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419A" w:rsidRDefault="00EF419A" w:rsidP="00EF419A">
      <w:pPr>
        <w:pStyle w:val="Heading1"/>
        <w:rPr>
          <w:rFonts w:ascii="Arial" w:hAnsi="Arial" w:cs="Arial"/>
          <w:b/>
        </w:rPr>
      </w:pPr>
      <w:r>
        <w:rPr>
          <w:rFonts w:ascii="Arial" w:hAnsi="Arial" w:cs="Arial"/>
          <w:b/>
        </w:rPr>
        <w:t xml:space="preserve">Chapter 6  </w:t>
      </w:r>
    </w:p>
    <w:p w:rsidR="00EF419A" w:rsidRDefault="00EF419A" w:rsidP="00EF419A">
      <w:pPr>
        <w:pStyle w:val="Heading1"/>
        <w:rPr>
          <w:rFonts w:ascii="Arial" w:hAnsi="Arial" w:cs="Arial"/>
          <w:b/>
          <w:sz w:val="20"/>
          <w:szCs w:val="20"/>
        </w:rPr>
      </w:pPr>
      <w:r>
        <w:rPr>
          <w:rFonts w:ascii="Arial" w:hAnsi="Arial" w:cs="Arial"/>
          <w:b/>
          <w:sz w:val="20"/>
          <w:szCs w:val="20"/>
        </w:rPr>
        <w:t>Items 6-2-12 through 6-55-12</w:t>
      </w:r>
    </w:p>
    <w:p w:rsidR="00EF419A" w:rsidRPr="00300E95" w:rsidRDefault="00EF419A" w:rsidP="00EF419A">
      <w:pPr>
        <w:pStyle w:val="Heading1"/>
        <w:rPr>
          <w:rFonts w:ascii="Arial" w:hAnsi="Arial" w:cs="Arial"/>
          <w:b/>
          <w:sz w:val="20"/>
          <w:szCs w:val="20"/>
        </w:rPr>
      </w:pPr>
      <w:r>
        <w:rPr>
          <w:rFonts w:ascii="Arial" w:hAnsi="Arial" w:cs="Arial"/>
          <w:b/>
          <w:sz w:val="20"/>
          <w:szCs w:val="20"/>
        </w:rPr>
        <w:t>August 21</w:t>
      </w:r>
      <w:r w:rsidRPr="004301DD">
        <w:rPr>
          <w:rFonts w:ascii="Arial" w:hAnsi="Arial" w:cs="Arial"/>
          <w:sz w:val="20"/>
          <w:szCs w:val="20"/>
        </w:rPr>
        <w:t xml:space="preserve">, </w:t>
      </w:r>
      <w:r w:rsidRPr="00AB1860">
        <w:rPr>
          <w:rFonts w:ascii="Arial" w:hAnsi="Arial" w:cs="Arial"/>
          <w:b/>
          <w:sz w:val="20"/>
          <w:szCs w:val="20"/>
        </w:rPr>
        <w:t>2014</w:t>
      </w:r>
      <w:r w:rsidRPr="004301DD">
        <w:rPr>
          <w:rFonts w:ascii="Arial" w:hAnsi="Arial" w:cs="Arial"/>
          <w:sz w:val="20"/>
          <w:szCs w:val="20"/>
        </w:rPr>
        <w:t>.</w:t>
      </w:r>
    </w:p>
    <w:p w:rsidR="00EF419A" w:rsidRPr="004301DD" w:rsidRDefault="00EF419A" w:rsidP="00EF419A">
      <w:pPr>
        <w:rPr>
          <w:rFonts w:ascii="Arial" w:hAnsi="Arial" w:cs="Arial"/>
          <w:sz w:val="20"/>
          <w:szCs w:val="20"/>
        </w:rPr>
      </w:pPr>
    </w:p>
    <w:p w:rsidR="00EF419A" w:rsidRPr="00464AE1" w:rsidRDefault="00EF419A" w:rsidP="00EF419A">
      <w:pPr>
        <w:pStyle w:val="Heading1"/>
        <w:rPr>
          <w:rFonts w:ascii="Arial" w:hAnsi="Arial" w:cs="Arial"/>
          <w:b/>
          <w:sz w:val="20"/>
          <w:szCs w:val="20"/>
        </w:rPr>
      </w:pPr>
      <w:r w:rsidRPr="00464AE1">
        <w:rPr>
          <w:rFonts w:ascii="Arial" w:hAnsi="Arial" w:cs="Arial"/>
          <w:b/>
          <w:sz w:val="20"/>
          <w:szCs w:val="20"/>
        </w:rPr>
        <w:t xml:space="preserve">This is one of </w:t>
      </w:r>
      <w:r>
        <w:rPr>
          <w:rFonts w:ascii="Arial" w:hAnsi="Arial" w:cs="Arial"/>
          <w:b/>
          <w:sz w:val="20"/>
          <w:szCs w:val="20"/>
        </w:rPr>
        <w:t>eight</w:t>
      </w:r>
      <w:r>
        <w:rPr>
          <w:rFonts w:ascii="Arial" w:hAnsi="Arial" w:cs="Arial"/>
          <w:b/>
          <w:i/>
          <w:sz w:val="20"/>
          <w:szCs w:val="20"/>
        </w:rPr>
        <w:t xml:space="preserve"> </w:t>
      </w:r>
      <w:r w:rsidRPr="00464AE1">
        <w:rPr>
          <w:rFonts w:ascii="Arial" w:hAnsi="Arial" w:cs="Arial"/>
          <w:b/>
          <w:sz w:val="20"/>
          <w:szCs w:val="20"/>
        </w:rPr>
        <w:t xml:space="preserve">documents containing </w:t>
      </w:r>
      <w:r>
        <w:rPr>
          <w:rFonts w:ascii="Arial" w:hAnsi="Arial" w:cs="Arial"/>
          <w:b/>
          <w:sz w:val="20"/>
          <w:szCs w:val="20"/>
        </w:rPr>
        <w:t xml:space="preserve">the preliminary actions of the A117.1 Committee regarding public comments received on the First Public Review Draft (October 2013) of </w:t>
      </w:r>
      <w:r w:rsidRPr="00464AE1">
        <w:rPr>
          <w:rFonts w:ascii="Arial" w:hAnsi="Arial" w:cs="Arial"/>
          <w:b/>
          <w:sz w:val="20"/>
          <w:szCs w:val="20"/>
        </w:rPr>
        <w:t>proposed changes to the A117.1 Standard, 2009 edition.  Each item was discussed at the meeting of Committee during the week</w:t>
      </w:r>
      <w:r>
        <w:rPr>
          <w:rFonts w:ascii="Arial" w:hAnsi="Arial" w:cs="Arial"/>
          <w:b/>
          <w:sz w:val="20"/>
          <w:szCs w:val="20"/>
        </w:rPr>
        <w:t>s of January 21</w:t>
      </w:r>
      <w:r w:rsidRPr="00FE7CA8">
        <w:rPr>
          <w:rFonts w:ascii="Arial" w:hAnsi="Arial" w:cs="Arial"/>
          <w:b/>
          <w:sz w:val="20"/>
          <w:szCs w:val="20"/>
          <w:vertAlign w:val="superscript"/>
        </w:rPr>
        <w:t>st</w:t>
      </w:r>
      <w:r>
        <w:rPr>
          <w:rFonts w:ascii="Arial" w:hAnsi="Arial" w:cs="Arial"/>
          <w:b/>
          <w:sz w:val="20"/>
          <w:szCs w:val="20"/>
        </w:rPr>
        <w:t xml:space="preserve"> and July 14</w:t>
      </w:r>
      <w:r w:rsidRPr="00AB1860">
        <w:rPr>
          <w:rFonts w:ascii="Arial" w:hAnsi="Arial" w:cs="Arial"/>
          <w:b/>
          <w:sz w:val="20"/>
          <w:szCs w:val="20"/>
          <w:vertAlign w:val="superscript"/>
        </w:rPr>
        <w:t>th</w:t>
      </w:r>
      <w:r>
        <w:rPr>
          <w:rFonts w:ascii="Arial" w:hAnsi="Arial" w:cs="Arial"/>
          <w:b/>
          <w:sz w:val="20"/>
          <w:szCs w:val="20"/>
        </w:rPr>
        <w:t xml:space="preserve"> of 2014</w:t>
      </w:r>
      <w:r w:rsidRPr="00464AE1">
        <w:rPr>
          <w:rFonts w:ascii="Arial" w:hAnsi="Arial" w:cs="Arial"/>
          <w:b/>
          <w:sz w:val="20"/>
          <w:szCs w:val="20"/>
        </w:rPr>
        <w:t xml:space="preserve">, in Washington D.C.  The Committee took action </w:t>
      </w:r>
      <w:r>
        <w:rPr>
          <w:rFonts w:ascii="Arial" w:hAnsi="Arial" w:cs="Arial"/>
          <w:b/>
          <w:sz w:val="20"/>
          <w:szCs w:val="20"/>
        </w:rPr>
        <w:t xml:space="preserve">on each public comment </w:t>
      </w:r>
      <w:r w:rsidRPr="00464AE1">
        <w:rPr>
          <w:rFonts w:ascii="Arial" w:hAnsi="Arial" w:cs="Arial"/>
          <w:b/>
          <w:sz w:val="20"/>
          <w:szCs w:val="20"/>
        </w:rPr>
        <w:t xml:space="preserve">and such action is specified herein.   The actions listed here are subject reconfirmation by the Committee via the Committee’s ballot process. </w:t>
      </w:r>
    </w:p>
    <w:p w:rsidR="00EF419A" w:rsidRPr="00464AE1" w:rsidRDefault="00EF419A" w:rsidP="00EF419A">
      <w:pPr>
        <w:pStyle w:val="Heading1"/>
        <w:rPr>
          <w:rFonts w:ascii="Arial" w:hAnsi="Arial" w:cs="Arial"/>
          <w:b/>
          <w:sz w:val="20"/>
          <w:szCs w:val="20"/>
        </w:rPr>
      </w:pPr>
    </w:p>
    <w:p w:rsidR="00EF419A" w:rsidRPr="00716DF3" w:rsidRDefault="00EF419A" w:rsidP="00EF419A">
      <w:pPr>
        <w:pStyle w:val="Heading1"/>
        <w:rPr>
          <w:rFonts w:ascii="Arial" w:hAnsi="Arial" w:cs="Arial"/>
          <w:b/>
          <w:sz w:val="16"/>
          <w:szCs w:val="16"/>
        </w:rPr>
      </w:pPr>
      <w:r w:rsidRPr="00464AE1">
        <w:rPr>
          <w:rFonts w:ascii="Arial" w:hAnsi="Arial" w:cs="Arial"/>
          <w:b/>
          <w:sz w:val="16"/>
          <w:szCs w:val="16"/>
        </w:rPr>
        <w:t xml:space="preserve">Please note:  This document does not contain proposals for which no comments were received.  Those proposals, and the Committee decision on each one, can be viewed in the Committee Action Report (CAR) under the title: First Draft Standard Development at this following location:  </w:t>
      </w:r>
      <w:hyperlink r:id="rId8" w:history="1">
        <w:r w:rsidRPr="00464AE1">
          <w:rPr>
            <w:rStyle w:val="Hyperlink"/>
            <w:rFonts w:ascii="Arial" w:hAnsi="Arial" w:cs="Arial"/>
            <w:b/>
            <w:sz w:val="16"/>
            <w:szCs w:val="16"/>
          </w:rPr>
          <w:t>http://www.iccsafe.org/cs/standards/A117/Pages/default.aspx</w:t>
        </w:r>
      </w:hyperlink>
    </w:p>
    <w:p w:rsidR="00EF419A" w:rsidRDefault="00EF419A" w:rsidP="00EF419A">
      <w:pPr>
        <w:pStyle w:val="Heading1"/>
        <w:jc w:val="center"/>
        <w:rPr>
          <w:rFonts w:ascii="Arial" w:hAnsi="Arial" w:cs="Arial"/>
          <w:b/>
          <w:sz w:val="28"/>
          <w:szCs w:val="28"/>
        </w:rPr>
      </w:pPr>
    </w:p>
    <w:p w:rsidR="00F1314F" w:rsidRPr="00AD216A" w:rsidRDefault="00F1314F" w:rsidP="00F1314F">
      <w:pPr>
        <w:keepNext/>
        <w:pBdr>
          <w:bottom w:val="single" w:sz="4" w:space="1" w:color="auto"/>
        </w:pBdr>
        <w:spacing w:after="0" w:line="240" w:lineRule="auto"/>
        <w:jc w:val="center"/>
        <w:outlineLvl w:val="0"/>
        <w:rPr>
          <w:rFonts w:ascii="Arial" w:eastAsia="Times New Roman" w:hAnsi="Arial" w:cs="Arial"/>
          <w:b/>
          <w:sz w:val="32"/>
          <w:szCs w:val="32"/>
        </w:rPr>
      </w:pPr>
      <w:r w:rsidRPr="00AD216A">
        <w:rPr>
          <w:rFonts w:ascii="Arial" w:eastAsia="Times New Roman" w:hAnsi="Arial" w:cs="Arial"/>
          <w:b/>
          <w:sz w:val="32"/>
          <w:szCs w:val="32"/>
        </w:rPr>
        <w:t>Chapter 6</w:t>
      </w:r>
    </w:p>
    <w:p w:rsidR="00F1314F" w:rsidRPr="00AD216A" w:rsidRDefault="00F1314F" w:rsidP="00F1314F">
      <w:pPr>
        <w:keepNext/>
        <w:spacing w:after="0" w:line="240" w:lineRule="auto"/>
        <w:outlineLvl w:val="0"/>
        <w:rPr>
          <w:rFonts w:ascii="Arial" w:eastAsia="Times New Roman" w:hAnsi="Arial" w:cs="Arial"/>
          <w:b/>
          <w:sz w:val="20"/>
          <w:szCs w:val="20"/>
        </w:rPr>
      </w:pP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t>6-2– 12</w:t>
      </w:r>
    </w:p>
    <w:p w:rsidR="00EF419A" w:rsidRDefault="00EF419A" w:rsidP="00EF419A">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F419A" w:rsidRPr="006D2090" w:rsidRDefault="00EF419A" w:rsidP="00EF419A">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4"/>
        </w:rPr>
      </w:pPr>
      <w:r w:rsidRPr="00AD216A">
        <w:rPr>
          <w:rFonts w:ascii="Arial" w:eastAsia="Times New Roman" w:hAnsi="Arial" w:cs="Arial"/>
          <w:b/>
          <w:bCs/>
          <w:sz w:val="20"/>
          <w:szCs w:val="24"/>
        </w:rPr>
        <w:t>Revise as follows:</w:t>
      </w:r>
      <w:r w:rsidRPr="00AD216A">
        <w:rPr>
          <w:rFonts w:ascii="Arial" w:eastAsia="Times New Roman" w:hAnsi="Arial" w:cs="Arial"/>
          <w:sz w:val="20"/>
          <w:szCs w:val="24"/>
        </w:rPr>
        <w:t xml:space="preserve"> </w:t>
      </w:r>
    </w:p>
    <w:p w:rsidR="00F1314F" w:rsidRPr="00AD216A" w:rsidRDefault="00F1314F" w:rsidP="00F1314F">
      <w:pPr>
        <w:spacing w:after="0" w:line="240" w:lineRule="auto"/>
        <w:rPr>
          <w:rFonts w:ascii="Arial" w:eastAsia="Times New Roman" w:hAnsi="Arial" w:cs="Arial"/>
          <w:sz w:val="20"/>
          <w:szCs w:val="24"/>
        </w:rPr>
      </w:pPr>
    </w:p>
    <w:p w:rsidR="00F1314F" w:rsidRPr="00AD216A" w:rsidRDefault="00F1314F" w:rsidP="00F1314F">
      <w:pPr>
        <w:tabs>
          <w:tab w:val="left" w:pos="1440"/>
        </w:tabs>
        <w:spacing w:after="0" w:line="240" w:lineRule="auto"/>
        <w:rPr>
          <w:rFonts w:ascii="Arial" w:eastAsia="Times New Roman" w:hAnsi="Arial" w:cs="Arial"/>
          <w:sz w:val="20"/>
          <w:szCs w:val="20"/>
        </w:rPr>
      </w:pPr>
      <w:r w:rsidRPr="00AD216A">
        <w:rPr>
          <w:rFonts w:ascii="Arial" w:eastAsia="Times New Roman" w:hAnsi="Arial" w:cs="Arial"/>
          <w:b/>
          <w:sz w:val="20"/>
          <w:szCs w:val="20"/>
        </w:rPr>
        <w:t xml:space="preserve">602 Drinking Fountains </w:t>
      </w:r>
      <w:r w:rsidRPr="00AD216A">
        <w:rPr>
          <w:rFonts w:ascii="Arial" w:eastAsia="Times New Roman" w:hAnsi="Arial" w:cs="Arial"/>
          <w:b/>
          <w:sz w:val="20"/>
          <w:szCs w:val="20"/>
          <w:u w:val="single"/>
        </w:rPr>
        <w:t>and Bottle Filling Stations</w:t>
      </w:r>
      <w:r w:rsidRPr="00AD216A">
        <w:rPr>
          <w:rFonts w:ascii="Arial" w:eastAsia="Times New Roman" w:hAnsi="Arial" w:cs="Arial"/>
          <w:sz w:val="20"/>
          <w:szCs w:val="20"/>
        </w:rPr>
        <w:t>.</w:t>
      </w:r>
    </w:p>
    <w:p w:rsidR="00F1314F" w:rsidRPr="00AD216A" w:rsidRDefault="00F1314F" w:rsidP="00F1314F">
      <w:pPr>
        <w:spacing w:after="0" w:line="240" w:lineRule="auto"/>
        <w:rPr>
          <w:rFonts w:ascii="Arial" w:eastAsia="Times New Roman" w:hAnsi="Arial" w:cs="Arial"/>
          <w:b/>
          <w:sz w:val="20"/>
          <w:szCs w:val="20"/>
          <w:u w:val="single"/>
        </w:rPr>
      </w:pPr>
    </w:p>
    <w:p w:rsidR="00F1314F" w:rsidRPr="00AD216A" w:rsidRDefault="00F1314F" w:rsidP="00F1314F">
      <w:pPr>
        <w:spacing w:after="0" w:line="240" w:lineRule="auto"/>
        <w:rPr>
          <w:rFonts w:ascii="Arial" w:eastAsia="Times New Roman" w:hAnsi="Arial" w:cs="Arial"/>
          <w:sz w:val="20"/>
          <w:szCs w:val="20"/>
          <w:u w:val="single"/>
        </w:rPr>
      </w:pPr>
      <w:r w:rsidRPr="00AD216A">
        <w:rPr>
          <w:rFonts w:ascii="Arial" w:eastAsia="Times New Roman" w:hAnsi="Arial" w:cs="Arial"/>
          <w:b/>
          <w:sz w:val="20"/>
          <w:szCs w:val="20"/>
          <w:u w:val="single"/>
        </w:rPr>
        <w:t xml:space="preserve">602.7 Bottle Filling Stations.  </w:t>
      </w:r>
      <w:r w:rsidRPr="00AD216A">
        <w:rPr>
          <w:rFonts w:ascii="Arial" w:eastAsia="Times New Roman" w:hAnsi="Arial" w:cs="Arial"/>
          <w:sz w:val="20"/>
          <w:szCs w:val="20"/>
          <w:u w:val="single"/>
        </w:rPr>
        <w:t>Bottle filling stations which shall comply with Sections 602.7.1 and 602.7.2.</w:t>
      </w:r>
    </w:p>
    <w:p w:rsidR="00F1314F" w:rsidRPr="00AD216A" w:rsidRDefault="00F1314F" w:rsidP="00F1314F">
      <w:pPr>
        <w:spacing w:after="0" w:line="240" w:lineRule="auto"/>
        <w:rPr>
          <w:rFonts w:ascii="Arial" w:eastAsia="Times New Roman" w:hAnsi="Arial" w:cs="Arial"/>
          <w:sz w:val="20"/>
          <w:szCs w:val="20"/>
          <w:u w:val="single"/>
        </w:rPr>
      </w:pPr>
    </w:p>
    <w:p w:rsidR="00F1314F" w:rsidRPr="00AD216A" w:rsidRDefault="00F1314F" w:rsidP="00F1314F">
      <w:pPr>
        <w:tabs>
          <w:tab w:val="left" w:pos="1440"/>
        </w:tabs>
        <w:spacing w:after="0" w:line="240" w:lineRule="auto"/>
        <w:ind w:left="720"/>
        <w:rPr>
          <w:rFonts w:ascii="Arial" w:eastAsia="Times New Roman" w:hAnsi="Arial" w:cs="Arial"/>
          <w:sz w:val="20"/>
          <w:szCs w:val="20"/>
          <w:u w:val="single"/>
        </w:rPr>
      </w:pPr>
      <w:r w:rsidRPr="00AD216A">
        <w:rPr>
          <w:rFonts w:ascii="Arial" w:eastAsia="Times New Roman" w:hAnsi="Arial" w:cs="Arial"/>
          <w:b/>
          <w:sz w:val="20"/>
          <w:szCs w:val="20"/>
          <w:u w:val="single"/>
        </w:rPr>
        <w:t>Exception:</w:t>
      </w:r>
      <w:r w:rsidRPr="00AD216A">
        <w:rPr>
          <w:rFonts w:ascii="Arial" w:eastAsia="Times New Roman" w:hAnsi="Arial" w:cs="Arial"/>
          <w:sz w:val="20"/>
          <w:szCs w:val="20"/>
          <w:u w:val="single"/>
        </w:rPr>
        <w:t xml:space="preserve"> Where bottle filling stations are part of the drinking fountain for standing persons, the bottle filling station is not required to comply with this section provided a bottle filling station is located at the wheelchair accessible drinking fountain.</w:t>
      </w:r>
    </w:p>
    <w:p w:rsidR="00F1314F" w:rsidRPr="00AD216A" w:rsidRDefault="00F1314F" w:rsidP="00F1314F">
      <w:pPr>
        <w:spacing w:after="0" w:line="240" w:lineRule="auto"/>
        <w:rPr>
          <w:rFonts w:ascii="Arial" w:eastAsia="Times New Roman" w:hAnsi="Arial" w:cs="Arial"/>
          <w:b/>
          <w:sz w:val="20"/>
          <w:szCs w:val="20"/>
          <w:u w:val="single"/>
        </w:rPr>
      </w:pPr>
    </w:p>
    <w:p w:rsidR="00F1314F" w:rsidRPr="00AD216A" w:rsidRDefault="00F1314F" w:rsidP="00F1314F">
      <w:pPr>
        <w:spacing w:after="0" w:line="240" w:lineRule="auto"/>
        <w:rPr>
          <w:rFonts w:ascii="Arial" w:eastAsia="Times New Roman" w:hAnsi="Arial" w:cs="Arial"/>
          <w:sz w:val="20"/>
          <w:szCs w:val="20"/>
          <w:u w:val="single"/>
        </w:rPr>
      </w:pPr>
      <w:r w:rsidRPr="00AD216A">
        <w:rPr>
          <w:rFonts w:ascii="Arial" w:eastAsia="Times New Roman" w:hAnsi="Arial" w:cs="Arial"/>
          <w:b/>
          <w:sz w:val="20"/>
          <w:szCs w:val="20"/>
          <w:u w:val="single"/>
        </w:rPr>
        <w:t xml:space="preserve">602.7.1 Clear Floor Space.  </w:t>
      </w:r>
      <w:r w:rsidRPr="00AD216A">
        <w:rPr>
          <w:rFonts w:ascii="Arial" w:eastAsia="Times New Roman" w:hAnsi="Arial" w:cs="Arial"/>
          <w:sz w:val="20"/>
          <w:szCs w:val="20"/>
          <w:u w:val="single"/>
        </w:rPr>
        <w:t>A clear floor space complying with Section 305, positioned for a forward or side approach, shall be provided.</w:t>
      </w:r>
    </w:p>
    <w:p w:rsidR="00F1314F" w:rsidRPr="00AD216A" w:rsidRDefault="00F1314F" w:rsidP="00F1314F">
      <w:pPr>
        <w:spacing w:after="0" w:line="240" w:lineRule="auto"/>
        <w:rPr>
          <w:rFonts w:ascii="Arial" w:eastAsia="Times New Roman" w:hAnsi="Arial" w:cs="Arial"/>
          <w:b/>
          <w:sz w:val="20"/>
          <w:szCs w:val="20"/>
          <w:u w:val="single"/>
        </w:rPr>
      </w:pPr>
    </w:p>
    <w:p w:rsidR="00F1314F" w:rsidRPr="00AD216A" w:rsidRDefault="00F1314F" w:rsidP="00F1314F">
      <w:pPr>
        <w:spacing w:after="0" w:line="240" w:lineRule="auto"/>
        <w:rPr>
          <w:rFonts w:ascii="Arial" w:eastAsia="Times New Roman" w:hAnsi="Arial" w:cs="Arial"/>
          <w:sz w:val="20"/>
          <w:szCs w:val="20"/>
          <w:u w:val="single"/>
        </w:rPr>
      </w:pPr>
      <w:r w:rsidRPr="00AD216A">
        <w:rPr>
          <w:rFonts w:ascii="Arial" w:eastAsia="Times New Roman" w:hAnsi="Arial" w:cs="Arial"/>
          <w:b/>
          <w:sz w:val="20"/>
          <w:szCs w:val="20"/>
          <w:u w:val="single"/>
        </w:rPr>
        <w:t xml:space="preserve">602.7.2 Controls.  </w:t>
      </w:r>
      <w:r w:rsidRPr="00AD216A">
        <w:rPr>
          <w:rFonts w:ascii="Arial" w:eastAsia="Times New Roman" w:hAnsi="Arial" w:cs="Arial"/>
          <w:sz w:val="20"/>
          <w:szCs w:val="20"/>
          <w:u w:val="single"/>
        </w:rPr>
        <w:t>Controls for bottle filling stations shall be hand operated or automatic.  Hand operated controls shall comply with Section 309.</w:t>
      </w:r>
    </w:p>
    <w:p w:rsidR="00F1314F" w:rsidRDefault="00F1314F" w:rsidP="00F1314F">
      <w:pPr>
        <w:spacing w:after="0" w:line="240" w:lineRule="auto"/>
        <w:rPr>
          <w:rFonts w:ascii="Arial" w:eastAsia="Times New Roman" w:hAnsi="Arial" w:cs="Arial"/>
          <w:sz w:val="20"/>
          <w:szCs w:val="20"/>
          <w:u w:val="single"/>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6-2</w:t>
      </w:r>
      <w:r w:rsidRPr="00AD216A">
        <w:rPr>
          <w:rFonts w:ascii="Arial" w:eastAsia="Times New Roman" w:hAnsi="Arial" w:cs="Arial"/>
          <w:b/>
          <w:sz w:val="32"/>
          <w:szCs w:val="32"/>
        </w:rPr>
        <w:t xml:space="preserve">-12 PC1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John C. Watson, representing Elkay</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w:t>
      </w:r>
      <w:r w:rsidRPr="00AD216A">
        <w:rPr>
          <w:rFonts w:ascii="Arial" w:eastAsia="Times New Roman" w:hAnsi="Arial" w:cs="Arial"/>
          <w:b/>
          <w:sz w:val="20"/>
          <w:szCs w:val="20"/>
        </w:rPr>
        <w:t>evise as follows:</w:t>
      </w:r>
    </w:p>
    <w:p w:rsidR="00F1314F" w:rsidRPr="00AD216A" w:rsidRDefault="00F1314F" w:rsidP="00F1314F">
      <w:pPr>
        <w:spacing w:after="0" w:line="240" w:lineRule="auto"/>
        <w:rPr>
          <w:rFonts w:ascii="Arial" w:eastAsia="Times New Roman" w:hAnsi="Arial" w:cs="Arial"/>
          <w:b/>
          <w:sz w:val="20"/>
          <w:szCs w:val="20"/>
        </w:rPr>
      </w:pPr>
    </w:p>
    <w:p w:rsidR="00F1314F" w:rsidRPr="003568FA" w:rsidRDefault="00F1314F" w:rsidP="00F1314F">
      <w:pPr>
        <w:tabs>
          <w:tab w:val="left" w:pos="1440"/>
        </w:tabs>
        <w:spacing w:after="0" w:line="240" w:lineRule="auto"/>
        <w:rPr>
          <w:rFonts w:ascii="Arial" w:eastAsia="Times New Roman" w:hAnsi="Arial" w:cs="Arial"/>
          <w:sz w:val="20"/>
          <w:szCs w:val="20"/>
        </w:rPr>
      </w:pPr>
      <w:r w:rsidRPr="003568FA">
        <w:rPr>
          <w:rFonts w:ascii="Arial" w:eastAsia="Times New Roman" w:hAnsi="Arial" w:cs="Arial"/>
          <w:b/>
          <w:sz w:val="20"/>
          <w:szCs w:val="20"/>
        </w:rPr>
        <w:t>602 Drinking Fountains and Bottle Filling Stations</w:t>
      </w:r>
      <w:r w:rsidRPr="003568FA">
        <w:rPr>
          <w:rFonts w:ascii="Arial" w:eastAsia="Times New Roman" w:hAnsi="Arial" w:cs="Arial"/>
          <w:sz w:val="20"/>
          <w:szCs w:val="20"/>
        </w:rPr>
        <w:t>.</w:t>
      </w:r>
    </w:p>
    <w:p w:rsidR="00F1314F" w:rsidRPr="003568FA" w:rsidRDefault="00F1314F" w:rsidP="00F1314F">
      <w:pPr>
        <w:spacing w:after="0" w:line="240" w:lineRule="auto"/>
        <w:rPr>
          <w:rFonts w:ascii="Arial" w:eastAsia="Times New Roman" w:hAnsi="Arial" w:cs="Arial"/>
          <w:b/>
          <w:sz w:val="20"/>
          <w:szCs w:val="20"/>
        </w:rPr>
      </w:pPr>
    </w:p>
    <w:p w:rsidR="00F1314F" w:rsidRPr="003568FA" w:rsidRDefault="00F1314F" w:rsidP="00F1314F">
      <w:pPr>
        <w:spacing w:after="0" w:line="240" w:lineRule="auto"/>
        <w:rPr>
          <w:rFonts w:ascii="Arial" w:eastAsia="Times New Roman" w:hAnsi="Arial" w:cs="Arial"/>
          <w:sz w:val="20"/>
          <w:szCs w:val="20"/>
        </w:rPr>
      </w:pPr>
      <w:r w:rsidRPr="003568FA">
        <w:rPr>
          <w:rFonts w:ascii="Arial" w:eastAsia="Times New Roman" w:hAnsi="Arial" w:cs="Arial"/>
          <w:b/>
          <w:sz w:val="20"/>
          <w:szCs w:val="20"/>
        </w:rPr>
        <w:t xml:space="preserve">602.7 Bottle Filling Stations.  </w:t>
      </w:r>
      <w:r w:rsidRPr="003568FA">
        <w:rPr>
          <w:rFonts w:ascii="Arial" w:eastAsia="Times New Roman" w:hAnsi="Arial" w:cs="Arial"/>
          <w:sz w:val="20"/>
          <w:szCs w:val="20"/>
        </w:rPr>
        <w:t>Bottle filling stations which shall comply with Sections 602.7.1 and 602.7.2.</w:t>
      </w:r>
    </w:p>
    <w:p w:rsidR="00F1314F" w:rsidRPr="003568FA" w:rsidRDefault="00F1314F" w:rsidP="00F1314F">
      <w:pPr>
        <w:spacing w:after="0" w:line="240" w:lineRule="auto"/>
        <w:rPr>
          <w:rFonts w:ascii="Arial" w:eastAsia="Times New Roman" w:hAnsi="Arial" w:cs="Arial"/>
          <w:sz w:val="20"/>
          <w:szCs w:val="20"/>
        </w:rPr>
      </w:pPr>
    </w:p>
    <w:p w:rsidR="00F1314F" w:rsidRPr="003568FA" w:rsidRDefault="00F1314F" w:rsidP="00F1314F">
      <w:pPr>
        <w:tabs>
          <w:tab w:val="left" w:pos="1440"/>
        </w:tabs>
        <w:spacing w:after="0" w:line="240" w:lineRule="auto"/>
        <w:ind w:left="720"/>
        <w:rPr>
          <w:rFonts w:ascii="Arial" w:eastAsia="Times New Roman" w:hAnsi="Arial" w:cs="Arial"/>
          <w:sz w:val="20"/>
          <w:szCs w:val="20"/>
        </w:rPr>
      </w:pPr>
      <w:r w:rsidRPr="003568FA">
        <w:rPr>
          <w:rFonts w:ascii="Arial" w:eastAsia="Times New Roman" w:hAnsi="Arial" w:cs="Arial"/>
          <w:b/>
          <w:sz w:val="20"/>
          <w:szCs w:val="20"/>
        </w:rPr>
        <w:t>Exception:</w:t>
      </w:r>
      <w:r w:rsidRPr="003568FA">
        <w:rPr>
          <w:rFonts w:ascii="Arial" w:eastAsia="Times New Roman" w:hAnsi="Arial" w:cs="Arial"/>
          <w:sz w:val="20"/>
          <w:szCs w:val="20"/>
        </w:rPr>
        <w:t xml:space="preserve"> Where bottle filling stations are part of the drinking fountain for standing persons, the bottle filling station is not required to comply with this section provided a bottle filling station is </w:t>
      </w:r>
      <w:r w:rsidRPr="003568FA">
        <w:rPr>
          <w:rFonts w:ascii="Arial" w:eastAsia="Times New Roman" w:hAnsi="Arial" w:cs="Arial"/>
          <w:sz w:val="20"/>
          <w:szCs w:val="20"/>
        </w:rPr>
        <w:lastRenderedPageBreak/>
        <w:t>located at the wheelchair accessible drinking fountain</w:t>
      </w:r>
      <w:r>
        <w:rPr>
          <w:rFonts w:ascii="Arial" w:eastAsia="Times New Roman" w:hAnsi="Arial" w:cs="Arial"/>
          <w:sz w:val="20"/>
          <w:szCs w:val="20"/>
        </w:rPr>
        <w:t xml:space="preserve"> </w:t>
      </w:r>
      <w:r>
        <w:rPr>
          <w:rFonts w:ascii="Arial" w:eastAsia="Times New Roman" w:hAnsi="Arial" w:cs="Arial"/>
          <w:sz w:val="20"/>
          <w:szCs w:val="20"/>
          <w:u w:val="single"/>
        </w:rPr>
        <w:t>or it complies with obstructed reach range requirements as outlined in Section 308</w:t>
      </w:r>
      <w:r w:rsidRPr="003568FA">
        <w:rPr>
          <w:rFonts w:ascii="Arial" w:eastAsia="Times New Roman" w:hAnsi="Arial" w:cs="Arial"/>
          <w:sz w:val="20"/>
          <w:szCs w:val="20"/>
        </w:rPr>
        <w:t>.</w:t>
      </w:r>
    </w:p>
    <w:p w:rsidR="00F1314F" w:rsidRPr="003568FA" w:rsidRDefault="00F1314F" w:rsidP="00F1314F">
      <w:pPr>
        <w:spacing w:after="0" w:line="240" w:lineRule="auto"/>
        <w:rPr>
          <w:rFonts w:ascii="Arial" w:eastAsia="Times New Roman" w:hAnsi="Arial" w:cs="Arial"/>
          <w:b/>
          <w:sz w:val="20"/>
          <w:szCs w:val="20"/>
        </w:rPr>
      </w:pPr>
    </w:p>
    <w:p w:rsidR="00F1314F" w:rsidRPr="003568FA" w:rsidRDefault="00F1314F" w:rsidP="00F1314F">
      <w:pPr>
        <w:spacing w:after="0" w:line="240" w:lineRule="auto"/>
        <w:rPr>
          <w:rFonts w:ascii="Arial" w:eastAsia="Times New Roman" w:hAnsi="Arial" w:cs="Arial"/>
          <w:sz w:val="20"/>
          <w:szCs w:val="20"/>
        </w:rPr>
      </w:pPr>
      <w:r w:rsidRPr="003568FA">
        <w:rPr>
          <w:rFonts w:ascii="Arial" w:eastAsia="Times New Roman" w:hAnsi="Arial" w:cs="Arial"/>
          <w:b/>
          <w:sz w:val="20"/>
          <w:szCs w:val="20"/>
        </w:rPr>
        <w:t xml:space="preserve">602.7.1 Clear Floor Space.  </w:t>
      </w:r>
      <w:r w:rsidRPr="003568FA">
        <w:rPr>
          <w:rFonts w:ascii="Arial" w:eastAsia="Times New Roman" w:hAnsi="Arial" w:cs="Arial"/>
          <w:sz w:val="20"/>
          <w:szCs w:val="20"/>
        </w:rPr>
        <w:t>A clear floor space complying with Section 305, positioned for a forward or side approach, shall be provided.</w:t>
      </w:r>
    </w:p>
    <w:p w:rsidR="00F1314F" w:rsidRPr="003568FA" w:rsidRDefault="00F1314F" w:rsidP="00F1314F">
      <w:pPr>
        <w:spacing w:after="0" w:line="240" w:lineRule="auto"/>
        <w:rPr>
          <w:rFonts w:ascii="Arial" w:eastAsia="Times New Roman" w:hAnsi="Arial" w:cs="Arial"/>
          <w:b/>
          <w:sz w:val="20"/>
          <w:szCs w:val="20"/>
        </w:rPr>
      </w:pPr>
    </w:p>
    <w:p w:rsidR="00F1314F" w:rsidRPr="003568FA" w:rsidRDefault="00F1314F" w:rsidP="00F1314F">
      <w:pPr>
        <w:spacing w:after="0" w:line="240" w:lineRule="auto"/>
        <w:rPr>
          <w:rFonts w:ascii="Arial" w:eastAsia="Times New Roman" w:hAnsi="Arial" w:cs="Arial"/>
          <w:sz w:val="20"/>
          <w:szCs w:val="20"/>
        </w:rPr>
      </w:pPr>
      <w:r w:rsidRPr="003568FA">
        <w:rPr>
          <w:rFonts w:ascii="Arial" w:eastAsia="Times New Roman" w:hAnsi="Arial" w:cs="Arial"/>
          <w:b/>
          <w:sz w:val="20"/>
          <w:szCs w:val="20"/>
        </w:rPr>
        <w:t xml:space="preserve">602.7.2 Controls.  </w:t>
      </w:r>
      <w:r w:rsidRPr="003568FA">
        <w:rPr>
          <w:rFonts w:ascii="Arial" w:eastAsia="Times New Roman" w:hAnsi="Arial" w:cs="Arial"/>
          <w:sz w:val="20"/>
          <w:szCs w:val="20"/>
        </w:rPr>
        <w:t>Controls for bottle filling stations shall be hand operated or automatic.  Hand operated controls shall comply with Section 309.</w:t>
      </w:r>
    </w:p>
    <w:p w:rsidR="00F1314F" w:rsidRPr="003568FA" w:rsidRDefault="00F1314F" w:rsidP="00F1314F">
      <w:pPr>
        <w:spacing w:after="0" w:line="240" w:lineRule="auto"/>
        <w:rPr>
          <w:rFonts w:ascii="Arial" w:eastAsia="Times New Roman" w:hAnsi="Arial" w:cs="Arial"/>
          <w:sz w:val="16"/>
          <w:szCs w:val="16"/>
        </w:rPr>
      </w:pPr>
    </w:p>
    <w:p w:rsidR="00F1314F" w:rsidRDefault="00F1314F" w:rsidP="005C4CAD">
      <w:pPr>
        <w:spacing w:after="0" w:line="240" w:lineRule="auto"/>
        <w:rPr>
          <w:rFonts w:ascii="Arial" w:hAnsi="Arial" w:cs="Arial"/>
          <w:bCs/>
          <w:sz w:val="16"/>
          <w:szCs w:val="16"/>
        </w:rPr>
      </w:pPr>
      <w:r w:rsidRPr="003568FA">
        <w:rPr>
          <w:rFonts w:ascii="Arial" w:eastAsia="Times New Roman" w:hAnsi="Arial" w:cs="Arial"/>
          <w:b/>
          <w:sz w:val="16"/>
          <w:szCs w:val="16"/>
        </w:rPr>
        <w:t xml:space="preserve">Reason: </w:t>
      </w:r>
      <w:r w:rsidRPr="003568FA">
        <w:rPr>
          <w:rFonts w:ascii="Arial" w:hAnsi="Arial" w:cs="Arial"/>
          <w:bCs/>
          <w:sz w:val="16"/>
          <w:szCs w:val="16"/>
        </w:rPr>
        <w:t>Adds clarity to the language.</w:t>
      </w:r>
    </w:p>
    <w:p w:rsidR="005C4CAD" w:rsidRPr="0088404F" w:rsidRDefault="005C4CAD" w:rsidP="005C4CAD">
      <w:pPr>
        <w:spacing w:after="0" w:line="240" w:lineRule="auto"/>
        <w:rPr>
          <w:rFonts w:ascii="Arial" w:hAnsi="Arial" w:cs="Arial"/>
          <w:bCs/>
          <w:sz w:val="24"/>
          <w:szCs w:val="24"/>
        </w:rPr>
      </w:pPr>
    </w:p>
    <w:p w:rsidR="00B91BD5" w:rsidRDefault="005C4CAD" w:rsidP="00B91BD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2-</w:t>
      </w:r>
      <w:r w:rsidRPr="009815CE">
        <w:rPr>
          <w:rFonts w:ascii="Arial" w:eastAsia="Times New Roman" w:hAnsi="Arial" w:cs="Arial"/>
          <w:b/>
          <w:i/>
          <w:sz w:val="24"/>
          <w:szCs w:val="24"/>
        </w:rPr>
        <w:t>12 PC</w:t>
      </w:r>
      <w:r>
        <w:rPr>
          <w:rFonts w:ascii="Arial" w:eastAsia="Times New Roman" w:hAnsi="Arial" w:cs="Arial"/>
          <w:b/>
          <w:i/>
          <w:sz w:val="24"/>
          <w:szCs w:val="24"/>
        </w:rPr>
        <w:t>1</w:t>
      </w:r>
      <w:r w:rsidR="00B91BD5" w:rsidRPr="00B91BD5">
        <w:rPr>
          <w:rFonts w:ascii="Arial" w:eastAsia="Times New Roman" w:hAnsi="Arial" w:cs="Arial"/>
          <w:b/>
          <w:i/>
          <w:sz w:val="24"/>
          <w:szCs w:val="24"/>
        </w:rPr>
        <w:t xml:space="preserve"> </w:t>
      </w:r>
    </w:p>
    <w:p w:rsidR="00B91BD5" w:rsidRPr="004A58B7" w:rsidRDefault="00B91BD5" w:rsidP="00B91BD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B91BD5" w:rsidRDefault="00B91BD5" w:rsidP="00B91BD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6-2-12 PC1.</w:t>
      </w:r>
    </w:p>
    <w:p w:rsidR="00B91BD5" w:rsidRDefault="00B91BD5" w:rsidP="00B91BD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5C4CAD" w:rsidRPr="009815CE" w:rsidRDefault="00B91BD5" w:rsidP="00B91BD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The Committee found the additional text proposed in the comment to be unclear and a bit redundant with existing text.  The proposal doesn’t add clarity to the standard.</w:t>
      </w:r>
    </w:p>
    <w:p w:rsidR="00F1314F" w:rsidRDefault="00F1314F" w:rsidP="00B91BD5">
      <w:pPr>
        <w:keepNext/>
        <w:pBdr>
          <w:top w:val="single" w:sz="4" w:space="1" w:color="auto"/>
          <w:left w:val="single" w:sz="4" w:space="4" w:color="auto"/>
          <w:bottom w:val="single" w:sz="4" w:space="1" w:color="auto"/>
          <w:right w:val="single" w:sz="4" w:space="4" w:color="auto"/>
        </w:pBdr>
        <w:spacing w:after="0" w:line="240" w:lineRule="auto"/>
        <w:outlineLvl w:val="0"/>
        <w:rPr>
          <w:rFonts w:ascii="Arial" w:eastAsia="Times New Roman" w:hAnsi="Arial" w:cs="Arial"/>
          <w:b/>
          <w:sz w:val="20"/>
          <w:szCs w:val="20"/>
        </w:rPr>
      </w:pPr>
    </w:p>
    <w:p w:rsidR="00F1314F" w:rsidRPr="0088404F" w:rsidRDefault="00F1314F" w:rsidP="00EF419A">
      <w:pPr>
        <w:keepNext/>
        <w:pBdr>
          <w:bottom w:val="single" w:sz="4" w:space="1" w:color="auto"/>
        </w:pBdr>
        <w:spacing w:after="0" w:line="240" w:lineRule="auto"/>
        <w:outlineLvl w:val="0"/>
        <w:rPr>
          <w:rFonts w:ascii="Arial" w:eastAsia="Times New Roman" w:hAnsi="Arial" w:cs="Arial"/>
          <w:b/>
          <w:sz w:val="24"/>
          <w:szCs w:val="24"/>
        </w:rPr>
      </w:pPr>
    </w:p>
    <w:p w:rsidR="00EF419A" w:rsidRPr="0088404F" w:rsidRDefault="00EF419A" w:rsidP="00EF419A">
      <w:pPr>
        <w:keepNext/>
        <w:spacing w:after="0" w:line="240" w:lineRule="auto"/>
        <w:outlineLvl w:val="0"/>
        <w:rPr>
          <w:rFonts w:ascii="Arial" w:eastAsia="Times New Roman" w:hAnsi="Arial" w:cs="Arial"/>
          <w:b/>
          <w:sz w:val="24"/>
          <w:szCs w:val="24"/>
        </w:rPr>
      </w:pPr>
    </w:p>
    <w:p w:rsidR="00F1314F" w:rsidRPr="00AD216A" w:rsidRDefault="00F1314F" w:rsidP="00EF419A">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t>6-5– 12</w:t>
      </w:r>
    </w:p>
    <w:p w:rsidR="00EF419A" w:rsidRDefault="00EF419A" w:rsidP="00EF419A">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F419A" w:rsidRPr="006D2090" w:rsidRDefault="00EF419A" w:rsidP="00EF419A">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4"/>
        </w:rPr>
      </w:pPr>
      <w:r w:rsidRPr="00AD216A">
        <w:rPr>
          <w:rFonts w:ascii="Arial" w:eastAsia="Times New Roman" w:hAnsi="Arial" w:cs="Arial"/>
          <w:b/>
          <w:bCs/>
          <w:sz w:val="20"/>
          <w:szCs w:val="24"/>
        </w:rPr>
        <w:t>Revise as follows:</w:t>
      </w:r>
      <w:r w:rsidRPr="00AD216A">
        <w:rPr>
          <w:rFonts w:ascii="Arial" w:eastAsia="Times New Roman" w:hAnsi="Arial" w:cs="Arial"/>
          <w:sz w:val="20"/>
          <w:szCs w:val="24"/>
        </w:rPr>
        <w:t xml:space="preserve"> </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rPr>
          <w:rFonts w:ascii="Helvetica" w:eastAsia="Times New Roman" w:hAnsi="Helvetica" w:cs="Helvetica"/>
          <w:sz w:val="20"/>
          <w:szCs w:val="20"/>
        </w:rPr>
      </w:pPr>
      <w:r w:rsidRPr="00AD216A">
        <w:rPr>
          <w:rFonts w:ascii="Helvetica-Bold" w:eastAsia="Times New Roman" w:hAnsi="Helvetica-Bold" w:cs="Helvetica-Bold"/>
          <w:b/>
          <w:bCs/>
          <w:sz w:val="20"/>
          <w:szCs w:val="20"/>
        </w:rPr>
        <w:t xml:space="preserve">604.4 Height. </w:t>
      </w:r>
      <w:r w:rsidRPr="00AD216A">
        <w:rPr>
          <w:rFonts w:ascii="Helvetica" w:eastAsia="Times New Roman" w:hAnsi="Helvetica" w:cs="Helvetica"/>
          <w:sz w:val="20"/>
          <w:szCs w:val="20"/>
        </w:rPr>
        <w:t xml:space="preserve">The height of water closet seats shall be 17 inches (430 mm) minimum and 19 inches (485  mm) maximum above the floor, measured to the top of the seat. Seats shall not be sprung to return to a lifted position. </w:t>
      </w:r>
    </w:p>
    <w:p w:rsidR="00F1314F" w:rsidRPr="00AD216A" w:rsidRDefault="00F1314F" w:rsidP="00F1314F">
      <w:pPr>
        <w:spacing w:after="0" w:line="240" w:lineRule="auto"/>
        <w:ind w:left="360"/>
        <w:rPr>
          <w:rFonts w:ascii="Helvetica" w:eastAsia="Times New Roman" w:hAnsi="Helvetica" w:cs="Helvetica"/>
          <w:b/>
          <w:sz w:val="20"/>
          <w:szCs w:val="20"/>
        </w:rPr>
      </w:pPr>
    </w:p>
    <w:p w:rsidR="00F1314F" w:rsidRPr="00AD216A" w:rsidRDefault="00F1314F" w:rsidP="00F1314F">
      <w:pPr>
        <w:spacing w:after="0" w:line="240" w:lineRule="auto"/>
        <w:ind w:left="360"/>
        <w:rPr>
          <w:rFonts w:ascii="Helvetica" w:eastAsia="Times New Roman" w:hAnsi="Helvetica" w:cs="Helvetica"/>
          <w:b/>
          <w:sz w:val="20"/>
          <w:szCs w:val="20"/>
          <w:u w:val="single"/>
        </w:rPr>
      </w:pPr>
      <w:r w:rsidRPr="00AD216A">
        <w:rPr>
          <w:rFonts w:ascii="Helvetica" w:eastAsia="Times New Roman" w:hAnsi="Helvetica" w:cs="Helvetica"/>
          <w:b/>
          <w:sz w:val="20"/>
          <w:szCs w:val="20"/>
        </w:rPr>
        <w:t>EXCEPTION</w:t>
      </w:r>
      <w:r w:rsidRPr="00AD216A">
        <w:rPr>
          <w:rFonts w:ascii="Helvetica" w:eastAsia="Times New Roman" w:hAnsi="Helvetica" w:cs="Helvetica"/>
          <w:b/>
          <w:sz w:val="20"/>
          <w:szCs w:val="20"/>
          <w:u w:val="single"/>
        </w:rPr>
        <w:t>S:</w:t>
      </w:r>
    </w:p>
    <w:p w:rsidR="00F1314F" w:rsidRPr="00AD216A" w:rsidRDefault="00F1314F" w:rsidP="00F1314F">
      <w:pPr>
        <w:spacing w:after="0" w:line="240" w:lineRule="auto"/>
        <w:ind w:left="1440" w:hanging="360"/>
        <w:rPr>
          <w:rFonts w:ascii="Helvetica" w:eastAsia="Times New Roman" w:hAnsi="Helvetica" w:cs="Helvetica"/>
          <w:sz w:val="20"/>
          <w:szCs w:val="20"/>
          <w:u w:val="single"/>
        </w:rPr>
      </w:pPr>
    </w:p>
    <w:p w:rsidR="00F1314F" w:rsidRPr="00AD216A" w:rsidRDefault="00F1314F" w:rsidP="00F1314F">
      <w:pPr>
        <w:spacing w:after="0" w:line="240" w:lineRule="auto"/>
        <w:ind w:left="1080" w:hanging="360"/>
        <w:rPr>
          <w:rFonts w:ascii="Helvetica" w:eastAsia="Times New Roman" w:hAnsi="Helvetica" w:cs="Helvetica"/>
          <w:sz w:val="20"/>
          <w:szCs w:val="20"/>
          <w:u w:val="single"/>
        </w:rPr>
      </w:pPr>
      <w:r w:rsidRPr="00AD216A">
        <w:rPr>
          <w:rFonts w:ascii="Helvetica" w:eastAsia="Times New Roman" w:hAnsi="Helvetica" w:cs="Helvetica"/>
          <w:sz w:val="20"/>
          <w:szCs w:val="20"/>
          <w:u w:val="single"/>
        </w:rPr>
        <w:t>1.</w:t>
      </w:r>
      <w:r w:rsidRPr="00AD216A">
        <w:rPr>
          <w:rFonts w:ascii="Helvetica" w:eastAsia="Times New Roman" w:hAnsi="Helvetica" w:cs="Helvetica"/>
          <w:b/>
          <w:sz w:val="20"/>
          <w:szCs w:val="20"/>
          <w:u w:val="single"/>
        </w:rPr>
        <w:tab/>
      </w:r>
      <w:r w:rsidRPr="00AD216A">
        <w:rPr>
          <w:rFonts w:ascii="Helvetica" w:eastAsia="Times New Roman" w:hAnsi="Helvetica" w:cs="Helvetica"/>
          <w:sz w:val="20"/>
          <w:szCs w:val="20"/>
          <w:u w:val="single"/>
        </w:rPr>
        <w:t xml:space="preserve">An accessible water closet which is adjustable in height by the user </w:t>
      </w:r>
      <w:r w:rsidRPr="00AD216A">
        <w:rPr>
          <w:rFonts w:ascii="Helvetica" w:eastAsia="Times New Roman" w:hAnsi="Helvetica" w:cs="Helvetica"/>
          <w:color w:val="000000"/>
          <w:sz w:val="20"/>
          <w:szCs w:val="20"/>
          <w:u w:val="single"/>
        </w:rPr>
        <w:t xml:space="preserve">is permitted </w:t>
      </w:r>
      <w:r w:rsidRPr="00AD216A">
        <w:rPr>
          <w:rFonts w:ascii="Helvetica" w:eastAsia="Times New Roman" w:hAnsi="Helvetica" w:cs="Helvetica"/>
          <w:sz w:val="20"/>
          <w:szCs w:val="20"/>
          <w:u w:val="single"/>
        </w:rPr>
        <w:t>provided that at least one adjustment setting provides a seat within the range specified in Section 604.4.</w:t>
      </w:r>
    </w:p>
    <w:p w:rsidR="00F1314F" w:rsidRPr="00AD216A" w:rsidRDefault="00F1314F" w:rsidP="00F1314F">
      <w:pPr>
        <w:spacing w:after="0" w:line="240" w:lineRule="auto"/>
        <w:ind w:left="1080" w:hanging="360"/>
        <w:rPr>
          <w:rFonts w:ascii="Helvetica" w:eastAsia="Times New Roman" w:hAnsi="Helvetica" w:cs="Helvetica"/>
          <w:sz w:val="20"/>
          <w:szCs w:val="20"/>
          <w:u w:val="single"/>
        </w:rPr>
      </w:pPr>
    </w:p>
    <w:p w:rsidR="00F1314F" w:rsidRPr="00AD216A" w:rsidRDefault="00F1314F" w:rsidP="00F1314F">
      <w:pPr>
        <w:spacing w:after="0" w:line="240" w:lineRule="auto"/>
        <w:ind w:left="1080" w:hanging="360"/>
        <w:rPr>
          <w:rFonts w:ascii="Helvetica" w:eastAsia="Times New Roman" w:hAnsi="Helvetica" w:cs="Helvetica"/>
          <w:sz w:val="20"/>
          <w:szCs w:val="20"/>
        </w:rPr>
      </w:pPr>
      <w:r w:rsidRPr="00AD216A">
        <w:rPr>
          <w:rFonts w:ascii="Helvetica" w:eastAsia="Times New Roman" w:hAnsi="Helvetica" w:cs="Helvetica"/>
          <w:sz w:val="20"/>
          <w:szCs w:val="20"/>
          <w:u w:val="single"/>
        </w:rPr>
        <w:t>2.</w:t>
      </w:r>
      <w:r w:rsidRPr="00AD216A">
        <w:rPr>
          <w:rFonts w:ascii="Helvetica" w:eastAsia="Times New Roman" w:hAnsi="Helvetica" w:cs="Helvetica"/>
          <w:sz w:val="20"/>
          <w:szCs w:val="20"/>
        </w:rPr>
        <w:tab/>
        <w:t>A water closet in a toilet room for a single occupant, accessed only through a private office and not for common use or public use, shall not be required to comply with Section 604.4.</w:t>
      </w:r>
    </w:p>
    <w:p w:rsidR="00F1314F" w:rsidRPr="0088404F" w:rsidRDefault="00F1314F" w:rsidP="00F1314F">
      <w:pPr>
        <w:spacing w:after="0" w:line="240" w:lineRule="auto"/>
        <w:rPr>
          <w:rFonts w:ascii="Arial" w:hAnsi="Arial" w:cs="Arial"/>
          <w:bCs/>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6-5-12 PC1</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Hope Reed, representing New Mexico Governor’s Commission on Disability (NMGCD)</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w:t>
      </w:r>
      <w:r w:rsidRPr="00AD216A">
        <w:rPr>
          <w:rFonts w:ascii="Arial" w:eastAsia="Times New Roman" w:hAnsi="Arial" w:cs="Arial"/>
          <w:b/>
          <w:sz w:val="20"/>
          <w:szCs w:val="20"/>
        </w:rPr>
        <w:t>evise as follows:</w:t>
      </w:r>
    </w:p>
    <w:p w:rsidR="00F1314F" w:rsidRPr="00AD216A" w:rsidRDefault="00F1314F" w:rsidP="00F1314F">
      <w:pPr>
        <w:spacing w:after="0" w:line="240" w:lineRule="auto"/>
        <w:rPr>
          <w:rFonts w:ascii="Arial" w:eastAsia="Times New Roman" w:hAnsi="Arial" w:cs="Arial"/>
          <w:b/>
          <w:sz w:val="20"/>
          <w:szCs w:val="20"/>
        </w:rPr>
      </w:pPr>
    </w:p>
    <w:p w:rsidR="00F1314F" w:rsidRPr="007C3194" w:rsidRDefault="00F1314F" w:rsidP="00F1314F">
      <w:pPr>
        <w:spacing w:after="0" w:line="240" w:lineRule="auto"/>
        <w:rPr>
          <w:rFonts w:ascii="Helvetica" w:eastAsia="Times New Roman" w:hAnsi="Helvetica" w:cs="Helvetica"/>
          <w:sz w:val="20"/>
          <w:szCs w:val="20"/>
        </w:rPr>
      </w:pPr>
      <w:r w:rsidRPr="007C3194">
        <w:rPr>
          <w:rFonts w:ascii="Helvetica-Bold" w:eastAsia="Times New Roman" w:hAnsi="Helvetica-Bold" w:cs="Helvetica-Bold"/>
          <w:b/>
          <w:bCs/>
          <w:sz w:val="20"/>
          <w:szCs w:val="20"/>
        </w:rPr>
        <w:t xml:space="preserve">604.4 Height. </w:t>
      </w:r>
      <w:r w:rsidRPr="007C3194">
        <w:rPr>
          <w:rFonts w:ascii="Helvetica" w:eastAsia="Times New Roman" w:hAnsi="Helvetica" w:cs="Helvetica"/>
          <w:sz w:val="20"/>
          <w:szCs w:val="20"/>
        </w:rPr>
        <w:t xml:space="preserve">The height of </w:t>
      </w:r>
      <w:r>
        <w:rPr>
          <w:rFonts w:ascii="Helvetica" w:eastAsia="Times New Roman" w:hAnsi="Helvetica" w:cs="Helvetica"/>
          <w:sz w:val="20"/>
          <w:szCs w:val="20"/>
          <w:u w:val="single"/>
        </w:rPr>
        <w:t>wheelchair accessible and ambulatory</w:t>
      </w:r>
      <w:r>
        <w:rPr>
          <w:rFonts w:ascii="Helvetica" w:eastAsia="Times New Roman" w:hAnsi="Helvetica" w:cs="Helvetica"/>
          <w:sz w:val="20"/>
          <w:szCs w:val="20"/>
        </w:rPr>
        <w:t xml:space="preserve"> </w:t>
      </w:r>
      <w:r w:rsidRPr="007C3194">
        <w:rPr>
          <w:rFonts w:ascii="Helvetica" w:eastAsia="Times New Roman" w:hAnsi="Helvetica" w:cs="Helvetica"/>
          <w:sz w:val="20"/>
          <w:szCs w:val="20"/>
        </w:rPr>
        <w:t xml:space="preserve">water closet seats shall be 17 inches (430 mm) minimum and 19 inches (485 mm) maximum above the floor, measured to the top of the seat. Seats shall not be sprung to return to a lifted position. </w:t>
      </w:r>
    </w:p>
    <w:p w:rsidR="00F1314F" w:rsidRPr="007C3194" w:rsidRDefault="00F1314F" w:rsidP="00F1314F">
      <w:pPr>
        <w:spacing w:after="0" w:line="240" w:lineRule="auto"/>
        <w:ind w:left="360"/>
        <w:rPr>
          <w:rFonts w:ascii="Helvetica" w:eastAsia="Times New Roman" w:hAnsi="Helvetica" w:cs="Helvetica"/>
          <w:b/>
          <w:sz w:val="20"/>
          <w:szCs w:val="20"/>
        </w:rPr>
      </w:pPr>
    </w:p>
    <w:p w:rsidR="00F1314F" w:rsidRPr="007C3194" w:rsidRDefault="00F1314F" w:rsidP="00F1314F">
      <w:pPr>
        <w:spacing w:after="0" w:line="240" w:lineRule="auto"/>
        <w:ind w:left="360"/>
        <w:rPr>
          <w:rFonts w:ascii="Helvetica" w:eastAsia="Times New Roman" w:hAnsi="Helvetica" w:cs="Helvetica"/>
          <w:b/>
          <w:sz w:val="20"/>
          <w:szCs w:val="20"/>
        </w:rPr>
      </w:pPr>
      <w:r w:rsidRPr="007C3194">
        <w:rPr>
          <w:rFonts w:ascii="Helvetica" w:eastAsia="Times New Roman" w:hAnsi="Helvetica" w:cs="Helvetica"/>
          <w:b/>
          <w:sz w:val="20"/>
          <w:szCs w:val="20"/>
        </w:rPr>
        <w:t>EXCEPTIONS:</w:t>
      </w:r>
    </w:p>
    <w:p w:rsidR="00F1314F" w:rsidRPr="007C3194" w:rsidRDefault="00F1314F" w:rsidP="00F1314F">
      <w:pPr>
        <w:spacing w:after="0" w:line="240" w:lineRule="auto"/>
        <w:ind w:left="1440" w:hanging="360"/>
        <w:rPr>
          <w:rFonts w:ascii="Helvetica" w:eastAsia="Times New Roman" w:hAnsi="Helvetica" w:cs="Helvetica"/>
          <w:sz w:val="20"/>
          <w:szCs w:val="20"/>
        </w:rPr>
      </w:pPr>
    </w:p>
    <w:p w:rsidR="00F1314F" w:rsidRPr="007C3194" w:rsidRDefault="00F1314F" w:rsidP="00F1314F">
      <w:pPr>
        <w:spacing w:after="0" w:line="240" w:lineRule="auto"/>
        <w:ind w:left="1080" w:hanging="360"/>
        <w:rPr>
          <w:rFonts w:ascii="Helvetica" w:eastAsia="Times New Roman" w:hAnsi="Helvetica" w:cs="Helvetica"/>
          <w:sz w:val="20"/>
          <w:szCs w:val="20"/>
        </w:rPr>
      </w:pPr>
      <w:r w:rsidRPr="007C3194">
        <w:rPr>
          <w:rFonts w:ascii="Helvetica" w:eastAsia="Times New Roman" w:hAnsi="Helvetica" w:cs="Helvetica"/>
          <w:sz w:val="20"/>
          <w:szCs w:val="20"/>
        </w:rPr>
        <w:t>1.</w:t>
      </w:r>
      <w:r w:rsidRPr="007C3194">
        <w:rPr>
          <w:rFonts w:ascii="Helvetica" w:eastAsia="Times New Roman" w:hAnsi="Helvetica" w:cs="Helvetica"/>
          <w:b/>
          <w:sz w:val="20"/>
          <w:szCs w:val="20"/>
        </w:rPr>
        <w:tab/>
      </w:r>
      <w:r w:rsidRPr="007C3194">
        <w:rPr>
          <w:rFonts w:ascii="Helvetica" w:eastAsia="Times New Roman" w:hAnsi="Helvetica" w:cs="Helvetica"/>
          <w:sz w:val="20"/>
          <w:szCs w:val="20"/>
        </w:rPr>
        <w:t xml:space="preserve">An accessible water closet which is adjustable in height by the user </w:t>
      </w:r>
      <w:r w:rsidRPr="007C3194">
        <w:rPr>
          <w:rFonts w:ascii="Helvetica" w:eastAsia="Times New Roman" w:hAnsi="Helvetica" w:cs="Helvetica"/>
          <w:color w:val="000000"/>
          <w:sz w:val="20"/>
          <w:szCs w:val="20"/>
        </w:rPr>
        <w:t xml:space="preserve">is permitted </w:t>
      </w:r>
      <w:r w:rsidRPr="007C3194">
        <w:rPr>
          <w:rFonts w:ascii="Helvetica" w:eastAsia="Times New Roman" w:hAnsi="Helvetica" w:cs="Helvetica"/>
          <w:sz w:val="20"/>
          <w:szCs w:val="20"/>
        </w:rPr>
        <w:t>provided that at least one adjustment setting provides a seat within the range specified in Section 604.4.</w:t>
      </w:r>
    </w:p>
    <w:p w:rsidR="00F1314F" w:rsidRPr="007C3194" w:rsidRDefault="00F1314F" w:rsidP="00F1314F">
      <w:pPr>
        <w:spacing w:after="0" w:line="240" w:lineRule="auto"/>
        <w:ind w:left="1080" w:hanging="360"/>
        <w:rPr>
          <w:rFonts w:ascii="Helvetica" w:eastAsia="Times New Roman" w:hAnsi="Helvetica" w:cs="Helvetica"/>
          <w:sz w:val="20"/>
          <w:szCs w:val="20"/>
        </w:rPr>
      </w:pPr>
    </w:p>
    <w:p w:rsidR="00F1314F" w:rsidRPr="007C3194" w:rsidRDefault="00F1314F" w:rsidP="00F1314F">
      <w:pPr>
        <w:spacing w:after="0" w:line="240" w:lineRule="auto"/>
        <w:ind w:left="1080" w:hanging="360"/>
        <w:rPr>
          <w:rFonts w:ascii="Helvetica" w:eastAsia="Times New Roman" w:hAnsi="Helvetica" w:cs="Helvetica"/>
          <w:sz w:val="20"/>
          <w:szCs w:val="20"/>
        </w:rPr>
      </w:pPr>
      <w:r w:rsidRPr="007C3194">
        <w:rPr>
          <w:rFonts w:ascii="Helvetica" w:eastAsia="Times New Roman" w:hAnsi="Helvetica" w:cs="Helvetica"/>
          <w:sz w:val="20"/>
          <w:szCs w:val="20"/>
        </w:rPr>
        <w:t>2.</w:t>
      </w:r>
      <w:r w:rsidRPr="007C3194">
        <w:rPr>
          <w:rFonts w:ascii="Helvetica" w:eastAsia="Times New Roman" w:hAnsi="Helvetica" w:cs="Helvetica"/>
          <w:sz w:val="20"/>
          <w:szCs w:val="20"/>
        </w:rPr>
        <w:tab/>
        <w:t>A water closet in a toilet room for a single occupant, accessed only through a private office and not for common use or public use, shall not be required to comply with Section 604.4.</w:t>
      </w:r>
    </w:p>
    <w:p w:rsidR="00F1314F" w:rsidRPr="003568FA" w:rsidRDefault="00F1314F" w:rsidP="00F1314F">
      <w:pPr>
        <w:spacing w:after="0" w:line="240" w:lineRule="auto"/>
        <w:rPr>
          <w:rFonts w:ascii="Arial" w:eastAsia="Times New Roman" w:hAnsi="Arial" w:cs="Arial"/>
          <w:sz w:val="16"/>
          <w:szCs w:val="16"/>
        </w:rPr>
      </w:pPr>
    </w:p>
    <w:p w:rsidR="00F1314F" w:rsidRPr="007C3194" w:rsidRDefault="00F1314F" w:rsidP="00F1314F">
      <w:pPr>
        <w:spacing w:after="0" w:line="240" w:lineRule="auto"/>
        <w:rPr>
          <w:rFonts w:ascii="Arial" w:hAnsi="Arial" w:cs="Arial"/>
          <w:bCs/>
          <w:sz w:val="16"/>
          <w:szCs w:val="16"/>
        </w:rPr>
      </w:pPr>
      <w:r w:rsidRPr="007C3194">
        <w:rPr>
          <w:rFonts w:ascii="Arial" w:eastAsia="Times New Roman" w:hAnsi="Arial" w:cs="Arial"/>
          <w:b/>
          <w:sz w:val="16"/>
          <w:szCs w:val="16"/>
        </w:rPr>
        <w:t xml:space="preserve">Reason: </w:t>
      </w:r>
      <w:r w:rsidRPr="007C3194">
        <w:rPr>
          <w:rFonts w:ascii="Arial" w:hAnsi="Arial" w:cs="Arial"/>
          <w:bCs/>
          <w:sz w:val="16"/>
          <w:szCs w:val="16"/>
        </w:rPr>
        <w:t>Ambulatory stalls often do not have a raised seats installed.  A raised seat is important for people who use walkers, canes and crutches because they have difficulty bending their knees and may have poor balance. Provide this direct reference.</w:t>
      </w:r>
    </w:p>
    <w:p w:rsidR="00F1314F" w:rsidRDefault="00F1314F" w:rsidP="00F1314F">
      <w:pPr>
        <w:spacing w:after="0" w:line="240" w:lineRule="auto"/>
        <w:rPr>
          <w:rFonts w:ascii="Arial" w:hAnsi="Arial" w:cs="Arial"/>
          <w:bCs/>
          <w:sz w:val="16"/>
          <w:szCs w:val="16"/>
        </w:rPr>
      </w:pPr>
      <w:r w:rsidRPr="007C3194">
        <w:rPr>
          <w:rFonts w:ascii="Arial" w:hAnsi="Arial" w:cs="Arial"/>
          <w:bCs/>
          <w:sz w:val="16"/>
          <w:szCs w:val="16"/>
        </w:rPr>
        <w:t>See companion proposal 604.10.3.</w:t>
      </w:r>
    </w:p>
    <w:p w:rsidR="00CA4C23" w:rsidRPr="00EF419A" w:rsidRDefault="00CA4C23" w:rsidP="00F1314F">
      <w:pPr>
        <w:spacing w:after="0" w:line="240" w:lineRule="auto"/>
        <w:rPr>
          <w:rFonts w:ascii="Arial" w:hAnsi="Arial" w:cs="Arial"/>
          <w:bCs/>
          <w:sz w:val="24"/>
          <w:szCs w:val="24"/>
        </w:rPr>
      </w:pPr>
    </w:p>
    <w:p w:rsidR="005C4CAD" w:rsidRDefault="005C4CAD" w:rsidP="00CA4C23">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5-</w:t>
      </w:r>
      <w:r w:rsidRPr="009815CE">
        <w:rPr>
          <w:rFonts w:ascii="Arial" w:eastAsia="Times New Roman" w:hAnsi="Arial" w:cs="Arial"/>
          <w:b/>
          <w:i/>
          <w:sz w:val="24"/>
          <w:szCs w:val="24"/>
        </w:rPr>
        <w:t>12 PC</w:t>
      </w:r>
      <w:r>
        <w:rPr>
          <w:rFonts w:ascii="Arial" w:eastAsia="Times New Roman" w:hAnsi="Arial" w:cs="Arial"/>
          <w:b/>
          <w:i/>
          <w:sz w:val="24"/>
          <w:szCs w:val="24"/>
        </w:rPr>
        <w:t>1</w:t>
      </w:r>
    </w:p>
    <w:p w:rsidR="007C4E25" w:rsidRPr="004A58B7" w:rsidRDefault="007C4E25" w:rsidP="00CA4C23">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7C4E25" w:rsidRDefault="00CA4C23" w:rsidP="00CA4C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w:t>
      </w:r>
      <w:r w:rsidR="007C4E25">
        <w:rPr>
          <w:rFonts w:ascii="Arial" w:eastAsia="Times New Roman" w:hAnsi="Arial" w:cs="Arial"/>
          <w:b/>
          <w:sz w:val="20"/>
          <w:szCs w:val="20"/>
        </w:rPr>
        <w:t>-</w:t>
      </w:r>
      <w:r>
        <w:rPr>
          <w:rFonts w:ascii="Arial" w:eastAsia="Times New Roman" w:hAnsi="Arial" w:cs="Arial"/>
          <w:b/>
          <w:sz w:val="20"/>
          <w:szCs w:val="20"/>
        </w:rPr>
        <w:t>5</w:t>
      </w:r>
      <w:r w:rsidR="007C4E25">
        <w:rPr>
          <w:rFonts w:ascii="Arial" w:eastAsia="Times New Roman" w:hAnsi="Arial" w:cs="Arial"/>
          <w:b/>
          <w:sz w:val="20"/>
          <w:szCs w:val="20"/>
        </w:rPr>
        <w:t>-12 PC</w:t>
      </w:r>
      <w:r>
        <w:rPr>
          <w:rFonts w:ascii="Arial" w:eastAsia="Times New Roman" w:hAnsi="Arial" w:cs="Arial"/>
          <w:b/>
          <w:sz w:val="20"/>
          <w:szCs w:val="20"/>
        </w:rPr>
        <w:t>1</w:t>
      </w:r>
      <w:r w:rsidR="007C4E25">
        <w:rPr>
          <w:rFonts w:ascii="Arial" w:eastAsia="Times New Roman" w:hAnsi="Arial" w:cs="Arial"/>
          <w:b/>
          <w:sz w:val="20"/>
          <w:szCs w:val="20"/>
        </w:rPr>
        <w:t>.</w:t>
      </w:r>
    </w:p>
    <w:p w:rsidR="007C4E25" w:rsidRDefault="007C4E25" w:rsidP="00CA4C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7C4E25" w:rsidRPr="009815CE" w:rsidRDefault="007C4E25" w:rsidP="00CA4C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sidR="00CA4C23">
        <w:rPr>
          <w:rFonts w:ascii="Arial" w:eastAsia="Times New Roman" w:hAnsi="Arial" w:cs="Arial"/>
          <w:sz w:val="20"/>
          <w:szCs w:val="20"/>
        </w:rPr>
        <w:t>Ambulatory accessible compartments are not addressed in this section.  The proposed revision should be to Section 604.10.  As such this public comment may be a new issue not previously addressed in the standard.</w:t>
      </w:r>
    </w:p>
    <w:p w:rsidR="00F1314F" w:rsidRPr="00CA4C23" w:rsidRDefault="00F1314F" w:rsidP="00F1314F">
      <w:pPr>
        <w:spacing w:after="0" w:line="240" w:lineRule="auto"/>
        <w:rPr>
          <w:rFonts w:ascii="Arial" w:hAnsi="Arial" w:cs="Arial"/>
          <w:bCs/>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6-5-12 PC2</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 representing ICC</w:t>
      </w:r>
    </w:p>
    <w:p w:rsidR="00F1314F" w:rsidRPr="00AD216A" w:rsidRDefault="00F1314F" w:rsidP="00F1314F">
      <w:pPr>
        <w:spacing w:after="0" w:line="240" w:lineRule="auto"/>
        <w:ind w:left="288"/>
        <w:rPr>
          <w:rFonts w:ascii="Arial" w:eastAsia="Times New Roman" w:hAnsi="Arial" w:cs="Arial"/>
          <w:b/>
          <w:sz w:val="20"/>
          <w:szCs w:val="20"/>
        </w:rPr>
      </w:pPr>
    </w:p>
    <w:p w:rsidR="00F1314F" w:rsidRPr="004F194B"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Disapprove the change.  Return the text to that found in existing standard.</w:t>
      </w:r>
    </w:p>
    <w:p w:rsidR="00F1314F" w:rsidRPr="003568FA" w:rsidRDefault="00F1314F" w:rsidP="00F1314F">
      <w:pPr>
        <w:spacing w:after="0" w:line="240" w:lineRule="auto"/>
        <w:rPr>
          <w:rFonts w:ascii="Arial" w:eastAsia="Times New Roman" w:hAnsi="Arial" w:cs="Arial"/>
          <w:sz w:val="16"/>
          <w:szCs w:val="16"/>
        </w:rPr>
      </w:pPr>
    </w:p>
    <w:p w:rsidR="00F1314F" w:rsidRDefault="00F1314F" w:rsidP="00F1314F">
      <w:pPr>
        <w:spacing w:after="0" w:line="240" w:lineRule="auto"/>
        <w:rPr>
          <w:rFonts w:ascii="Arial" w:hAnsi="Arial" w:cs="Arial"/>
          <w:bCs/>
          <w:sz w:val="16"/>
          <w:szCs w:val="16"/>
        </w:rPr>
      </w:pPr>
      <w:r w:rsidRPr="003568FA">
        <w:rPr>
          <w:rFonts w:ascii="Arial" w:eastAsia="Times New Roman" w:hAnsi="Arial" w:cs="Arial"/>
          <w:b/>
          <w:sz w:val="16"/>
          <w:szCs w:val="16"/>
        </w:rPr>
        <w:t xml:space="preserve">Reason: </w:t>
      </w:r>
      <w:r w:rsidRPr="003568FA">
        <w:rPr>
          <w:rFonts w:ascii="Arial" w:hAnsi="Arial" w:cs="Arial"/>
          <w:bCs/>
          <w:sz w:val="16"/>
          <w:szCs w:val="16"/>
        </w:rPr>
        <w:t>Alternative means are already an option under Section 103, therefore, exception 1 is not needed.  In addition, I have serious concerns about safety and sanitary issues with exception.  If it is mechanical, is has a high chance of breaking given the wide range of persons weights.  If it is something you physically lift on and off, besides the sanitary issue, how do you make sure that piece stays in the bathroom?  If a person has a disability, how do you know that they will be able to perform the adjustment?  This should be deleted.</w:t>
      </w:r>
    </w:p>
    <w:p w:rsidR="005C4CAD" w:rsidRDefault="005C4CAD" w:rsidP="00F1314F">
      <w:pPr>
        <w:spacing w:after="0" w:line="240" w:lineRule="auto"/>
        <w:rPr>
          <w:rFonts w:ascii="Arial" w:hAnsi="Arial" w:cs="Arial"/>
          <w:bCs/>
          <w:sz w:val="16"/>
          <w:szCs w:val="16"/>
        </w:rPr>
      </w:pPr>
    </w:p>
    <w:p w:rsidR="005C4CAD" w:rsidRDefault="005C4CAD" w:rsidP="00CA4C23">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5-</w:t>
      </w:r>
      <w:r w:rsidRPr="009815CE">
        <w:rPr>
          <w:rFonts w:ascii="Arial" w:eastAsia="Times New Roman" w:hAnsi="Arial" w:cs="Arial"/>
          <w:b/>
          <w:i/>
          <w:sz w:val="24"/>
          <w:szCs w:val="24"/>
        </w:rPr>
        <w:t>12 PC</w:t>
      </w:r>
      <w:r>
        <w:rPr>
          <w:rFonts w:ascii="Arial" w:eastAsia="Times New Roman" w:hAnsi="Arial" w:cs="Arial"/>
          <w:b/>
          <w:i/>
          <w:sz w:val="24"/>
          <w:szCs w:val="24"/>
        </w:rPr>
        <w:t>2</w:t>
      </w:r>
    </w:p>
    <w:p w:rsidR="007C4E25" w:rsidRPr="004A58B7" w:rsidRDefault="007C4E25" w:rsidP="00CA4C23">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7C4E25" w:rsidRDefault="00CA4C23" w:rsidP="00CA4C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6-5</w:t>
      </w:r>
      <w:r w:rsidR="007C4E25">
        <w:rPr>
          <w:rFonts w:ascii="Arial" w:eastAsia="Times New Roman" w:hAnsi="Arial" w:cs="Arial"/>
          <w:b/>
          <w:sz w:val="20"/>
          <w:szCs w:val="20"/>
        </w:rPr>
        <w:t>-12 PC2.</w:t>
      </w:r>
    </w:p>
    <w:p w:rsidR="007C4E25" w:rsidRDefault="007C4E25" w:rsidP="00CA4C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7C4E25" w:rsidRPr="009815CE" w:rsidRDefault="007C4E25" w:rsidP="00CA4C23">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sidR="00CA4C23">
        <w:rPr>
          <w:rFonts w:ascii="Arial" w:eastAsia="Times New Roman" w:hAnsi="Arial" w:cs="Arial"/>
          <w:sz w:val="20"/>
          <w:szCs w:val="20"/>
        </w:rPr>
        <w:t xml:space="preserve"> While the standard does permit alternative approaches, this exception provides specific direction for this type of device.  </w:t>
      </w:r>
    </w:p>
    <w:p w:rsidR="00F1314F" w:rsidRPr="0088404F" w:rsidRDefault="00F1314F" w:rsidP="00F1314F">
      <w:pPr>
        <w:keepNext/>
        <w:spacing w:after="0" w:line="240" w:lineRule="auto"/>
        <w:outlineLvl w:val="0"/>
        <w:rPr>
          <w:rFonts w:ascii="Arial" w:eastAsia="Times New Roman" w:hAnsi="Arial" w:cs="Arial"/>
          <w:b/>
          <w:sz w:val="24"/>
          <w:szCs w:val="24"/>
        </w:rPr>
      </w:pPr>
    </w:p>
    <w:p w:rsidR="00F1314F" w:rsidRPr="0088404F" w:rsidRDefault="00F1314F" w:rsidP="00F1314F">
      <w:pPr>
        <w:keepNext/>
        <w:pBdr>
          <w:top w:val="single" w:sz="4" w:space="1" w:color="auto"/>
        </w:pBdr>
        <w:spacing w:after="0" w:line="240" w:lineRule="auto"/>
        <w:outlineLvl w:val="0"/>
        <w:rPr>
          <w:rFonts w:ascii="Arial" w:eastAsia="Times New Roman" w:hAnsi="Arial" w:cs="Arial"/>
          <w:b/>
          <w:sz w:val="24"/>
          <w:szCs w:val="24"/>
        </w:rPr>
      </w:pP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t>6-7-12</w:t>
      </w:r>
    </w:p>
    <w:p w:rsidR="00EF419A" w:rsidRDefault="00EF419A" w:rsidP="00EF419A">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F419A" w:rsidRPr="006D2090" w:rsidRDefault="00EF419A" w:rsidP="00EF419A">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4"/>
        </w:rPr>
      </w:pPr>
      <w:r w:rsidRPr="00AD216A">
        <w:rPr>
          <w:rFonts w:ascii="Arial" w:eastAsia="Times New Roman" w:hAnsi="Arial" w:cs="Arial"/>
          <w:b/>
          <w:bCs/>
          <w:sz w:val="20"/>
          <w:szCs w:val="24"/>
        </w:rPr>
        <w:t>Revise as follows:</w:t>
      </w:r>
      <w:r w:rsidRPr="00AD216A">
        <w:rPr>
          <w:rFonts w:ascii="Arial" w:eastAsia="Times New Roman" w:hAnsi="Arial" w:cs="Arial"/>
          <w:sz w:val="20"/>
          <w:szCs w:val="24"/>
        </w:rPr>
        <w:t xml:space="preserve"> </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rPr>
          <w:rFonts w:ascii="Arial" w:eastAsia="Times New Roman" w:hAnsi="Arial" w:cs="Arial"/>
          <w:sz w:val="20"/>
          <w:szCs w:val="20"/>
          <w:u w:val="single"/>
        </w:rPr>
      </w:pPr>
      <w:r w:rsidRPr="00AD216A">
        <w:rPr>
          <w:rFonts w:ascii="Arial" w:eastAsia="Times New Roman" w:hAnsi="Arial" w:cs="Arial"/>
          <w:b/>
          <w:bCs/>
          <w:sz w:val="20"/>
          <w:szCs w:val="20"/>
        </w:rPr>
        <w:t>604.5.1 Fixed Side Wall Grab Bars.</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Fixed side wall grab bars shall include a horizontal bar complying with Section 605.4.1.1 and a vertical grab bar complying with Section 604.5.1.2.  The vertical grab bar at water closets primarily for children’s use shall comply with Section 609.4.2</w:t>
      </w:r>
    </w:p>
    <w:p w:rsidR="00F1314F" w:rsidRPr="00AD216A" w:rsidRDefault="00F1314F" w:rsidP="00F1314F">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u w:val="single"/>
        </w:rPr>
        <w:t xml:space="preserve">604.5.1.1 Horizontal Grab Bar. </w:t>
      </w:r>
      <w:r w:rsidRPr="00AD216A">
        <w:rPr>
          <w:rFonts w:ascii="Arial" w:eastAsia="Times New Roman" w:hAnsi="Arial" w:cs="Arial"/>
          <w:bCs/>
          <w:sz w:val="20"/>
          <w:szCs w:val="20"/>
          <w:u w:val="single"/>
        </w:rPr>
        <w:t xml:space="preserve"> A </w:t>
      </w:r>
      <w:r w:rsidRPr="00AD216A">
        <w:rPr>
          <w:rFonts w:ascii="Arial" w:eastAsia="Times New Roman" w:hAnsi="Arial" w:cs="Arial"/>
          <w:bCs/>
          <w:strike/>
          <w:sz w:val="20"/>
          <w:szCs w:val="20"/>
          <w:u w:val="single"/>
        </w:rPr>
        <w:t>f</w:t>
      </w:r>
      <w:r w:rsidRPr="00AD216A">
        <w:rPr>
          <w:rFonts w:ascii="Arial" w:eastAsia="Times New Roman" w:hAnsi="Arial" w:cs="Arial"/>
          <w:strike/>
          <w:sz w:val="20"/>
          <w:szCs w:val="20"/>
        </w:rPr>
        <w:t>ixed</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 xml:space="preserve">horizontal </w:t>
      </w:r>
      <w:r w:rsidRPr="00AD216A">
        <w:rPr>
          <w:rFonts w:ascii="Arial" w:eastAsia="Times New Roman" w:hAnsi="Arial" w:cs="Arial"/>
          <w:strike/>
          <w:sz w:val="20"/>
          <w:szCs w:val="20"/>
        </w:rPr>
        <w:t>side-wall</w:t>
      </w:r>
      <w:r w:rsidRPr="00AD216A">
        <w:rPr>
          <w:rFonts w:ascii="Arial" w:eastAsia="Times New Roman" w:hAnsi="Arial" w:cs="Arial"/>
          <w:sz w:val="20"/>
          <w:szCs w:val="20"/>
        </w:rPr>
        <w:t xml:space="preserve"> grab bar</w:t>
      </w:r>
      <w:r w:rsidRPr="00AD216A">
        <w:rPr>
          <w:rFonts w:ascii="Arial" w:eastAsia="Times New Roman" w:hAnsi="Arial" w:cs="Arial"/>
          <w:strike/>
          <w:sz w:val="20"/>
          <w:szCs w:val="20"/>
        </w:rPr>
        <w:t>s shall be</w:t>
      </w:r>
      <w:r w:rsidRPr="00AD216A">
        <w:rPr>
          <w:rFonts w:ascii="Arial" w:eastAsia="Times New Roman" w:hAnsi="Arial" w:cs="Arial"/>
          <w:sz w:val="20"/>
          <w:szCs w:val="20"/>
        </w:rPr>
        <w:t xml:space="preserve"> 42 inches (1065 mm) minimum in length</w:t>
      </w:r>
      <w:r w:rsidRPr="00AD216A">
        <w:rPr>
          <w:rFonts w:ascii="Arial" w:eastAsia="Times New Roman" w:hAnsi="Arial" w:cs="Arial"/>
          <w:strike/>
          <w:sz w:val="20"/>
          <w:szCs w:val="20"/>
        </w:rPr>
        <w:t>,</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 xml:space="preserve">shall be </w:t>
      </w:r>
      <w:r w:rsidRPr="00AD216A">
        <w:rPr>
          <w:rFonts w:ascii="Arial" w:eastAsia="Times New Roman" w:hAnsi="Arial" w:cs="Arial"/>
          <w:sz w:val="20"/>
          <w:szCs w:val="20"/>
        </w:rPr>
        <w:t>located 12 inches (305 mm) maximum from the rear wall and extend</w:t>
      </w:r>
      <w:r w:rsidRPr="00AD216A">
        <w:rPr>
          <w:rFonts w:ascii="Arial" w:eastAsia="Times New Roman" w:hAnsi="Arial" w:cs="Arial"/>
          <w:strike/>
          <w:sz w:val="20"/>
          <w:szCs w:val="20"/>
        </w:rPr>
        <w:t>ing</w:t>
      </w:r>
      <w:r w:rsidRPr="00AD216A">
        <w:rPr>
          <w:rFonts w:ascii="Arial" w:eastAsia="Times New Roman" w:hAnsi="Arial" w:cs="Arial"/>
          <w:sz w:val="20"/>
          <w:szCs w:val="20"/>
        </w:rPr>
        <w:t xml:space="preserve"> 54 inches (1370 mm) minimum from the rear wall. </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sz w:val="20"/>
          <w:szCs w:val="20"/>
          <w:u w:val="single"/>
        </w:rPr>
        <w:t xml:space="preserve">604.5.1.2 Vertical Grab Bar. </w:t>
      </w:r>
      <w:r w:rsidRPr="00AD216A">
        <w:rPr>
          <w:rFonts w:ascii="Arial" w:eastAsia="Times New Roman" w:hAnsi="Arial" w:cs="Arial"/>
          <w:strike/>
          <w:sz w:val="20"/>
          <w:szCs w:val="20"/>
        </w:rPr>
        <w:t>In addition,</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A</w:t>
      </w:r>
      <w:r w:rsidRPr="00AD216A">
        <w:rPr>
          <w:rFonts w:ascii="Arial" w:eastAsia="Times New Roman" w:hAnsi="Arial" w:cs="Arial"/>
          <w:sz w:val="20"/>
          <w:szCs w:val="20"/>
        </w:rPr>
        <w:t xml:space="preserve"> vertical grab bar 18 inches (455 mm) minimum in length shall be mounted with the bottom of the bar located 39 inches (990 mm) minimum and 41 inches (1040 mm) </w:t>
      </w:r>
      <w:r w:rsidRPr="00AD216A">
        <w:rPr>
          <w:rFonts w:ascii="Arial" w:eastAsia="Times New Roman" w:hAnsi="Arial" w:cs="Arial"/>
          <w:sz w:val="20"/>
          <w:szCs w:val="20"/>
        </w:rPr>
        <w:lastRenderedPageBreak/>
        <w:t>maximum above the floor, and with the center line of the bar located 39 inches (990 mm) minimum and 41 inches (1040 mm) maximum from the rear wall.</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ind w:left="360"/>
        <w:rPr>
          <w:rFonts w:ascii="Arial" w:eastAsia="Times New Roman" w:hAnsi="Arial" w:cs="Arial"/>
          <w:strike/>
          <w:sz w:val="20"/>
          <w:szCs w:val="20"/>
        </w:rPr>
      </w:pPr>
      <w:r w:rsidRPr="00AD216A">
        <w:rPr>
          <w:rFonts w:ascii="Arial" w:eastAsia="Times New Roman" w:hAnsi="Arial" w:cs="Arial"/>
          <w:b/>
          <w:bCs/>
          <w:strike/>
          <w:sz w:val="20"/>
          <w:szCs w:val="20"/>
        </w:rPr>
        <w:t>EXCEPTION:</w:t>
      </w:r>
      <w:r w:rsidRPr="00AD216A">
        <w:rPr>
          <w:rFonts w:ascii="Arial" w:eastAsia="Times New Roman" w:hAnsi="Arial" w:cs="Arial"/>
          <w:strike/>
          <w:sz w:val="20"/>
          <w:szCs w:val="20"/>
        </w:rPr>
        <w:t xml:space="preserve"> The vertical grab bar at water clos</w:t>
      </w:r>
      <w:r w:rsidRPr="00AD216A">
        <w:rPr>
          <w:rFonts w:ascii="Arial" w:eastAsia="Times New Roman" w:hAnsi="Arial" w:cs="Arial"/>
          <w:strike/>
          <w:sz w:val="20"/>
          <w:szCs w:val="20"/>
        </w:rPr>
        <w:softHyphen/>
        <w:t>ets primarily for children’s use shall comply with Section 609.4.2.</w:t>
      </w:r>
    </w:p>
    <w:p w:rsidR="00F1314F" w:rsidRPr="0088404F" w:rsidRDefault="00F1314F" w:rsidP="00F1314F">
      <w:pPr>
        <w:spacing w:after="0" w:line="240" w:lineRule="auto"/>
        <w:rPr>
          <w:rFonts w:ascii="Arial" w:eastAsia="Times New Roman" w:hAnsi="Arial" w:cs="Arial"/>
          <w:strike/>
          <w:sz w:val="24"/>
          <w:szCs w:val="24"/>
        </w:rPr>
      </w:pPr>
    </w:p>
    <w:p w:rsidR="00F1314F" w:rsidRPr="00AD216A" w:rsidRDefault="00F1314F" w:rsidP="00F1314F">
      <w:pPr>
        <w:spacing w:after="0" w:line="240" w:lineRule="auto"/>
        <w:rPr>
          <w:rFonts w:ascii="Arial" w:eastAsia="Times New Roman" w:hAnsi="Arial" w:cs="Arial"/>
          <w:b/>
          <w:sz w:val="32"/>
          <w:szCs w:val="32"/>
        </w:rPr>
      </w:pPr>
      <w:r w:rsidRPr="00AD216A">
        <w:rPr>
          <w:rFonts w:ascii="Arial" w:eastAsia="Times New Roman" w:hAnsi="Arial" w:cs="Arial"/>
          <w:b/>
          <w:sz w:val="32"/>
          <w:szCs w:val="32"/>
        </w:rPr>
        <w:t xml:space="preserve">6-7-12 PC1 </w:t>
      </w:r>
    </w:p>
    <w:p w:rsidR="00F1314F" w:rsidRPr="00AD216A" w:rsidRDefault="00F1314F" w:rsidP="00F1314F">
      <w:pPr>
        <w:spacing w:after="0" w:line="240" w:lineRule="auto"/>
        <w:rPr>
          <w:rFonts w:ascii="Arial" w:eastAsia="Times New Roman" w:hAnsi="Arial" w:cs="Arial"/>
          <w:b/>
          <w:sz w:val="20"/>
          <w:szCs w:val="20"/>
        </w:rPr>
      </w:pPr>
      <w:r w:rsidRPr="00AD216A">
        <w:rPr>
          <w:rFonts w:ascii="Arial" w:eastAsia="Times New Roman" w:hAnsi="Arial" w:cs="Arial"/>
          <w:b/>
          <w:sz w:val="20"/>
          <w:szCs w:val="20"/>
        </w:rPr>
        <w:t>Harold Kiewel, representing self</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w:t>
      </w:r>
      <w:r w:rsidRPr="00AD216A">
        <w:rPr>
          <w:rFonts w:ascii="Arial" w:eastAsia="Times New Roman" w:hAnsi="Arial" w:cs="Arial"/>
          <w:b/>
          <w:sz w:val="20"/>
          <w:szCs w:val="20"/>
        </w:rPr>
        <w:t>evise as follows:</w:t>
      </w:r>
    </w:p>
    <w:p w:rsidR="00F1314F" w:rsidRPr="00AD216A" w:rsidRDefault="00F1314F" w:rsidP="00F1314F">
      <w:pPr>
        <w:spacing w:after="0" w:line="240" w:lineRule="auto"/>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rPr>
        <w:t>604.5.1 Fixed Side Wall Grab Bars.</w:t>
      </w:r>
      <w:r w:rsidRPr="00AD216A">
        <w:rPr>
          <w:rFonts w:ascii="Arial" w:eastAsia="Times New Roman" w:hAnsi="Arial" w:cs="Arial"/>
          <w:sz w:val="20"/>
          <w:szCs w:val="20"/>
        </w:rPr>
        <w:t xml:space="preserve"> Fixed side wall grab bars shall include a horizontal bar complying with Section 605.4.1.1 and a vertical grab bar complying with Section 604.5.1.2.  The vertical grab bar at water closets primarily for children’s use shall comply with Section 609.4.2</w:t>
      </w:r>
    </w:p>
    <w:p w:rsidR="00F1314F" w:rsidRPr="00AD216A" w:rsidRDefault="00F1314F" w:rsidP="00F1314F">
      <w:pPr>
        <w:spacing w:after="0" w:line="240" w:lineRule="auto"/>
        <w:rPr>
          <w:rFonts w:ascii="Arial" w:eastAsia="Times New Roman" w:hAnsi="Arial" w:cs="Arial"/>
          <w:b/>
          <w:bCs/>
          <w:sz w:val="20"/>
          <w:szCs w:val="20"/>
        </w:rPr>
      </w:pPr>
    </w:p>
    <w:p w:rsidR="00F1314F" w:rsidRPr="00AD216A" w:rsidRDefault="00F1314F" w:rsidP="00F1314F">
      <w:pPr>
        <w:autoSpaceDE w:val="0"/>
        <w:autoSpaceDN w:val="0"/>
        <w:adjustRightInd w:val="0"/>
        <w:spacing w:after="0" w:line="240" w:lineRule="auto"/>
        <w:rPr>
          <w:rFonts w:ascii="Arial" w:eastAsia="Times New Roman" w:hAnsi="Arial" w:cs="Arial"/>
          <w:sz w:val="20"/>
          <w:szCs w:val="20"/>
        </w:rPr>
      </w:pPr>
      <w:r w:rsidRPr="00AD216A">
        <w:rPr>
          <w:rFonts w:ascii="Arial" w:eastAsia="Times New Roman" w:hAnsi="Arial" w:cs="Arial"/>
          <w:b/>
          <w:bCs/>
          <w:sz w:val="20"/>
          <w:szCs w:val="20"/>
        </w:rPr>
        <w:t xml:space="preserve">604.5.1.1 Horizontal Grab Bar. </w:t>
      </w:r>
      <w:r w:rsidRPr="00AD216A">
        <w:rPr>
          <w:rFonts w:ascii="Arial" w:eastAsia="Times New Roman" w:hAnsi="Arial" w:cs="Arial"/>
          <w:bCs/>
          <w:sz w:val="20"/>
          <w:szCs w:val="20"/>
        </w:rPr>
        <w:t xml:space="preserve"> </w:t>
      </w:r>
      <w:r w:rsidRPr="00AD216A">
        <w:rPr>
          <w:rFonts w:ascii="Arial" w:eastAsia="Times New Roman" w:hAnsi="Arial" w:cs="Arial"/>
          <w:bCs/>
          <w:strike/>
          <w:sz w:val="20"/>
          <w:szCs w:val="20"/>
        </w:rPr>
        <w:t xml:space="preserve">A </w:t>
      </w:r>
      <w:r w:rsidRPr="00AD216A">
        <w:rPr>
          <w:rFonts w:ascii="Arial" w:eastAsia="Times New Roman" w:hAnsi="Arial" w:cs="Arial"/>
          <w:strike/>
          <w:sz w:val="20"/>
          <w:szCs w:val="20"/>
        </w:rPr>
        <w:t xml:space="preserve">horizontal grab bar 42 inches (1065 mm) minimum in length, shall be located 12 inches (305 mm) maximum from the rear wall and extending 54 inches (1370 mm) minimum from the rear wall.  </w:t>
      </w:r>
      <w:r w:rsidRPr="00AD216A">
        <w:rPr>
          <w:rFonts w:ascii="Arial" w:eastAsia="Times New Roman" w:hAnsi="Arial" w:cs="Arial"/>
          <w:sz w:val="20"/>
          <w:szCs w:val="20"/>
          <w:u w:val="single"/>
        </w:rPr>
        <w:t>Mount a grab bar horizontally extending from a point 12 inches (305 mm) maximum from the rear wall to a point 54 inches (1370 mm) minimum from the rear wall. Center the bar 10-inches above the finished seat height of the water-closet it serves.</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autoSpaceDE w:val="0"/>
        <w:autoSpaceDN w:val="0"/>
        <w:adjustRightInd w:val="0"/>
        <w:spacing w:after="0" w:line="240" w:lineRule="auto"/>
        <w:rPr>
          <w:rFonts w:ascii="Arial" w:eastAsia="Times New Roman" w:hAnsi="Arial" w:cs="Arial"/>
          <w:sz w:val="20"/>
          <w:szCs w:val="20"/>
        </w:rPr>
      </w:pPr>
      <w:r w:rsidRPr="00AD216A">
        <w:rPr>
          <w:rFonts w:ascii="Arial" w:eastAsia="Times New Roman" w:hAnsi="Arial" w:cs="Arial"/>
          <w:b/>
          <w:sz w:val="20"/>
          <w:szCs w:val="20"/>
        </w:rPr>
        <w:t xml:space="preserve">604.5.1.2 Vertical Grab Bar.  </w:t>
      </w:r>
      <w:r w:rsidRPr="00AD216A">
        <w:rPr>
          <w:rFonts w:ascii="Arial" w:eastAsia="Times New Roman" w:hAnsi="Arial" w:cs="Arial"/>
          <w:strike/>
          <w:sz w:val="20"/>
          <w:szCs w:val="20"/>
        </w:rPr>
        <w:t>A vertical grab bar 18 inches (455 mm) minimum in length shall be mounted with the bottom of the bar located 39 inches (990 mm) minimum and 41 inches (1040 mm) maximum above the floor, and with the center line of the bar located 39 inches (990 mm) minimum and 41 inches (1040 mm) maximum from the rear wall.</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Mount a grab bar vertically with 4-inches clearance from the horizontal bar, extending upwards a minimum of 18-inches, and with its center line located 10 inches (990 mm) minimum to 12-inches (1040 mm) maximum in front of the water-closet rim or leading edge of the bench or seat it serves.</w:t>
      </w:r>
    </w:p>
    <w:p w:rsidR="00F1314F" w:rsidRPr="00AD216A" w:rsidRDefault="00F1314F" w:rsidP="00F1314F">
      <w:pPr>
        <w:spacing w:after="0" w:line="240" w:lineRule="auto"/>
        <w:rPr>
          <w:rFonts w:ascii="Arial" w:eastAsia="Times New Roman" w:hAnsi="Arial" w:cs="Arial"/>
          <w:sz w:val="20"/>
          <w:szCs w:val="20"/>
        </w:rPr>
      </w:pPr>
    </w:p>
    <w:p w:rsidR="00F1314F" w:rsidRDefault="00F1314F" w:rsidP="00F1314F">
      <w:pPr>
        <w:autoSpaceDE w:val="0"/>
        <w:autoSpaceDN w:val="0"/>
        <w:adjustRightInd w:val="0"/>
        <w:spacing w:after="0" w:line="240" w:lineRule="auto"/>
        <w:rPr>
          <w:rFonts w:ascii="Arial" w:hAnsi="Arial" w:cs="Arial"/>
          <w:sz w:val="16"/>
          <w:szCs w:val="16"/>
        </w:rPr>
      </w:pPr>
      <w:r w:rsidRPr="007C3194">
        <w:rPr>
          <w:rFonts w:ascii="Arial" w:eastAsia="Times New Roman" w:hAnsi="Arial" w:cs="Arial"/>
          <w:b/>
          <w:sz w:val="16"/>
          <w:szCs w:val="16"/>
        </w:rPr>
        <w:t xml:space="preserve">Reason:  </w:t>
      </w:r>
      <w:r w:rsidRPr="007C3194">
        <w:rPr>
          <w:rFonts w:ascii="Arial" w:hAnsi="Arial" w:cs="Arial"/>
          <w:sz w:val="16"/>
          <w:szCs w:val="16"/>
        </w:rPr>
        <w:t>I am opposed to changing dimensions to non-modular (odd) numbers. I believe that</w:t>
      </w:r>
      <w:r>
        <w:rPr>
          <w:rFonts w:ascii="Arial" w:hAnsi="Arial" w:cs="Arial"/>
          <w:sz w:val="16"/>
          <w:szCs w:val="16"/>
        </w:rPr>
        <w:t xml:space="preserve"> </w:t>
      </w:r>
      <w:r w:rsidRPr="007C3194">
        <w:rPr>
          <w:rFonts w:ascii="Arial" w:hAnsi="Arial" w:cs="Arial"/>
          <w:sz w:val="16"/>
          <w:szCs w:val="16"/>
        </w:rPr>
        <w:t>dimensional requirements of the Standard should, to the maximum extent practicable, be</w:t>
      </w:r>
      <w:r>
        <w:rPr>
          <w:rFonts w:ascii="Arial" w:hAnsi="Arial" w:cs="Arial"/>
          <w:sz w:val="16"/>
          <w:szCs w:val="16"/>
        </w:rPr>
        <w:t xml:space="preserve"> </w:t>
      </w:r>
      <w:r w:rsidRPr="007C3194">
        <w:rPr>
          <w:rFonts w:ascii="Arial" w:hAnsi="Arial" w:cs="Arial"/>
          <w:sz w:val="16"/>
          <w:szCs w:val="16"/>
        </w:rPr>
        <w:t>modular in both Imperial and metric (SI) systems. Imperial dimensions should be</w:t>
      </w:r>
      <w:r>
        <w:rPr>
          <w:rFonts w:ascii="Arial" w:hAnsi="Arial" w:cs="Arial"/>
          <w:sz w:val="16"/>
          <w:szCs w:val="16"/>
        </w:rPr>
        <w:t xml:space="preserve"> </w:t>
      </w:r>
      <w:r w:rsidRPr="007C3194">
        <w:rPr>
          <w:rFonts w:ascii="Arial" w:hAnsi="Arial" w:cs="Arial"/>
          <w:sz w:val="16"/>
          <w:szCs w:val="16"/>
        </w:rPr>
        <w:t>multiples of 4-inches, and conversion to metric measure should use 4-inches = 100 mm.</w:t>
      </w:r>
      <w:r>
        <w:rPr>
          <w:rFonts w:ascii="Arial" w:hAnsi="Arial" w:cs="Arial"/>
          <w:sz w:val="16"/>
          <w:szCs w:val="16"/>
        </w:rPr>
        <w:t xml:space="preserve"> </w:t>
      </w:r>
    </w:p>
    <w:p w:rsidR="00F1314F" w:rsidRPr="007C3194" w:rsidRDefault="00F1314F" w:rsidP="00F1314F">
      <w:pPr>
        <w:autoSpaceDE w:val="0"/>
        <w:autoSpaceDN w:val="0"/>
        <w:adjustRightInd w:val="0"/>
        <w:spacing w:after="0" w:line="240" w:lineRule="auto"/>
        <w:ind w:firstLine="720"/>
        <w:rPr>
          <w:rFonts w:ascii="Arial" w:hAnsi="Arial" w:cs="Arial"/>
          <w:sz w:val="16"/>
          <w:szCs w:val="16"/>
        </w:rPr>
      </w:pPr>
      <w:r w:rsidRPr="007C3194">
        <w:rPr>
          <w:rFonts w:ascii="Arial" w:hAnsi="Arial" w:cs="Arial"/>
          <w:sz w:val="16"/>
          <w:szCs w:val="16"/>
        </w:rPr>
        <w:t>As a professional technical writer, I take exception to the modern practice of wasting the</w:t>
      </w:r>
      <w:r>
        <w:rPr>
          <w:rFonts w:ascii="Arial" w:hAnsi="Arial" w:cs="Arial"/>
          <w:sz w:val="16"/>
          <w:szCs w:val="16"/>
        </w:rPr>
        <w:t xml:space="preserve"> </w:t>
      </w:r>
      <w:r w:rsidRPr="007C3194">
        <w:rPr>
          <w:rFonts w:ascii="Arial" w:hAnsi="Arial" w:cs="Arial"/>
          <w:sz w:val="16"/>
          <w:szCs w:val="16"/>
        </w:rPr>
        <w:t>first Article of every major sub-part with the phrase “[this work] shall comply with this</w:t>
      </w:r>
      <w:r>
        <w:rPr>
          <w:rFonts w:ascii="Arial" w:hAnsi="Arial" w:cs="Arial"/>
          <w:sz w:val="16"/>
          <w:szCs w:val="16"/>
        </w:rPr>
        <w:t xml:space="preserve"> </w:t>
      </w:r>
      <w:r w:rsidRPr="007C3194">
        <w:rPr>
          <w:rFonts w:ascii="Arial" w:hAnsi="Arial" w:cs="Arial"/>
          <w:sz w:val="16"/>
          <w:szCs w:val="16"/>
        </w:rPr>
        <w:t>Standard.” If the Standard has a purpose, and the Article has title, the phrase is</w:t>
      </w:r>
      <w:r>
        <w:rPr>
          <w:rFonts w:ascii="Arial" w:hAnsi="Arial" w:cs="Arial"/>
          <w:sz w:val="16"/>
          <w:szCs w:val="16"/>
        </w:rPr>
        <w:t xml:space="preserve"> </w:t>
      </w:r>
      <w:r w:rsidRPr="007C3194">
        <w:rPr>
          <w:rFonts w:ascii="Arial" w:hAnsi="Arial" w:cs="Arial"/>
          <w:sz w:val="16"/>
          <w:szCs w:val="16"/>
        </w:rPr>
        <w:t>superfluous. You could save a couple of pages by deleting those lines.</w:t>
      </w:r>
    </w:p>
    <w:p w:rsidR="00F1314F" w:rsidRDefault="00F1314F" w:rsidP="00F1314F">
      <w:pPr>
        <w:autoSpaceDE w:val="0"/>
        <w:autoSpaceDN w:val="0"/>
        <w:adjustRightInd w:val="0"/>
        <w:spacing w:after="0" w:line="240" w:lineRule="auto"/>
        <w:ind w:firstLine="720"/>
        <w:rPr>
          <w:rFonts w:ascii="Arial" w:hAnsi="Arial" w:cs="Arial"/>
          <w:sz w:val="16"/>
          <w:szCs w:val="16"/>
        </w:rPr>
      </w:pPr>
      <w:r w:rsidRPr="007C3194">
        <w:rPr>
          <w:rFonts w:ascii="Arial" w:hAnsi="Arial" w:cs="Arial"/>
          <w:sz w:val="16"/>
          <w:szCs w:val="16"/>
        </w:rPr>
        <w:t>I have not pointed out spelling, tense, or minor grammatical errors. There are some, but I</w:t>
      </w:r>
      <w:r>
        <w:rPr>
          <w:rFonts w:ascii="Arial" w:hAnsi="Arial" w:cs="Arial"/>
          <w:sz w:val="16"/>
          <w:szCs w:val="16"/>
        </w:rPr>
        <w:t xml:space="preserve"> </w:t>
      </w:r>
      <w:r w:rsidRPr="007C3194">
        <w:rPr>
          <w:rFonts w:ascii="Arial" w:hAnsi="Arial" w:cs="Arial"/>
          <w:sz w:val="16"/>
          <w:szCs w:val="16"/>
        </w:rPr>
        <w:t>presume that the committee has access to editors who will, in due course, correct those</w:t>
      </w:r>
      <w:r>
        <w:rPr>
          <w:rFonts w:ascii="Arial" w:hAnsi="Arial" w:cs="Arial"/>
          <w:sz w:val="16"/>
          <w:szCs w:val="16"/>
        </w:rPr>
        <w:t xml:space="preserve"> </w:t>
      </w:r>
      <w:r w:rsidRPr="007C3194">
        <w:rPr>
          <w:rFonts w:ascii="Arial" w:hAnsi="Arial" w:cs="Arial"/>
          <w:sz w:val="16"/>
          <w:szCs w:val="16"/>
        </w:rPr>
        <w:t>items.</w:t>
      </w:r>
    </w:p>
    <w:p w:rsidR="005C4CAD" w:rsidRDefault="005C4CAD" w:rsidP="00F1314F">
      <w:pPr>
        <w:autoSpaceDE w:val="0"/>
        <w:autoSpaceDN w:val="0"/>
        <w:adjustRightInd w:val="0"/>
        <w:spacing w:after="0" w:line="240" w:lineRule="auto"/>
        <w:ind w:firstLine="720"/>
        <w:rPr>
          <w:rFonts w:ascii="Arial" w:hAnsi="Arial" w:cs="Arial"/>
          <w:sz w:val="16"/>
          <w:szCs w:val="16"/>
        </w:rPr>
      </w:pPr>
    </w:p>
    <w:p w:rsidR="00B91BD5" w:rsidRDefault="005C4CAD" w:rsidP="00F1521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7-</w:t>
      </w:r>
      <w:r w:rsidRPr="009815CE">
        <w:rPr>
          <w:rFonts w:ascii="Arial" w:eastAsia="Times New Roman" w:hAnsi="Arial" w:cs="Arial"/>
          <w:b/>
          <w:i/>
          <w:sz w:val="24"/>
          <w:szCs w:val="24"/>
        </w:rPr>
        <w:t>12 PC</w:t>
      </w:r>
      <w:r>
        <w:rPr>
          <w:rFonts w:ascii="Arial" w:eastAsia="Times New Roman" w:hAnsi="Arial" w:cs="Arial"/>
          <w:b/>
          <w:i/>
          <w:sz w:val="24"/>
          <w:szCs w:val="24"/>
        </w:rPr>
        <w:t>1</w:t>
      </w:r>
      <w:r w:rsidR="00B91BD5" w:rsidRPr="00B91BD5">
        <w:rPr>
          <w:rFonts w:ascii="Arial" w:eastAsia="Times New Roman" w:hAnsi="Arial" w:cs="Arial"/>
          <w:b/>
          <w:i/>
          <w:sz w:val="24"/>
          <w:szCs w:val="24"/>
        </w:rPr>
        <w:t xml:space="preserve"> </w:t>
      </w:r>
    </w:p>
    <w:p w:rsidR="00B91BD5" w:rsidRPr="004A58B7" w:rsidRDefault="00B91BD5" w:rsidP="00F1521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B91BD5" w:rsidRDefault="00B91BD5" w:rsidP="00F152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6-7-12 PC1.</w:t>
      </w:r>
    </w:p>
    <w:p w:rsidR="00B91BD5" w:rsidRDefault="00B91BD5" w:rsidP="00F152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5C4CAD" w:rsidRPr="00B91BD5" w:rsidRDefault="00B91BD5" w:rsidP="00F152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 xml:space="preserve">The Committee found that the language proposed in the comment doesn’t improve clarity of the standard.  The text is written as a command rather than a requirement.  </w:t>
      </w:r>
      <w:r w:rsidR="00F15216">
        <w:rPr>
          <w:rFonts w:ascii="Arial" w:eastAsia="Times New Roman" w:hAnsi="Arial" w:cs="Arial"/>
          <w:sz w:val="20"/>
          <w:szCs w:val="20"/>
        </w:rPr>
        <w:t>As written, if you change the water closet to one off a different height, then you would move out of compliance with the standard.</w:t>
      </w:r>
    </w:p>
    <w:p w:rsidR="00F1314F" w:rsidRPr="00CE3B64" w:rsidRDefault="00F1314F" w:rsidP="00F1314F">
      <w:pPr>
        <w:keepNext/>
        <w:spacing w:after="0" w:line="240" w:lineRule="auto"/>
        <w:outlineLvl w:val="0"/>
        <w:rPr>
          <w:rFonts w:ascii="Arial" w:eastAsia="Times New Roman" w:hAnsi="Arial" w:cs="Arial"/>
          <w:b/>
          <w:sz w:val="24"/>
          <w:szCs w:val="24"/>
        </w:rPr>
      </w:pPr>
    </w:p>
    <w:p w:rsidR="00F1314F" w:rsidRPr="00CE3B64" w:rsidRDefault="00F1314F" w:rsidP="00F1314F">
      <w:pPr>
        <w:keepNext/>
        <w:pBdr>
          <w:top w:val="single" w:sz="4" w:space="1" w:color="auto"/>
        </w:pBdr>
        <w:spacing w:after="0" w:line="240" w:lineRule="auto"/>
        <w:outlineLvl w:val="0"/>
        <w:rPr>
          <w:rFonts w:ascii="Arial" w:eastAsia="Times New Roman" w:hAnsi="Arial" w:cs="Arial"/>
          <w:b/>
          <w:sz w:val="24"/>
          <w:szCs w:val="24"/>
        </w:rPr>
      </w:pPr>
    </w:p>
    <w:p w:rsidR="0088404F" w:rsidRDefault="0088404F">
      <w:pPr>
        <w:rPr>
          <w:rFonts w:ascii="Arial" w:eastAsia="Times New Roman" w:hAnsi="Arial" w:cs="Arial"/>
          <w:b/>
          <w:sz w:val="32"/>
          <w:szCs w:val="32"/>
        </w:rPr>
      </w:pPr>
      <w:r>
        <w:rPr>
          <w:rFonts w:ascii="Arial" w:eastAsia="Times New Roman" w:hAnsi="Arial" w:cs="Arial"/>
          <w:b/>
          <w:sz w:val="32"/>
          <w:szCs w:val="32"/>
        </w:rPr>
        <w:br w:type="page"/>
      </w: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lastRenderedPageBreak/>
        <w:t>6-10– 12</w:t>
      </w:r>
    </w:p>
    <w:p w:rsidR="00EF419A" w:rsidRDefault="00EF419A" w:rsidP="00EF419A">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EF419A" w:rsidRPr="006D2090" w:rsidRDefault="00EF419A" w:rsidP="00EF419A">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i/>
          <w:sz w:val="20"/>
          <w:szCs w:val="20"/>
        </w:rPr>
      </w:pPr>
    </w:p>
    <w:p w:rsidR="00F1314F" w:rsidRPr="00AD216A" w:rsidRDefault="00F1314F" w:rsidP="00F1314F">
      <w:pPr>
        <w:spacing w:after="0" w:line="240" w:lineRule="auto"/>
        <w:rPr>
          <w:rFonts w:ascii="Arial" w:eastAsia="Times New Roman" w:hAnsi="Arial" w:cs="Arial"/>
          <w:sz w:val="20"/>
          <w:szCs w:val="24"/>
        </w:rPr>
      </w:pPr>
      <w:r w:rsidRPr="00AD216A">
        <w:rPr>
          <w:rFonts w:ascii="Arial" w:eastAsia="Times New Roman" w:hAnsi="Arial" w:cs="Arial"/>
          <w:b/>
          <w:bCs/>
          <w:sz w:val="20"/>
          <w:szCs w:val="24"/>
        </w:rPr>
        <w:t>Revise as follows:</w:t>
      </w:r>
      <w:r w:rsidRPr="00AD216A">
        <w:rPr>
          <w:rFonts w:ascii="Arial" w:eastAsia="Times New Roman" w:hAnsi="Arial" w:cs="Arial"/>
          <w:sz w:val="20"/>
          <w:szCs w:val="24"/>
        </w:rPr>
        <w:t xml:space="preserve"> </w:t>
      </w:r>
    </w:p>
    <w:p w:rsidR="00F1314F" w:rsidRPr="00AD216A" w:rsidRDefault="00F1314F" w:rsidP="00F1314F">
      <w:pPr>
        <w:spacing w:after="0" w:line="240" w:lineRule="auto"/>
        <w:rPr>
          <w:rFonts w:ascii="Arial" w:eastAsia="Times New Roman" w:hAnsi="Arial" w:cs="Arial"/>
          <w:b/>
          <w:bCs/>
          <w:sz w:val="16"/>
          <w:szCs w:val="16"/>
        </w:rPr>
      </w:pPr>
    </w:p>
    <w:p w:rsidR="00F1314F" w:rsidRPr="00AD216A" w:rsidRDefault="00F1314F" w:rsidP="00F1314F">
      <w:pPr>
        <w:tabs>
          <w:tab w:val="center" w:pos="4320"/>
          <w:tab w:val="right" w:pos="8640"/>
        </w:tabs>
        <w:spacing w:after="0" w:line="240" w:lineRule="auto"/>
        <w:rPr>
          <w:rFonts w:ascii="Arial" w:eastAsia="Times New Roman" w:hAnsi="Arial" w:cs="Arial"/>
          <w:strike/>
          <w:sz w:val="20"/>
          <w:szCs w:val="20"/>
        </w:rPr>
      </w:pPr>
      <w:r w:rsidRPr="00AD216A">
        <w:rPr>
          <w:rFonts w:ascii="Arial" w:eastAsia="Times New Roman" w:hAnsi="Arial" w:cs="Arial"/>
          <w:b/>
          <w:sz w:val="20"/>
          <w:szCs w:val="20"/>
        </w:rPr>
        <w:t>604.5.2 Rear Wall Grab Bars.</w:t>
      </w:r>
      <w:r w:rsidRPr="00AD216A">
        <w:rPr>
          <w:rFonts w:ascii="Arial" w:eastAsia="Times New Roman" w:hAnsi="Arial" w:cs="Arial"/>
          <w:sz w:val="20"/>
          <w:szCs w:val="20"/>
        </w:rPr>
        <w:t xml:space="preserve"> The </w:t>
      </w:r>
      <w:r w:rsidRPr="00AD216A">
        <w:rPr>
          <w:rFonts w:ascii="Arial" w:eastAsia="Times New Roman" w:hAnsi="Arial" w:cs="Arial"/>
          <w:sz w:val="20"/>
          <w:szCs w:val="20"/>
          <w:u w:val="single"/>
        </w:rPr>
        <w:t>fixed</w:t>
      </w:r>
      <w:r w:rsidRPr="00AD216A">
        <w:rPr>
          <w:rFonts w:ascii="Arial" w:eastAsia="Times New Roman" w:hAnsi="Arial" w:cs="Arial"/>
          <w:sz w:val="20"/>
          <w:szCs w:val="20"/>
        </w:rPr>
        <w:t xml:space="preserve"> rear wall grab bar shall be 36 inches (915 mm) minimum in length </w:t>
      </w:r>
      <w:r w:rsidRPr="00AD216A">
        <w:rPr>
          <w:rFonts w:ascii="Arial" w:eastAsia="Times New Roman" w:hAnsi="Arial" w:cs="Arial"/>
          <w:strike/>
          <w:sz w:val="20"/>
          <w:szCs w:val="20"/>
        </w:rPr>
        <w:t>and extend from the centerline of the water closet between 12 inches (305) minimum on the side closest to the wall, and 24 inches (610 mm) minimum on the transfer side.</w:t>
      </w:r>
      <w:r w:rsidRPr="00AD216A">
        <w:rPr>
          <w:rFonts w:ascii="Arial" w:eastAsia="Times New Roman" w:hAnsi="Arial" w:cs="Arial"/>
          <w:sz w:val="20"/>
          <w:szCs w:val="20"/>
          <w:u w:val="single"/>
        </w:rPr>
        <w:t>, located 6 inches maximum (150 mm) from the side wall and extending 42 inches (1065 mm) from the side wall.</w:t>
      </w:r>
      <w:r w:rsidRPr="00AD216A">
        <w:rPr>
          <w:rFonts w:ascii="Arial" w:eastAsia="Times New Roman" w:hAnsi="Arial" w:cs="Arial"/>
          <w:sz w:val="20"/>
          <w:szCs w:val="20"/>
        </w:rPr>
        <w:t xml:space="preserve"> </w:t>
      </w:r>
    </w:p>
    <w:p w:rsidR="00F1314F" w:rsidRPr="00AD216A" w:rsidRDefault="00F1314F" w:rsidP="00F1314F">
      <w:pPr>
        <w:spacing w:after="0" w:line="240" w:lineRule="auto"/>
        <w:rPr>
          <w:rFonts w:ascii="Arial" w:eastAsia="Times New Roman" w:hAnsi="Arial" w:cs="Arial"/>
          <w:sz w:val="20"/>
          <w:szCs w:val="20"/>
        </w:rPr>
      </w:pPr>
    </w:p>
    <w:p w:rsidR="00F1314F" w:rsidRDefault="00F1314F" w:rsidP="00F1314F">
      <w:pPr>
        <w:spacing w:after="0" w:line="240" w:lineRule="auto"/>
        <w:rPr>
          <w:rFonts w:ascii="Arial" w:eastAsia="Times New Roman" w:hAnsi="Arial" w:cs="Arial"/>
          <w:i/>
          <w:sz w:val="20"/>
          <w:szCs w:val="20"/>
        </w:rPr>
      </w:pPr>
      <w:r w:rsidRPr="00AD216A">
        <w:rPr>
          <w:rFonts w:ascii="Arial" w:eastAsia="Times New Roman" w:hAnsi="Arial" w:cs="Arial"/>
          <w:sz w:val="20"/>
          <w:szCs w:val="20"/>
        </w:rPr>
        <w:tab/>
      </w:r>
      <w:r w:rsidRPr="00AD216A">
        <w:rPr>
          <w:rFonts w:ascii="Arial" w:eastAsia="Times New Roman" w:hAnsi="Arial" w:cs="Arial"/>
          <w:b/>
          <w:sz w:val="20"/>
          <w:szCs w:val="20"/>
        </w:rPr>
        <w:t xml:space="preserve">EXCEPTIONS:  </w:t>
      </w:r>
      <w:r w:rsidRPr="00AD216A">
        <w:rPr>
          <w:rFonts w:ascii="Arial" w:eastAsia="Times New Roman" w:hAnsi="Arial" w:cs="Arial"/>
          <w:i/>
          <w:sz w:val="20"/>
          <w:szCs w:val="20"/>
        </w:rPr>
        <w:t>(No change to exceptions)</w:t>
      </w:r>
    </w:p>
    <w:p w:rsidR="00F1314F" w:rsidRDefault="00F1314F" w:rsidP="00F1314F">
      <w:pPr>
        <w:spacing w:after="0" w:line="240" w:lineRule="auto"/>
        <w:rPr>
          <w:rFonts w:ascii="Arial" w:eastAsia="Times New Roman" w:hAnsi="Arial" w:cs="Arial"/>
          <w:i/>
          <w:sz w:val="20"/>
          <w:szCs w:val="20"/>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6-10</w:t>
      </w:r>
      <w:r w:rsidRPr="00AD216A">
        <w:rPr>
          <w:rFonts w:ascii="Arial" w:eastAsia="Times New Roman" w:hAnsi="Arial" w:cs="Arial"/>
          <w:b/>
          <w:sz w:val="32"/>
          <w:szCs w:val="32"/>
        </w:rPr>
        <w:t xml:space="preserve">-12 PC1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Curt Wiehle, Minnesota Construction Codes and Licensing, r</w:t>
      </w:r>
      <w:r w:rsidRPr="004F194B">
        <w:rPr>
          <w:rFonts w:ascii="Arial" w:eastAsia="Times New Roman" w:hAnsi="Arial" w:cs="Arial"/>
          <w:b/>
          <w:sz w:val="20"/>
          <w:szCs w:val="20"/>
        </w:rPr>
        <w:t>epresenting self</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Delete without substitution:</w:t>
      </w:r>
    </w:p>
    <w:p w:rsidR="00F1314F" w:rsidRDefault="00F1314F" w:rsidP="00F1314F">
      <w:pPr>
        <w:spacing w:after="0" w:line="240" w:lineRule="auto"/>
        <w:rPr>
          <w:rFonts w:ascii="Arial" w:eastAsia="Times New Roman" w:hAnsi="Arial" w:cs="Arial"/>
          <w:b/>
          <w:sz w:val="20"/>
          <w:szCs w:val="20"/>
        </w:rPr>
      </w:pPr>
    </w:p>
    <w:p w:rsidR="00F1314F" w:rsidRPr="007E4DBF" w:rsidRDefault="00F1314F" w:rsidP="00F1314F">
      <w:pPr>
        <w:tabs>
          <w:tab w:val="center" w:pos="4320"/>
          <w:tab w:val="right" w:pos="8640"/>
        </w:tabs>
        <w:spacing w:after="0" w:line="240" w:lineRule="auto"/>
        <w:rPr>
          <w:rFonts w:ascii="Arial" w:eastAsia="Times New Roman" w:hAnsi="Arial" w:cs="Arial"/>
          <w:strike/>
          <w:sz w:val="20"/>
          <w:szCs w:val="20"/>
        </w:rPr>
      </w:pPr>
      <w:r w:rsidRPr="007E4DBF">
        <w:rPr>
          <w:rFonts w:ascii="Arial" w:eastAsia="Times New Roman" w:hAnsi="Arial" w:cs="Arial"/>
          <w:b/>
          <w:strike/>
          <w:sz w:val="20"/>
          <w:szCs w:val="20"/>
        </w:rPr>
        <w:t>604.5.2 Rear Wall Grab Bars.</w:t>
      </w:r>
      <w:r w:rsidRPr="007E4DBF">
        <w:rPr>
          <w:rFonts w:ascii="Arial" w:eastAsia="Times New Roman" w:hAnsi="Arial" w:cs="Arial"/>
          <w:strike/>
          <w:sz w:val="20"/>
          <w:szCs w:val="20"/>
        </w:rPr>
        <w:t xml:space="preserve"> The fixed rear wall grab bar shall be 36 inches (915 mm) minimum in length located 6 inches maximum (150 mm) from the side wall and extending 42 inches (1065 mm) from the side wall. </w:t>
      </w:r>
    </w:p>
    <w:p w:rsidR="00F1314F" w:rsidRPr="007E4DBF" w:rsidRDefault="00F1314F" w:rsidP="00F1314F">
      <w:pPr>
        <w:spacing w:after="0" w:line="240" w:lineRule="auto"/>
        <w:rPr>
          <w:rFonts w:ascii="Arial" w:eastAsia="Times New Roman" w:hAnsi="Arial" w:cs="Arial"/>
          <w:b/>
          <w:sz w:val="20"/>
          <w:szCs w:val="20"/>
        </w:rPr>
      </w:pPr>
    </w:p>
    <w:p w:rsidR="00F1314F" w:rsidRPr="007E4DBF" w:rsidRDefault="00F1314F" w:rsidP="00F1314F">
      <w:pPr>
        <w:spacing w:after="0" w:line="240" w:lineRule="auto"/>
        <w:ind w:left="360"/>
        <w:contextualSpacing/>
        <w:rPr>
          <w:rFonts w:ascii="Arial" w:hAnsi="Arial" w:cs="Arial"/>
          <w:b/>
          <w:bCs/>
          <w:strike/>
          <w:sz w:val="20"/>
          <w:szCs w:val="20"/>
        </w:rPr>
      </w:pPr>
      <w:r w:rsidRPr="007E4DBF">
        <w:rPr>
          <w:rFonts w:ascii="Arial" w:hAnsi="Arial" w:cs="Arial"/>
          <w:b/>
          <w:bCs/>
          <w:strike/>
          <w:sz w:val="20"/>
          <w:szCs w:val="20"/>
        </w:rPr>
        <w:t>EXCEPTIONS:</w:t>
      </w:r>
    </w:p>
    <w:p w:rsidR="00F1314F" w:rsidRPr="007E4DBF" w:rsidRDefault="00F1314F" w:rsidP="00F1314F">
      <w:pPr>
        <w:spacing w:after="0" w:line="240" w:lineRule="auto"/>
        <w:ind w:left="720"/>
        <w:contextualSpacing/>
        <w:rPr>
          <w:rFonts w:ascii="Arial" w:hAnsi="Arial" w:cs="Arial"/>
          <w:b/>
          <w:bCs/>
          <w:strike/>
          <w:sz w:val="20"/>
          <w:szCs w:val="20"/>
        </w:rPr>
      </w:pPr>
    </w:p>
    <w:p w:rsidR="00F1314F" w:rsidRPr="007E4DBF" w:rsidRDefault="00F1314F" w:rsidP="00F1314F">
      <w:pPr>
        <w:spacing w:after="0" w:line="240" w:lineRule="auto"/>
        <w:ind w:left="630" w:hanging="270"/>
        <w:contextualSpacing/>
        <w:rPr>
          <w:rFonts w:ascii="Arial" w:hAnsi="Arial" w:cs="Arial"/>
          <w:strike/>
          <w:sz w:val="20"/>
          <w:szCs w:val="20"/>
        </w:rPr>
      </w:pPr>
      <w:r w:rsidRPr="007E4DBF">
        <w:rPr>
          <w:rFonts w:ascii="Arial" w:hAnsi="Arial" w:cs="Arial"/>
          <w:strike/>
          <w:sz w:val="20"/>
          <w:szCs w:val="20"/>
        </w:rPr>
        <w:t>1.  The rear grab bar shall be permitted to be 24 inches (610 mm) minimum in length, centered on the water closet, where wall space does not permit a grab bar 36 inches (915 mm) minimum in length due to the location of a recessed fixture adjacent to the water closet.</w:t>
      </w:r>
    </w:p>
    <w:p w:rsidR="00F1314F" w:rsidRPr="007E4DBF" w:rsidRDefault="00F1314F" w:rsidP="00F1314F">
      <w:pPr>
        <w:spacing w:after="0" w:line="240" w:lineRule="auto"/>
        <w:ind w:left="720"/>
        <w:contextualSpacing/>
        <w:rPr>
          <w:rFonts w:ascii="Arial" w:hAnsi="Arial" w:cs="Arial"/>
          <w:strike/>
          <w:sz w:val="20"/>
          <w:szCs w:val="20"/>
        </w:rPr>
      </w:pPr>
    </w:p>
    <w:p w:rsidR="00F1314F" w:rsidRPr="00F15216" w:rsidRDefault="00F1314F" w:rsidP="00F1314F">
      <w:pPr>
        <w:pStyle w:val="Header"/>
        <w:ind w:left="360"/>
        <w:rPr>
          <w:rFonts w:ascii="Arial" w:eastAsia="Calibri" w:hAnsi="Arial" w:cs="Arial"/>
          <w:b/>
          <w:strike/>
        </w:rPr>
      </w:pPr>
      <w:r w:rsidRPr="00F15216">
        <w:rPr>
          <w:rFonts w:ascii="Arial" w:hAnsi="Arial" w:cs="Arial"/>
          <w:strike/>
          <w:sz w:val="20"/>
          <w:szCs w:val="20"/>
        </w:rPr>
        <w:t>2.</w:t>
      </w:r>
      <w:r w:rsidRPr="00F15216">
        <w:rPr>
          <w:rFonts w:ascii="Arial" w:hAnsi="Arial" w:cs="Arial"/>
          <w:strike/>
          <w:sz w:val="20"/>
          <w:szCs w:val="20"/>
        </w:rPr>
        <w:tab/>
        <w:t xml:space="preserve"> Where an administrative authority requires flush controls for flush valves to be located in a position that conflicts with the location of the rear grab bar, that grab bar shall be permitted to be split or shifted to the open side of the toilet area.</w:t>
      </w:r>
    </w:p>
    <w:p w:rsidR="00F1314F" w:rsidRDefault="00F1314F" w:rsidP="005C4CAD">
      <w:pPr>
        <w:spacing w:after="0" w:line="240" w:lineRule="auto"/>
        <w:rPr>
          <w:rFonts w:ascii="Arial" w:eastAsia="Times New Roman" w:hAnsi="Arial" w:cs="Arial"/>
          <w:sz w:val="20"/>
          <w:szCs w:val="24"/>
        </w:rPr>
      </w:pPr>
    </w:p>
    <w:p w:rsidR="00F1314F" w:rsidRDefault="00F1314F" w:rsidP="005C4CAD">
      <w:pPr>
        <w:spacing w:after="0" w:line="240" w:lineRule="auto"/>
        <w:rPr>
          <w:rFonts w:ascii="Arial" w:hAnsi="Arial" w:cs="Arial"/>
          <w:bCs/>
          <w:sz w:val="16"/>
          <w:szCs w:val="16"/>
        </w:rPr>
      </w:pPr>
      <w:r w:rsidRPr="007E4DBF">
        <w:rPr>
          <w:rFonts w:ascii="Arial" w:eastAsia="Times New Roman" w:hAnsi="Arial" w:cs="Arial"/>
          <w:b/>
          <w:sz w:val="16"/>
          <w:szCs w:val="16"/>
        </w:rPr>
        <w:t xml:space="preserve">Reason:  </w:t>
      </w:r>
      <w:r w:rsidRPr="007E4DBF">
        <w:rPr>
          <w:rFonts w:ascii="Arial" w:hAnsi="Arial" w:cs="Arial"/>
          <w:bCs/>
          <w:sz w:val="16"/>
          <w:szCs w:val="16"/>
        </w:rPr>
        <w:t xml:space="preserve">Delete the provision in its entirety. As has been pointed out, the proposed change does not comply with the </w:t>
      </w:r>
      <w:smartTag w:uri="urn:schemas-microsoft-com:office:smarttags" w:element="City">
        <w:smartTag w:uri="urn:schemas-microsoft-com:office:smarttags" w:element="place">
          <w:r w:rsidRPr="007E4DBF">
            <w:rPr>
              <w:rFonts w:ascii="Arial" w:hAnsi="Arial" w:cs="Arial"/>
              <w:bCs/>
              <w:sz w:val="16"/>
              <w:szCs w:val="16"/>
            </w:rPr>
            <w:t>ADA</w:t>
          </w:r>
        </w:smartTag>
      </w:smartTag>
      <w:r w:rsidRPr="007E4DBF">
        <w:rPr>
          <w:rFonts w:ascii="Arial" w:hAnsi="Arial" w:cs="Arial"/>
          <w:bCs/>
          <w:sz w:val="16"/>
          <w:szCs w:val="16"/>
        </w:rPr>
        <w:t xml:space="preserve"> standard. It has also been pointed out that the rear bar has no use and provides no benefit. If the standard is going to conflict with the </w:t>
      </w:r>
      <w:smartTag w:uri="urn:schemas-microsoft-com:office:smarttags" w:element="City">
        <w:smartTag w:uri="urn:schemas-microsoft-com:office:smarttags" w:element="place">
          <w:r w:rsidRPr="007E4DBF">
            <w:rPr>
              <w:rFonts w:ascii="Arial" w:hAnsi="Arial" w:cs="Arial"/>
              <w:bCs/>
              <w:sz w:val="16"/>
              <w:szCs w:val="16"/>
            </w:rPr>
            <w:t>ADA</w:t>
          </w:r>
        </w:smartTag>
      </w:smartTag>
      <w:r w:rsidRPr="007E4DBF">
        <w:rPr>
          <w:rFonts w:ascii="Arial" w:hAnsi="Arial" w:cs="Arial"/>
          <w:bCs/>
          <w:sz w:val="16"/>
          <w:szCs w:val="16"/>
        </w:rPr>
        <w:t>, it may as well go all the way and eliminate this unnecessary grab bar.</w:t>
      </w:r>
    </w:p>
    <w:p w:rsidR="005C4CAD" w:rsidRDefault="005C4CAD" w:rsidP="005C4CAD">
      <w:pPr>
        <w:spacing w:after="0" w:line="240" w:lineRule="auto"/>
        <w:rPr>
          <w:rFonts w:ascii="Arial" w:hAnsi="Arial" w:cs="Arial"/>
          <w:bCs/>
          <w:sz w:val="16"/>
          <w:szCs w:val="16"/>
        </w:rPr>
      </w:pPr>
    </w:p>
    <w:p w:rsidR="00F15216" w:rsidRDefault="005C4CAD" w:rsidP="00F1521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10-</w:t>
      </w:r>
      <w:r w:rsidRPr="009815CE">
        <w:rPr>
          <w:rFonts w:ascii="Arial" w:eastAsia="Times New Roman" w:hAnsi="Arial" w:cs="Arial"/>
          <w:b/>
          <w:i/>
          <w:sz w:val="24"/>
          <w:szCs w:val="24"/>
        </w:rPr>
        <w:t>12 PC</w:t>
      </w:r>
      <w:r>
        <w:rPr>
          <w:rFonts w:ascii="Arial" w:eastAsia="Times New Roman" w:hAnsi="Arial" w:cs="Arial"/>
          <w:b/>
          <w:i/>
          <w:sz w:val="24"/>
          <w:szCs w:val="24"/>
        </w:rPr>
        <w:t>1</w:t>
      </w:r>
      <w:r w:rsidR="00F15216" w:rsidRPr="00F15216">
        <w:rPr>
          <w:rFonts w:ascii="Arial" w:eastAsia="Times New Roman" w:hAnsi="Arial" w:cs="Arial"/>
          <w:b/>
          <w:i/>
          <w:sz w:val="24"/>
          <w:szCs w:val="24"/>
        </w:rPr>
        <w:t xml:space="preserve"> </w:t>
      </w:r>
      <w:r w:rsidR="00F15216" w:rsidRPr="00321ACA">
        <w:rPr>
          <w:rFonts w:ascii="Arial" w:eastAsia="Times New Roman" w:hAnsi="Arial" w:cs="Arial"/>
          <w:b/>
          <w:i/>
          <w:sz w:val="24"/>
          <w:szCs w:val="24"/>
        </w:rPr>
        <w:t xml:space="preserve"> </w:t>
      </w:r>
      <w:r w:rsidR="00F15216" w:rsidRPr="004A58B7">
        <w:rPr>
          <w:rFonts w:ascii="Arial" w:eastAsia="Times New Roman" w:hAnsi="Arial" w:cs="Arial"/>
          <w:b/>
          <w:i/>
          <w:sz w:val="24"/>
          <w:szCs w:val="24"/>
        </w:rPr>
        <w:t xml:space="preserve"> </w:t>
      </w:r>
    </w:p>
    <w:p w:rsidR="00F15216" w:rsidRPr="004A58B7" w:rsidRDefault="00F15216" w:rsidP="00F15216">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F15216" w:rsidRDefault="00F15216" w:rsidP="00F152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6-10-12 PC1.</w:t>
      </w:r>
    </w:p>
    <w:p w:rsidR="00F15216" w:rsidRDefault="00F15216" w:rsidP="00F152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5C4CAD" w:rsidRPr="009815CE" w:rsidRDefault="00F15216" w:rsidP="00F15216">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 xml:space="preserve">The proposal eliminates the rear grab bar from the water closet compartment without technical justification.  </w:t>
      </w:r>
    </w:p>
    <w:p w:rsidR="00F1314F" w:rsidRDefault="00F1314F" w:rsidP="00F1314F">
      <w:pPr>
        <w:spacing w:after="0" w:line="240" w:lineRule="auto"/>
        <w:rPr>
          <w:rFonts w:ascii="Arial" w:eastAsia="Times New Roman" w:hAnsi="Arial" w:cs="Arial"/>
          <w:b/>
          <w:i/>
          <w:sz w:val="20"/>
          <w:szCs w:val="24"/>
        </w:rPr>
      </w:pPr>
    </w:p>
    <w:p w:rsidR="00F1314F" w:rsidRPr="00CE3B64" w:rsidRDefault="00F1314F" w:rsidP="00F1314F">
      <w:pPr>
        <w:pBdr>
          <w:top w:val="single" w:sz="4" w:space="1" w:color="auto"/>
        </w:pBdr>
        <w:spacing w:after="0" w:line="240" w:lineRule="auto"/>
        <w:rPr>
          <w:rFonts w:ascii="Arial" w:eastAsia="Times New Roman" w:hAnsi="Arial" w:cs="Arial"/>
          <w:b/>
          <w:sz w:val="24"/>
          <w:szCs w:val="24"/>
        </w:rPr>
      </w:pPr>
    </w:p>
    <w:p w:rsidR="0088404F" w:rsidRDefault="0088404F">
      <w:pPr>
        <w:rPr>
          <w:rFonts w:ascii="Arial" w:eastAsia="Times New Roman" w:hAnsi="Arial" w:cs="Arial"/>
          <w:b/>
          <w:sz w:val="32"/>
          <w:szCs w:val="32"/>
        </w:rPr>
      </w:pPr>
      <w:r>
        <w:rPr>
          <w:rFonts w:ascii="Arial" w:eastAsia="Times New Roman" w:hAnsi="Arial" w:cs="Arial"/>
          <w:b/>
          <w:sz w:val="32"/>
          <w:szCs w:val="32"/>
        </w:rPr>
        <w:br w:type="page"/>
      </w: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lastRenderedPageBreak/>
        <w:t>6-14– 12</w:t>
      </w:r>
    </w:p>
    <w:p w:rsidR="00FF677C" w:rsidRDefault="00FF677C" w:rsidP="00FF677C">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FF677C" w:rsidRPr="006D2090" w:rsidRDefault="00FF677C" w:rsidP="00FF677C">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4"/>
        </w:rPr>
      </w:pPr>
      <w:r>
        <w:rPr>
          <w:rFonts w:ascii="Arial" w:eastAsia="Times New Roman" w:hAnsi="Arial" w:cs="Arial"/>
          <w:b/>
          <w:bCs/>
          <w:sz w:val="20"/>
          <w:szCs w:val="24"/>
        </w:rPr>
        <w:t>Further revise</w:t>
      </w:r>
      <w:r w:rsidRPr="00AD216A">
        <w:rPr>
          <w:rFonts w:ascii="Arial" w:eastAsia="Times New Roman" w:hAnsi="Arial" w:cs="Arial"/>
          <w:b/>
          <w:bCs/>
          <w:sz w:val="20"/>
          <w:szCs w:val="24"/>
        </w:rPr>
        <w:t xml:space="preserve"> as follows:</w:t>
      </w:r>
      <w:r w:rsidRPr="00AD216A">
        <w:rPr>
          <w:rFonts w:ascii="Arial" w:eastAsia="Times New Roman" w:hAnsi="Arial" w:cs="Arial"/>
          <w:sz w:val="20"/>
          <w:szCs w:val="24"/>
        </w:rPr>
        <w:t xml:space="preserve"> </w:t>
      </w:r>
    </w:p>
    <w:p w:rsidR="00F1314F" w:rsidRPr="00AD216A" w:rsidRDefault="00F1314F" w:rsidP="00F1314F">
      <w:pPr>
        <w:spacing w:after="0" w:line="240" w:lineRule="auto"/>
        <w:jc w:val="both"/>
        <w:rPr>
          <w:rFonts w:ascii="Arial" w:eastAsia="Times New Roman" w:hAnsi="Arial" w:cs="Arial"/>
          <w:b/>
          <w:bCs/>
          <w:spacing w:val="-3"/>
          <w:w w:val="105"/>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pacing w:val="-3"/>
          <w:w w:val="105"/>
          <w:sz w:val="20"/>
          <w:szCs w:val="20"/>
        </w:rPr>
        <w:t xml:space="preserve">604.7 Dispensers. </w:t>
      </w:r>
      <w:r w:rsidRPr="00AD216A">
        <w:rPr>
          <w:rFonts w:ascii="Arial" w:eastAsia="Times New Roman" w:hAnsi="Arial" w:cs="Arial"/>
          <w:spacing w:val="-4"/>
          <w:sz w:val="20"/>
          <w:szCs w:val="20"/>
        </w:rPr>
        <w:t xml:space="preserve">Toilet paper dispensers shall </w:t>
      </w:r>
      <w:r w:rsidRPr="00AD216A">
        <w:rPr>
          <w:rFonts w:ascii="Arial" w:eastAsia="Times New Roman" w:hAnsi="Arial" w:cs="Arial"/>
          <w:sz w:val="20"/>
          <w:szCs w:val="20"/>
        </w:rPr>
        <w:t>comply with Section 309.4</w:t>
      </w:r>
      <w:r w:rsidRPr="00AD216A">
        <w:rPr>
          <w:rFonts w:ascii="Arial" w:eastAsia="Times New Roman" w:hAnsi="Arial" w:cs="Arial"/>
          <w:bCs/>
          <w:sz w:val="20"/>
          <w:szCs w:val="20"/>
        </w:rPr>
        <w:t xml:space="preserve">. Where the dispenser is located above the grab bar, the outlet of the dispenser shall be located within an area 24 inches (610 mm) minimum and 36 inches (915 mm) maximum from the rear wall. Where the dispenser is located below the grab bar, the outlet of the dispenser shall be located within an area 24 inches (610 mm) minimum and 42 inches (1065 mm) maximum from the rear wall. </w:t>
      </w:r>
      <w:r w:rsidRPr="00AD216A">
        <w:rPr>
          <w:rFonts w:ascii="Arial" w:eastAsia="Times New Roman" w:hAnsi="Arial" w:cs="Arial"/>
          <w:sz w:val="20"/>
          <w:szCs w:val="20"/>
        </w:rPr>
        <w:t xml:space="preserve">The outlet of the dispenser shall be located 18 inches (455 mm) minimum and 48 inches (1220 mm) maximum above the floor. </w:t>
      </w:r>
      <w:r w:rsidRPr="00AD216A">
        <w:rPr>
          <w:rFonts w:ascii="Arial" w:eastAsia="Times New Roman" w:hAnsi="Arial" w:cs="Arial"/>
          <w:bCs/>
          <w:sz w:val="20"/>
          <w:szCs w:val="20"/>
        </w:rPr>
        <w:t xml:space="preserve">Dispensers shall comply with Section 609.3. </w:t>
      </w:r>
      <w:r w:rsidRPr="00AD216A">
        <w:rPr>
          <w:rFonts w:ascii="Arial" w:eastAsia="Times New Roman" w:hAnsi="Arial" w:cs="Arial"/>
          <w:sz w:val="20"/>
          <w:szCs w:val="20"/>
        </w:rPr>
        <w:t>Dispensers shall not be of a type that control delivery, or do not allow continuous paper flow.</w:t>
      </w:r>
    </w:p>
    <w:p w:rsidR="00F1314F" w:rsidRPr="00AD216A" w:rsidRDefault="00F1314F" w:rsidP="00F1314F">
      <w:pPr>
        <w:spacing w:after="0" w:line="240" w:lineRule="auto"/>
        <w:rPr>
          <w:rFonts w:ascii="Arial" w:eastAsia="Times New Roman" w:hAnsi="Arial" w:cs="Arial"/>
          <w:b/>
          <w:sz w:val="20"/>
          <w:szCs w:val="20"/>
          <w:u w:val="single"/>
        </w:rPr>
      </w:pPr>
    </w:p>
    <w:p w:rsidR="00F1314F" w:rsidRPr="00AD216A" w:rsidRDefault="00F1314F" w:rsidP="00F1314F">
      <w:pPr>
        <w:spacing w:after="0" w:line="240" w:lineRule="auto"/>
        <w:ind w:left="216"/>
        <w:rPr>
          <w:rFonts w:ascii="Arial" w:eastAsia="Times New Roman" w:hAnsi="Arial" w:cs="Arial"/>
          <w:sz w:val="20"/>
          <w:szCs w:val="20"/>
          <w:u w:val="single"/>
        </w:rPr>
      </w:pPr>
      <w:r w:rsidRPr="00AD216A">
        <w:rPr>
          <w:rFonts w:ascii="Arial" w:eastAsia="Times New Roman" w:hAnsi="Arial" w:cs="Arial"/>
          <w:b/>
          <w:sz w:val="20"/>
          <w:szCs w:val="20"/>
          <w:u w:val="single"/>
        </w:rPr>
        <w:t>EXCEPTION:</w:t>
      </w:r>
      <w:r w:rsidRPr="00AD216A">
        <w:rPr>
          <w:rFonts w:ascii="Arial" w:eastAsia="Times New Roman" w:hAnsi="Arial" w:cs="Arial"/>
          <w:sz w:val="20"/>
          <w:szCs w:val="20"/>
          <w:u w:val="single"/>
        </w:rPr>
        <w:t xml:space="preserve">  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w:t>
      </w:r>
    </w:p>
    <w:p w:rsidR="00F1314F" w:rsidRPr="00AD216A" w:rsidRDefault="00F1314F" w:rsidP="00F1314F">
      <w:pPr>
        <w:spacing w:after="0" w:line="240" w:lineRule="auto"/>
        <w:ind w:left="216" w:hanging="216"/>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rPr>
        <w:t xml:space="preserve">604.11.7 </w:t>
      </w:r>
      <w:r w:rsidRPr="00AD216A">
        <w:rPr>
          <w:rFonts w:ascii="Arial" w:eastAsia="Times New Roman" w:hAnsi="Arial" w:cs="Arial"/>
          <w:b/>
          <w:bCs/>
          <w:spacing w:val="-1"/>
          <w:w w:val="105"/>
          <w:sz w:val="20"/>
          <w:szCs w:val="20"/>
        </w:rPr>
        <w:t xml:space="preserve">Dispensers. </w:t>
      </w:r>
      <w:r w:rsidRPr="00AD216A">
        <w:rPr>
          <w:rFonts w:ascii="Arial" w:eastAsia="Times New Roman" w:hAnsi="Arial" w:cs="Arial"/>
          <w:sz w:val="20"/>
          <w:szCs w:val="20"/>
        </w:rPr>
        <w:t>Toilet paper dispensers primarily for children’s use shall comply with Section 309.4</w:t>
      </w:r>
      <w:r w:rsidRPr="00AD216A">
        <w:rPr>
          <w:rFonts w:ascii="Arial" w:eastAsia="Times New Roman" w:hAnsi="Arial" w:cs="Arial"/>
          <w:bCs/>
          <w:sz w:val="20"/>
          <w:szCs w:val="20"/>
        </w:rPr>
        <w:t xml:space="preserve">. The outlet of dispensers shall be located within an area 24 inches (610 mm) minimum and 42 inches (1065 mm) maximum from the rear wall.  </w:t>
      </w:r>
      <w:r w:rsidRPr="00AD216A">
        <w:rPr>
          <w:rFonts w:ascii="Arial" w:eastAsia="Times New Roman" w:hAnsi="Arial" w:cs="Arial"/>
          <w:sz w:val="20"/>
          <w:szCs w:val="20"/>
        </w:rPr>
        <w:t>The outlet of the dispenser shall be 14 inches (355 mm) minimum and 19 inches (485 mm) maximum above the floor. There shall be a clearance of 1 1/2 inches (38 mm) minimum below the grab bar. Dispensers shall not be of a type that control delivery or do not allow continuous paper flow.</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ind w:left="216"/>
        <w:rPr>
          <w:rFonts w:ascii="Arial" w:eastAsia="Times New Roman" w:hAnsi="Arial" w:cs="Arial"/>
          <w:sz w:val="20"/>
          <w:szCs w:val="20"/>
        </w:rPr>
      </w:pPr>
      <w:r w:rsidRPr="00AD216A">
        <w:rPr>
          <w:rFonts w:ascii="Arial" w:eastAsia="Times New Roman" w:hAnsi="Arial" w:cs="Arial"/>
          <w:b/>
          <w:sz w:val="20"/>
          <w:szCs w:val="20"/>
          <w:u w:val="single"/>
        </w:rPr>
        <w:t>EXCEPTION:</w:t>
      </w:r>
      <w:r w:rsidRPr="00AD216A">
        <w:rPr>
          <w:rFonts w:ascii="Arial" w:eastAsia="Times New Roman" w:hAnsi="Arial" w:cs="Arial"/>
          <w:sz w:val="20"/>
          <w:szCs w:val="20"/>
          <w:u w:val="single"/>
        </w:rPr>
        <w:t xml:space="preserve">  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w:t>
      </w:r>
    </w:p>
    <w:p w:rsidR="00F1314F" w:rsidRPr="0088404F" w:rsidRDefault="00F1314F" w:rsidP="00F1314F">
      <w:pPr>
        <w:spacing w:after="0" w:line="240" w:lineRule="auto"/>
        <w:rPr>
          <w:rFonts w:ascii="Arial" w:eastAsia="Times New Roman" w:hAnsi="Arial" w:cs="Arial"/>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6-14</w:t>
      </w:r>
      <w:r w:rsidRPr="00AD216A">
        <w:rPr>
          <w:rFonts w:ascii="Arial" w:eastAsia="Times New Roman" w:hAnsi="Arial" w:cs="Arial"/>
          <w:b/>
          <w:sz w:val="32"/>
          <w:szCs w:val="32"/>
        </w:rPr>
        <w:t xml:space="preserve">-12 PC1 </w:t>
      </w:r>
    </w:p>
    <w:p w:rsidR="00F1314F" w:rsidRPr="007F1713" w:rsidRDefault="00F1314F" w:rsidP="00F1314F">
      <w:pPr>
        <w:spacing w:after="0" w:line="240" w:lineRule="auto"/>
        <w:rPr>
          <w:rFonts w:ascii="Arial" w:eastAsia="Times New Roman" w:hAnsi="Arial" w:cs="Arial"/>
          <w:b/>
          <w:sz w:val="20"/>
          <w:szCs w:val="20"/>
        </w:rPr>
      </w:pPr>
      <w:r w:rsidRPr="007F1713">
        <w:rPr>
          <w:rFonts w:ascii="Arial" w:eastAsia="Times New Roman" w:hAnsi="Arial" w:cs="Arial"/>
          <w:b/>
          <w:sz w:val="20"/>
          <w:szCs w:val="20"/>
        </w:rPr>
        <w:t>Gene Boecker</w:t>
      </w:r>
      <w:r>
        <w:rPr>
          <w:rFonts w:ascii="Arial" w:eastAsia="Times New Roman" w:hAnsi="Arial" w:cs="Arial"/>
          <w:b/>
          <w:sz w:val="20"/>
          <w:szCs w:val="20"/>
        </w:rPr>
        <w:t xml:space="preserve">, Code Consultants, Inc, </w:t>
      </w:r>
      <w:r w:rsidRPr="007F1713">
        <w:rPr>
          <w:rFonts w:ascii="Arial" w:eastAsia="Times New Roman" w:hAnsi="Arial" w:cs="Arial"/>
          <w:b/>
          <w:sz w:val="20"/>
          <w:szCs w:val="20"/>
        </w:rPr>
        <w:t>representing N</w:t>
      </w:r>
      <w:r>
        <w:rPr>
          <w:rFonts w:ascii="Arial" w:eastAsia="Times New Roman" w:hAnsi="Arial" w:cs="Arial"/>
          <w:b/>
          <w:sz w:val="20"/>
          <w:szCs w:val="20"/>
        </w:rPr>
        <w:t>ational Association of Theatre Owners</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F1314F" w:rsidRPr="00B761A1" w:rsidRDefault="00F1314F" w:rsidP="00F1314F">
      <w:pPr>
        <w:spacing w:after="0" w:line="240" w:lineRule="auto"/>
        <w:rPr>
          <w:rFonts w:ascii="Arial" w:eastAsia="Times New Roman" w:hAnsi="Arial" w:cs="Arial"/>
          <w:b/>
          <w:sz w:val="20"/>
          <w:szCs w:val="20"/>
        </w:rPr>
      </w:pPr>
    </w:p>
    <w:p w:rsidR="00F1314F" w:rsidRPr="00B761A1" w:rsidRDefault="00F1314F" w:rsidP="00F1314F">
      <w:pPr>
        <w:spacing w:after="0" w:line="240" w:lineRule="auto"/>
        <w:rPr>
          <w:rFonts w:ascii="Arial" w:eastAsia="Times New Roman" w:hAnsi="Arial" w:cs="Arial"/>
          <w:sz w:val="20"/>
          <w:szCs w:val="20"/>
        </w:rPr>
      </w:pPr>
      <w:r w:rsidRPr="00B761A1">
        <w:rPr>
          <w:rFonts w:ascii="Arial" w:eastAsia="Times New Roman" w:hAnsi="Arial" w:cs="Arial"/>
          <w:b/>
          <w:bCs/>
          <w:spacing w:val="-3"/>
          <w:w w:val="105"/>
          <w:sz w:val="20"/>
          <w:szCs w:val="20"/>
        </w:rPr>
        <w:t xml:space="preserve">604.7 Dispensers. </w:t>
      </w:r>
      <w:r w:rsidRPr="00B761A1">
        <w:rPr>
          <w:rFonts w:ascii="Arial" w:eastAsia="Times New Roman" w:hAnsi="Arial" w:cs="Arial"/>
          <w:spacing w:val="-4"/>
          <w:sz w:val="20"/>
          <w:szCs w:val="20"/>
        </w:rPr>
        <w:t xml:space="preserve">Toilet paper dispensers shall </w:t>
      </w:r>
      <w:r w:rsidRPr="00B761A1">
        <w:rPr>
          <w:rFonts w:ascii="Arial" w:eastAsia="Times New Roman" w:hAnsi="Arial" w:cs="Arial"/>
          <w:sz w:val="20"/>
          <w:szCs w:val="20"/>
        </w:rPr>
        <w:t>comply with Section 309.4</w:t>
      </w:r>
      <w:r w:rsidRPr="00B761A1">
        <w:rPr>
          <w:rFonts w:ascii="Arial" w:eastAsia="Times New Roman" w:hAnsi="Arial" w:cs="Arial"/>
          <w:bCs/>
          <w:sz w:val="20"/>
          <w:szCs w:val="20"/>
        </w:rPr>
        <w:t xml:space="preserve">. Where the dispenser is located above the grab bar, the outlet of the dispenser shall be located within an area 24 inches (610 mm) minimum and 36 inches (915 mm) maximum from the rear wall. Where the dispenser is located below the grab bar, the outlet of the dispenser shall be located within an area 24 inches (610 mm) minimum and 42 inches (1065 mm) maximum from the rear wall. </w:t>
      </w:r>
      <w:r w:rsidRPr="00B761A1">
        <w:rPr>
          <w:rFonts w:ascii="Arial" w:eastAsia="Times New Roman" w:hAnsi="Arial" w:cs="Arial"/>
          <w:sz w:val="20"/>
          <w:szCs w:val="20"/>
        </w:rPr>
        <w:t xml:space="preserve">The outlet of the dispenser shall be located 18 inches (455 mm) minimum and 48 inches (1220 mm) maximum above the floor. </w:t>
      </w:r>
      <w:r w:rsidRPr="00B761A1">
        <w:rPr>
          <w:rFonts w:ascii="Arial" w:eastAsia="Times New Roman" w:hAnsi="Arial" w:cs="Arial"/>
          <w:bCs/>
          <w:sz w:val="20"/>
          <w:szCs w:val="20"/>
        </w:rPr>
        <w:t xml:space="preserve">Dispensers shall comply with Section 609.3. </w:t>
      </w:r>
      <w:r w:rsidRPr="00B761A1">
        <w:rPr>
          <w:rFonts w:ascii="Arial" w:eastAsia="Times New Roman" w:hAnsi="Arial" w:cs="Arial"/>
          <w:sz w:val="20"/>
          <w:szCs w:val="20"/>
        </w:rPr>
        <w:t>Dispensers shall not be of a type that control delivery, or do not allow continuous paper flow.</w:t>
      </w:r>
    </w:p>
    <w:p w:rsidR="00F1314F" w:rsidRPr="00B761A1" w:rsidRDefault="00F1314F" w:rsidP="00F1314F">
      <w:pPr>
        <w:spacing w:after="0" w:line="240" w:lineRule="auto"/>
        <w:rPr>
          <w:rFonts w:ascii="Arial" w:eastAsia="Times New Roman" w:hAnsi="Arial" w:cs="Arial"/>
          <w:b/>
          <w:sz w:val="20"/>
          <w:szCs w:val="20"/>
        </w:rPr>
      </w:pPr>
    </w:p>
    <w:p w:rsidR="00F1314F" w:rsidRPr="00B761A1" w:rsidRDefault="00F1314F" w:rsidP="00F1314F">
      <w:pPr>
        <w:spacing w:after="0" w:line="240" w:lineRule="auto"/>
        <w:ind w:left="216"/>
        <w:rPr>
          <w:rFonts w:ascii="Arial" w:eastAsia="Times New Roman" w:hAnsi="Arial" w:cs="Arial"/>
          <w:sz w:val="20"/>
          <w:szCs w:val="20"/>
        </w:rPr>
      </w:pPr>
      <w:r w:rsidRPr="00B761A1">
        <w:rPr>
          <w:rFonts w:ascii="Arial" w:eastAsia="Times New Roman" w:hAnsi="Arial" w:cs="Arial"/>
          <w:b/>
          <w:strike/>
          <w:sz w:val="20"/>
          <w:szCs w:val="20"/>
        </w:rPr>
        <w:t>EXCEPTION:</w:t>
      </w:r>
      <w:r w:rsidRPr="00B761A1">
        <w:rPr>
          <w:rFonts w:ascii="Arial" w:eastAsia="Times New Roman" w:hAnsi="Arial" w:cs="Arial"/>
          <w:sz w:val="20"/>
          <w:szCs w:val="20"/>
        </w:rPr>
        <w:t xml:space="preserve">  </w:t>
      </w:r>
      <w:r>
        <w:rPr>
          <w:rFonts w:ascii="Arial" w:eastAsia="Times New Roman" w:hAnsi="Arial" w:cs="Arial"/>
          <w:b/>
          <w:sz w:val="20"/>
          <w:szCs w:val="20"/>
          <w:u w:val="single"/>
        </w:rPr>
        <w:t>604.7.1 Multiple roll dispensers.</w:t>
      </w:r>
      <w:r>
        <w:rPr>
          <w:rFonts w:ascii="Arial" w:eastAsia="Times New Roman" w:hAnsi="Arial" w:cs="Arial"/>
          <w:sz w:val="20"/>
          <w:szCs w:val="20"/>
        </w:rPr>
        <w:t xml:space="preserve"> </w:t>
      </w:r>
      <w:r w:rsidRPr="00B761A1">
        <w:rPr>
          <w:rFonts w:ascii="Arial" w:eastAsia="Times New Roman" w:hAnsi="Arial" w:cs="Arial"/>
          <w:sz w:val="20"/>
          <w:szCs w:val="20"/>
        </w:rPr>
        <w:t>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w:t>
      </w:r>
    </w:p>
    <w:p w:rsidR="00F1314F" w:rsidRPr="00B761A1" w:rsidRDefault="00F1314F" w:rsidP="00F1314F">
      <w:pPr>
        <w:spacing w:after="0" w:line="240" w:lineRule="auto"/>
        <w:ind w:left="216" w:hanging="216"/>
        <w:rPr>
          <w:rFonts w:ascii="Arial" w:eastAsia="Times New Roman" w:hAnsi="Arial" w:cs="Arial"/>
          <w:b/>
          <w:bCs/>
          <w:sz w:val="20"/>
          <w:szCs w:val="20"/>
        </w:rPr>
      </w:pPr>
    </w:p>
    <w:p w:rsidR="00F1314F" w:rsidRPr="00B761A1" w:rsidRDefault="00F1314F" w:rsidP="00F1314F">
      <w:pPr>
        <w:spacing w:after="0" w:line="240" w:lineRule="auto"/>
        <w:rPr>
          <w:rFonts w:ascii="Arial" w:eastAsia="Times New Roman" w:hAnsi="Arial" w:cs="Arial"/>
          <w:sz w:val="20"/>
          <w:szCs w:val="20"/>
        </w:rPr>
      </w:pPr>
      <w:r w:rsidRPr="00B761A1">
        <w:rPr>
          <w:rFonts w:ascii="Arial" w:eastAsia="Times New Roman" w:hAnsi="Arial" w:cs="Arial"/>
          <w:b/>
          <w:bCs/>
          <w:sz w:val="20"/>
          <w:szCs w:val="20"/>
        </w:rPr>
        <w:lastRenderedPageBreak/>
        <w:t xml:space="preserve">604.11.7 </w:t>
      </w:r>
      <w:r w:rsidRPr="00B761A1">
        <w:rPr>
          <w:rFonts w:ascii="Arial" w:eastAsia="Times New Roman" w:hAnsi="Arial" w:cs="Arial"/>
          <w:b/>
          <w:bCs/>
          <w:spacing w:val="-1"/>
          <w:w w:val="105"/>
          <w:sz w:val="20"/>
          <w:szCs w:val="20"/>
        </w:rPr>
        <w:t xml:space="preserve">Dispensers. </w:t>
      </w:r>
      <w:r w:rsidRPr="00B761A1">
        <w:rPr>
          <w:rFonts w:ascii="Arial" w:eastAsia="Times New Roman" w:hAnsi="Arial" w:cs="Arial"/>
          <w:sz w:val="20"/>
          <w:szCs w:val="20"/>
        </w:rPr>
        <w:t>Toilet paper dispensers primarily for children’s use shall comply with Section 309.4</w:t>
      </w:r>
      <w:r w:rsidRPr="00B761A1">
        <w:rPr>
          <w:rFonts w:ascii="Arial" w:eastAsia="Times New Roman" w:hAnsi="Arial" w:cs="Arial"/>
          <w:bCs/>
          <w:sz w:val="20"/>
          <w:szCs w:val="20"/>
        </w:rPr>
        <w:t xml:space="preserve">. The outlet of dispensers shall be located within an area 24 inches (610 mm) minimum and 42 inches (1065 mm) maximum from the rear wall.  </w:t>
      </w:r>
      <w:r w:rsidRPr="00B761A1">
        <w:rPr>
          <w:rFonts w:ascii="Arial" w:eastAsia="Times New Roman" w:hAnsi="Arial" w:cs="Arial"/>
          <w:sz w:val="20"/>
          <w:szCs w:val="20"/>
        </w:rPr>
        <w:t>The outlet of the dispenser shall be 14 inches (355 mm) minimum and 19 inches (485 mm) maximum above the floor. There shall be a clearance of 1 1/2 inches (38 mm) minimum below the grab bar. Dispensers shall not be of a type that control delivery or do not allow continuous paper flow.</w:t>
      </w:r>
    </w:p>
    <w:p w:rsidR="00F1314F" w:rsidRPr="00B761A1" w:rsidRDefault="00F1314F" w:rsidP="00F1314F">
      <w:pPr>
        <w:spacing w:after="0" w:line="240" w:lineRule="auto"/>
        <w:rPr>
          <w:rFonts w:ascii="Arial" w:eastAsia="Times New Roman" w:hAnsi="Arial" w:cs="Arial"/>
          <w:sz w:val="20"/>
          <w:szCs w:val="20"/>
        </w:rPr>
      </w:pPr>
    </w:p>
    <w:p w:rsidR="00F1314F" w:rsidRPr="00B761A1" w:rsidRDefault="00F1314F" w:rsidP="00F1314F">
      <w:pPr>
        <w:spacing w:after="0" w:line="240" w:lineRule="auto"/>
        <w:ind w:left="216"/>
        <w:rPr>
          <w:rFonts w:ascii="Arial" w:eastAsia="Times New Roman" w:hAnsi="Arial" w:cs="Arial"/>
          <w:sz w:val="20"/>
          <w:szCs w:val="20"/>
        </w:rPr>
      </w:pPr>
      <w:r w:rsidRPr="00B761A1">
        <w:rPr>
          <w:rFonts w:ascii="Arial" w:eastAsia="Times New Roman" w:hAnsi="Arial" w:cs="Arial"/>
          <w:b/>
          <w:strike/>
          <w:sz w:val="20"/>
          <w:szCs w:val="20"/>
        </w:rPr>
        <w:t>EXCEPTION:</w:t>
      </w:r>
      <w:r w:rsidRPr="00B761A1">
        <w:rPr>
          <w:rFonts w:ascii="Arial" w:eastAsia="Times New Roman" w:hAnsi="Arial" w:cs="Arial"/>
          <w:sz w:val="20"/>
          <w:szCs w:val="20"/>
        </w:rPr>
        <w:t xml:space="preserve">  </w:t>
      </w:r>
      <w:r>
        <w:rPr>
          <w:rFonts w:ascii="Arial" w:eastAsia="Times New Roman" w:hAnsi="Arial" w:cs="Arial"/>
          <w:b/>
          <w:sz w:val="20"/>
          <w:szCs w:val="20"/>
          <w:u w:val="single"/>
        </w:rPr>
        <w:t>504.11.7.1 Multiple roll dispensers.</w:t>
      </w:r>
      <w:r>
        <w:rPr>
          <w:rFonts w:ascii="Arial" w:eastAsia="Times New Roman" w:hAnsi="Arial" w:cs="Arial"/>
          <w:sz w:val="20"/>
          <w:szCs w:val="20"/>
        </w:rPr>
        <w:t xml:space="preserve"> </w:t>
      </w:r>
      <w:r w:rsidRPr="00B761A1">
        <w:rPr>
          <w:rFonts w:ascii="Arial" w:eastAsia="Times New Roman" w:hAnsi="Arial" w:cs="Arial"/>
          <w:sz w:val="20"/>
          <w:szCs w:val="20"/>
        </w:rPr>
        <w:t>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w:t>
      </w:r>
    </w:p>
    <w:p w:rsidR="00F1314F" w:rsidRDefault="00F1314F" w:rsidP="00F1314F">
      <w:pPr>
        <w:spacing w:after="0" w:line="240" w:lineRule="auto"/>
        <w:rPr>
          <w:rFonts w:ascii="Arial" w:eastAsia="Times New Roman" w:hAnsi="Arial" w:cs="Arial"/>
          <w:sz w:val="20"/>
          <w:szCs w:val="24"/>
        </w:rPr>
      </w:pPr>
    </w:p>
    <w:p w:rsidR="00F1314F" w:rsidRPr="00B761A1" w:rsidRDefault="00F1314F" w:rsidP="00F1314F">
      <w:pPr>
        <w:spacing w:after="0" w:line="240" w:lineRule="auto"/>
        <w:rPr>
          <w:rFonts w:ascii="Arial" w:hAnsi="Arial" w:cs="Arial"/>
          <w:bCs/>
          <w:sz w:val="16"/>
          <w:szCs w:val="16"/>
        </w:rPr>
      </w:pPr>
      <w:r w:rsidRPr="00B761A1">
        <w:rPr>
          <w:rFonts w:ascii="Arial" w:eastAsia="Times New Roman" w:hAnsi="Arial" w:cs="Arial"/>
          <w:b/>
          <w:sz w:val="16"/>
          <w:szCs w:val="16"/>
        </w:rPr>
        <w:t xml:space="preserve">Reason:  </w:t>
      </w:r>
      <w:r w:rsidRPr="00B761A1">
        <w:rPr>
          <w:rFonts w:ascii="Arial" w:hAnsi="Arial" w:cs="Arial"/>
          <w:bCs/>
          <w:sz w:val="16"/>
          <w:szCs w:val="16"/>
        </w:rPr>
        <w:t>The exception is not really an exception.  As written the body of the text does not limit/prohibit multiple roll dispensers, not does it place any restrictions on where the outlets can be of those dispensers.  The body of the text gives multiple possible locations for dispenser locations.  According to the body of the text, there is nothing to prohibit anyone from placing a half dozen or more dispensers (or a single 4-roll dispenser) on the side wall as long as all of the outlets are within the broad range of locations noted.  Since exceptions are optional considerations, it is not necessary to use the exception to place multiple roll dispensers.</w:t>
      </w:r>
    </w:p>
    <w:p w:rsidR="00F1314F" w:rsidRPr="00B761A1" w:rsidRDefault="00F1314F" w:rsidP="00F1314F">
      <w:pPr>
        <w:spacing w:after="0" w:line="240" w:lineRule="auto"/>
        <w:ind w:firstLine="720"/>
        <w:rPr>
          <w:rFonts w:ascii="Arial" w:hAnsi="Arial" w:cs="Arial"/>
          <w:bCs/>
          <w:sz w:val="16"/>
          <w:szCs w:val="16"/>
        </w:rPr>
      </w:pPr>
      <w:r w:rsidRPr="00B761A1">
        <w:rPr>
          <w:rFonts w:ascii="Arial" w:hAnsi="Arial" w:cs="Arial"/>
          <w:bCs/>
          <w:sz w:val="16"/>
          <w:szCs w:val="16"/>
        </w:rPr>
        <w:t>There is nothing requiring the outlets of any double roll dispenser from being located according to the exception.  The choice can be made to place multiple roll dispensers at the position indicated in the exception or at any of the possible locations.  If the intent is to limit where multiple roll dispensers can be placed, then it must be a subsection – not an exception.  Keep the main body as it is (which still allows a half dozen dispensers at various locations) but change the exception to a requirement if the dispenser contains multiple rolls.</w:t>
      </w:r>
    </w:p>
    <w:p w:rsidR="00F1314F" w:rsidRPr="0088404F" w:rsidRDefault="00F1314F" w:rsidP="00F1314F">
      <w:pPr>
        <w:spacing w:after="0" w:line="240" w:lineRule="auto"/>
        <w:rPr>
          <w:rFonts w:ascii="Arial" w:eastAsia="Times New Roman" w:hAnsi="Arial" w:cs="Arial"/>
          <w:sz w:val="24"/>
          <w:szCs w:val="24"/>
        </w:rPr>
      </w:pPr>
    </w:p>
    <w:p w:rsidR="00C1698E" w:rsidRDefault="00C1698E" w:rsidP="00C1698E">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14-</w:t>
      </w:r>
      <w:r w:rsidRPr="009815CE">
        <w:rPr>
          <w:rFonts w:ascii="Arial" w:eastAsia="Times New Roman" w:hAnsi="Arial" w:cs="Arial"/>
          <w:b/>
          <w:i/>
          <w:sz w:val="24"/>
          <w:szCs w:val="24"/>
        </w:rPr>
        <w:t>12 PC</w:t>
      </w:r>
      <w:r>
        <w:rPr>
          <w:rFonts w:ascii="Arial" w:eastAsia="Times New Roman" w:hAnsi="Arial" w:cs="Arial"/>
          <w:b/>
          <w:i/>
          <w:sz w:val="24"/>
          <w:szCs w:val="24"/>
        </w:rPr>
        <w:t>1</w:t>
      </w:r>
    </w:p>
    <w:p w:rsidR="00C1698E" w:rsidRPr="004A58B7" w:rsidRDefault="00C1698E" w:rsidP="00C1698E">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C1698E" w:rsidRDefault="00C1698E" w:rsidP="00C1698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6-14-12 PC1.</w:t>
      </w:r>
    </w:p>
    <w:p w:rsidR="00C1698E" w:rsidRDefault="00C1698E" w:rsidP="00C1698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C1698E" w:rsidRPr="009815CE" w:rsidRDefault="00C1698E" w:rsidP="00C1698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The Committee attempted to change the text from being ‘exception’ language into requirements, but could not reach consensus.  The existing phrasing proved best.</w:t>
      </w:r>
    </w:p>
    <w:p w:rsidR="005C4CAD" w:rsidRPr="0088404F" w:rsidRDefault="005C4CAD" w:rsidP="005C4CAD">
      <w:pPr>
        <w:spacing w:after="0" w:line="240" w:lineRule="auto"/>
        <w:rPr>
          <w:rFonts w:ascii="Arial" w:hAnsi="Arial" w:cs="Arial"/>
          <w:bCs/>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6-14-12 PC2</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 representing ICC</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F1314F" w:rsidRDefault="00F1314F" w:rsidP="00F1314F">
      <w:pPr>
        <w:spacing w:after="0" w:line="240" w:lineRule="auto"/>
        <w:rPr>
          <w:rFonts w:ascii="Arial" w:eastAsia="Times New Roman" w:hAnsi="Arial" w:cs="Arial"/>
          <w:sz w:val="20"/>
          <w:szCs w:val="20"/>
        </w:rPr>
      </w:pPr>
    </w:p>
    <w:p w:rsidR="00F1314F" w:rsidRPr="00B761A1" w:rsidRDefault="00F1314F" w:rsidP="00F1314F">
      <w:pPr>
        <w:spacing w:after="0" w:line="240" w:lineRule="auto"/>
        <w:rPr>
          <w:rFonts w:ascii="Arial" w:hAnsi="Arial" w:cs="Arial"/>
          <w:b/>
          <w:bCs/>
          <w:sz w:val="20"/>
          <w:szCs w:val="20"/>
          <w:u w:val="single"/>
        </w:rPr>
      </w:pPr>
      <w:r w:rsidRPr="00B761A1">
        <w:rPr>
          <w:rFonts w:ascii="Arial" w:hAnsi="Arial" w:cs="Arial"/>
          <w:b/>
          <w:bCs/>
          <w:spacing w:val="-4"/>
          <w:w w:val="105"/>
          <w:sz w:val="20"/>
          <w:szCs w:val="20"/>
        </w:rPr>
        <w:t xml:space="preserve">604.7 Dispensers. </w:t>
      </w:r>
      <w:r w:rsidRPr="00B761A1">
        <w:rPr>
          <w:rFonts w:ascii="Arial" w:hAnsi="Arial" w:cs="Arial"/>
          <w:spacing w:val="-4"/>
          <w:sz w:val="20"/>
          <w:szCs w:val="20"/>
          <w:u w:val="single"/>
        </w:rPr>
        <w:t xml:space="preserve">Toilet paper dispensers shall </w:t>
      </w:r>
      <w:r w:rsidRPr="00B761A1">
        <w:rPr>
          <w:rFonts w:ascii="Arial" w:hAnsi="Arial" w:cs="Arial"/>
          <w:sz w:val="20"/>
          <w:szCs w:val="20"/>
          <w:u w:val="single"/>
        </w:rPr>
        <w:t>comply with Section 309.4</w:t>
      </w:r>
      <w:r w:rsidRPr="00B761A1">
        <w:rPr>
          <w:rFonts w:ascii="Arial" w:hAnsi="Arial" w:cs="Arial"/>
          <w:bCs/>
          <w:sz w:val="20"/>
          <w:szCs w:val="20"/>
          <w:u w:val="single"/>
        </w:rPr>
        <w:t>.</w:t>
      </w:r>
      <w:r w:rsidRPr="00B761A1">
        <w:rPr>
          <w:rFonts w:ascii="Arial" w:hAnsi="Arial" w:cs="Arial"/>
          <w:bCs/>
          <w:sz w:val="20"/>
          <w:szCs w:val="20"/>
        </w:rPr>
        <w:t xml:space="preserve"> </w:t>
      </w:r>
      <w:r w:rsidRPr="00B761A1">
        <w:rPr>
          <w:rFonts w:ascii="Arial" w:hAnsi="Arial" w:cs="Arial"/>
          <w:bCs/>
          <w:sz w:val="20"/>
          <w:szCs w:val="20"/>
          <w:u w:val="single"/>
        </w:rPr>
        <w:t xml:space="preserve">Dispensers shall comply with Section 609.3. </w:t>
      </w:r>
      <w:r w:rsidRPr="00B761A1">
        <w:rPr>
          <w:rFonts w:ascii="Arial" w:hAnsi="Arial" w:cs="Arial"/>
          <w:sz w:val="20"/>
          <w:szCs w:val="20"/>
          <w:u w:val="single"/>
        </w:rPr>
        <w:t>Dispensers shall not be of a type that control delivery, or do not allow continuous paper flow.</w:t>
      </w:r>
    </w:p>
    <w:p w:rsidR="00F1314F" w:rsidRDefault="00F1314F" w:rsidP="00F1314F">
      <w:pPr>
        <w:spacing w:after="0" w:line="240" w:lineRule="auto"/>
        <w:rPr>
          <w:rFonts w:ascii="Arial" w:eastAsia="Times New Roman" w:hAnsi="Arial" w:cs="Arial"/>
          <w:b/>
          <w:bCs/>
          <w:spacing w:val="-3"/>
          <w:w w:val="105"/>
          <w:sz w:val="20"/>
          <w:szCs w:val="20"/>
        </w:rPr>
      </w:pPr>
    </w:p>
    <w:p w:rsidR="00F1314F" w:rsidRPr="00B761A1" w:rsidRDefault="00F1314F" w:rsidP="00F1314F">
      <w:pPr>
        <w:spacing w:after="0" w:line="240" w:lineRule="auto"/>
        <w:rPr>
          <w:rFonts w:ascii="Arial" w:eastAsia="Times New Roman" w:hAnsi="Arial" w:cs="Arial"/>
          <w:strike/>
          <w:sz w:val="20"/>
          <w:szCs w:val="20"/>
        </w:rPr>
      </w:pPr>
      <w:r w:rsidRPr="00B761A1">
        <w:rPr>
          <w:rFonts w:ascii="Arial" w:eastAsia="Times New Roman" w:hAnsi="Arial" w:cs="Arial"/>
          <w:b/>
          <w:bCs/>
          <w:strike/>
          <w:spacing w:val="-3"/>
          <w:w w:val="105"/>
          <w:sz w:val="20"/>
          <w:szCs w:val="20"/>
        </w:rPr>
        <w:t xml:space="preserve">604.7 Dispensers. </w:t>
      </w:r>
      <w:r w:rsidRPr="00B761A1">
        <w:rPr>
          <w:rFonts w:ascii="Arial" w:eastAsia="Times New Roman" w:hAnsi="Arial" w:cs="Arial"/>
          <w:strike/>
          <w:spacing w:val="-4"/>
          <w:sz w:val="20"/>
          <w:szCs w:val="20"/>
        </w:rPr>
        <w:t xml:space="preserve">Toilet paper dispensers shall </w:t>
      </w:r>
      <w:r w:rsidRPr="00B761A1">
        <w:rPr>
          <w:rFonts w:ascii="Arial" w:eastAsia="Times New Roman" w:hAnsi="Arial" w:cs="Arial"/>
          <w:strike/>
          <w:sz w:val="20"/>
          <w:szCs w:val="20"/>
        </w:rPr>
        <w:t>comply with Section 309.4</w:t>
      </w:r>
      <w:r w:rsidRPr="00B761A1">
        <w:rPr>
          <w:rFonts w:ascii="Arial" w:eastAsia="Times New Roman" w:hAnsi="Arial" w:cs="Arial"/>
          <w:bCs/>
          <w:strike/>
          <w:sz w:val="20"/>
          <w:szCs w:val="20"/>
        </w:rPr>
        <w:t>.</w:t>
      </w:r>
      <w:r w:rsidRPr="00B761A1">
        <w:rPr>
          <w:rFonts w:ascii="Arial" w:eastAsia="Times New Roman" w:hAnsi="Arial" w:cs="Arial"/>
          <w:bCs/>
          <w:sz w:val="20"/>
          <w:szCs w:val="20"/>
        </w:rPr>
        <w:t xml:space="preserve"> </w:t>
      </w:r>
      <w:r>
        <w:rPr>
          <w:rFonts w:ascii="Arial" w:eastAsia="Times New Roman" w:hAnsi="Arial" w:cs="Arial"/>
          <w:b/>
          <w:bCs/>
          <w:sz w:val="20"/>
          <w:szCs w:val="20"/>
          <w:u w:val="single"/>
        </w:rPr>
        <w:t>604.7.1 Location.</w:t>
      </w:r>
      <w:r>
        <w:rPr>
          <w:rFonts w:ascii="Arial" w:eastAsia="Times New Roman" w:hAnsi="Arial" w:cs="Arial"/>
          <w:b/>
          <w:bCs/>
          <w:sz w:val="20"/>
          <w:szCs w:val="20"/>
        </w:rPr>
        <w:t xml:space="preserve"> </w:t>
      </w:r>
      <w:r w:rsidRPr="00B761A1">
        <w:rPr>
          <w:rFonts w:ascii="Arial" w:eastAsia="Times New Roman" w:hAnsi="Arial" w:cs="Arial"/>
          <w:bCs/>
          <w:sz w:val="20"/>
          <w:szCs w:val="20"/>
        </w:rPr>
        <w:t xml:space="preserve">Where the dispenser is located above the grab bar, the outlet of the dispenser shall be located within an area 24 inches (610 mm) minimum and 36 inches (915 mm) maximum from the rear wall. Where the dispenser is located below the grab bar, the outlet of the dispenser shall be located within an area 24 inches (610 mm) minimum and 42 inches (1065 mm) maximum from the rear wall. </w:t>
      </w:r>
      <w:r w:rsidRPr="00B761A1">
        <w:rPr>
          <w:rFonts w:ascii="Arial" w:eastAsia="Times New Roman" w:hAnsi="Arial" w:cs="Arial"/>
          <w:sz w:val="20"/>
          <w:szCs w:val="20"/>
        </w:rPr>
        <w:t xml:space="preserve">The outlet of the dispenser shall be located 18 inches (455 mm) minimum and 48 inches (1220 mm) maximum above the floor. </w:t>
      </w:r>
      <w:r w:rsidRPr="00B761A1">
        <w:rPr>
          <w:rFonts w:ascii="Arial" w:eastAsia="Times New Roman" w:hAnsi="Arial" w:cs="Arial"/>
          <w:bCs/>
          <w:sz w:val="20"/>
          <w:szCs w:val="20"/>
        </w:rPr>
        <w:t xml:space="preserve">Dispensers shall comply with Section 609.3. </w:t>
      </w:r>
      <w:r w:rsidRPr="00B761A1">
        <w:rPr>
          <w:rFonts w:ascii="Arial" w:eastAsia="Times New Roman" w:hAnsi="Arial" w:cs="Arial"/>
          <w:strike/>
          <w:sz w:val="20"/>
          <w:szCs w:val="20"/>
        </w:rPr>
        <w:t>Dispensers shall not be of a type that control delivery, or do not allow continuous paper flow.</w:t>
      </w:r>
    </w:p>
    <w:p w:rsidR="00F1314F" w:rsidRPr="00B761A1" w:rsidRDefault="00F1314F" w:rsidP="00F1314F">
      <w:pPr>
        <w:spacing w:after="0" w:line="240" w:lineRule="auto"/>
        <w:rPr>
          <w:rFonts w:ascii="Arial" w:eastAsia="Times New Roman" w:hAnsi="Arial" w:cs="Arial"/>
          <w:b/>
          <w:sz w:val="20"/>
          <w:szCs w:val="20"/>
        </w:rPr>
      </w:pPr>
    </w:p>
    <w:p w:rsidR="00F1314F" w:rsidRPr="00B761A1" w:rsidRDefault="00F1314F" w:rsidP="00F1314F">
      <w:pPr>
        <w:spacing w:after="0" w:line="240" w:lineRule="auto"/>
        <w:ind w:left="216"/>
        <w:rPr>
          <w:rFonts w:ascii="Arial" w:eastAsia="Times New Roman" w:hAnsi="Arial" w:cs="Arial"/>
          <w:sz w:val="20"/>
          <w:szCs w:val="20"/>
        </w:rPr>
      </w:pPr>
      <w:r w:rsidRPr="00B761A1">
        <w:rPr>
          <w:rFonts w:ascii="Arial" w:eastAsia="Times New Roman" w:hAnsi="Arial" w:cs="Arial"/>
          <w:b/>
          <w:sz w:val="20"/>
          <w:szCs w:val="20"/>
        </w:rPr>
        <w:t>EXCEPTION:</w:t>
      </w:r>
      <w:r w:rsidRPr="00B761A1">
        <w:rPr>
          <w:rFonts w:ascii="Arial" w:eastAsia="Times New Roman" w:hAnsi="Arial" w:cs="Arial"/>
          <w:sz w:val="20"/>
          <w:szCs w:val="20"/>
        </w:rPr>
        <w:t xml:space="preserve">  Toilet paper dispensers that accommodate a maximum of 2 toilet paper rolls of not more than 5 inch (125 mm) diameter each shall be permitted to be located 7 inches (180 mm) minimum and 9 inches (230 mm) maximum in front the of the water closet measured to the centerline of the </w:t>
      </w:r>
      <w:r w:rsidRPr="00B761A1">
        <w:rPr>
          <w:rFonts w:ascii="Arial" w:eastAsia="Times New Roman" w:hAnsi="Arial" w:cs="Arial"/>
          <w:sz w:val="20"/>
          <w:szCs w:val="20"/>
        </w:rPr>
        <w:lastRenderedPageBreak/>
        <w:t xml:space="preserve">dispenser. </w:t>
      </w:r>
      <w:r w:rsidRPr="00B761A1">
        <w:rPr>
          <w:rFonts w:ascii="Arial" w:hAnsi="Arial" w:cs="Arial"/>
          <w:sz w:val="20"/>
          <w:szCs w:val="20"/>
          <w:u w:val="single"/>
        </w:rPr>
        <w:t>The outlet of the dispenser shall be 15 inches (380 mm) minimum and 48 inches (1220 mm) maximum above the floor.</w:t>
      </w:r>
    </w:p>
    <w:p w:rsidR="00F1314F" w:rsidRPr="00B761A1" w:rsidRDefault="00F1314F" w:rsidP="00F1314F">
      <w:pPr>
        <w:spacing w:after="0" w:line="240" w:lineRule="auto"/>
        <w:ind w:left="216" w:hanging="216"/>
        <w:rPr>
          <w:rFonts w:ascii="Arial" w:eastAsia="Times New Roman" w:hAnsi="Arial" w:cs="Arial"/>
          <w:b/>
          <w:bCs/>
          <w:sz w:val="20"/>
          <w:szCs w:val="20"/>
        </w:rPr>
      </w:pPr>
    </w:p>
    <w:p w:rsidR="00F1314F" w:rsidRDefault="00F1314F" w:rsidP="00F1314F">
      <w:pPr>
        <w:spacing w:after="0" w:line="240" w:lineRule="auto"/>
        <w:rPr>
          <w:rFonts w:ascii="Arial" w:hAnsi="Arial" w:cs="Arial"/>
          <w:sz w:val="20"/>
          <w:szCs w:val="20"/>
          <w:u w:val="single"/>
        </w:rPr>
      </w:pPr>
      <w:r w:rsidRPr="00B761A1">
        <w:rPr>
          <w:rFonts w:ascii="Arial" w:hAnsi="Arial" w:cs="Arial"/>
          <w:b/>
          <w:bCs/>
          <w:sz w:val="20"/>
          <w:szCs w:val="20"/>
        </w:rPr>
        <w:t xml:space="preserve">604.11.7 Dispensers. </w:t>
      </w:r>
      <w:r w:rsidRPr="00B761A1">
        <w:rPr>
          <w:rFonts w:ascii="Arial" w:hAnsi="Arial" w:cs="Arial"/>
          <w:sz w:val="20"/>
          <w:szCs w:val="20"/>
          <w:u w:val="single"/>
        </w:rPr>
        <w:t>Toilet paper dispensers primarily for children’s use shall comply with Section 309.4</w:t>
      </w:r>
      <w:r w:rsidRPr="00B761A1">
        <w:rPr>
          <w:rFonts w:ascii="Arial" w:hAnsi="Arial" w:cs="Arial"/>
          <w:bCs/>
          <w:sz w:val="20"/>
          <w:szCs w:val="20"/>
          <w:u w:val="single"/>
        </w:rPr>
        <w:t xml:space="preserve">. </w:t>
      </w:r>
      <w:r w:rsidRPr="00B761A1">
        <w:rPr>
          <w:rFonts w:ascii="Arial" w:hAnsi="Arial" w:cs="Arial"/>
          <w:sz w:val="20"/>
          <w:szCs w:val="20"/>
          <w:u w:val="single"/>
        </w:rPr>
        <w:t>There shall be a clearance of 1</w:t>
      </w:r>
      <w:r w:rsidRPr="00B761A1">
        <w:rPr>
          <w:rFonts w:ascii="Arial" w:hAnsi="Arial" w:cs="Arial"/>
          <w:sz w:val="20"/>
          <w:szCs w:val="20"/>
          <w:u w:val="single"/>
          <w:vertAlign w:val="superscript"/>
        </w:rPr>
        <w:t>1/</w:t>
      </w:r>
      <w:r w:rsidRPr="00B761A1">
        <w:rPr>
          <w:rFonts w:ascii="Arial" w:hAnsi="Arial" w:cs="Arial"/>
          <w:sz w:val="20"/>
          <w:szCs w:val="20"/>
          <w:u w:val="single"/>
        </w:rPr>
        <w:t>2 inches (38 mm) minimum below the grab bar. Dispensers shall not be of a type that control delivery or do not allow continuous paper flow.</w:t>
      </w:r>
    </w:p>
    <w:p w:rsidR="00F1314F" w:rsidRPr="00B761A1" w:rsidRDefault="00F1314F" w:rsidP="00F1314F">
      <w:pPr>
        <w:spacing w:after="0" w:line="240" w:lineRule="auto"/>
        <w:rPr>
          <w:rFonts w:ascii="Arial" w:hAnsi="Arial" w:cs="Arial"/>
          <w:sz w:val="20"/>
          <w:szCs w:val="20"/>
        </w:rPr>
      </w:pPr>
    </w:p>
    <w:p w:rsidR="00F1314F" w:rsidRPr="00B761A1" w:rsidRDefault="00F1314F" w:rsidP="00F1314F">
      <w:pPr>
        <w:spacing w:after="0" w:line="240" w:lineRule="auto"/>
        <w:rPr>
          <w:rFonts w:ascii="Arial" w:eastAsia="Times New Roman" w:hAnsi="Arial" w:cs="Arial"/>
          <w:sz w:val="20"/>
          <w:szCs w:val="20"/>
        </w:rPr>
      </w:pPr>
      <w:r w:rsidRPr="00B761A1">
        <w:rPr>
          <w:rFonts w:ascii="Arial" w:eastAsia="Times New Roman" w:hAnsi="Arial" w:cs="Arial"/>
          <w:b/>
          <w:bCs/>
          <w:strike/>
          <w:sz w:val="20"/>
          <w:szCs w:val="20"/>
        </w:rPr>
        <w:t xml:space="preserve">604.11.7 </w:t>
      </w:r>
      <w:r w:rsidRPr="00B761A1">
        <w:rPr>
          <w:rFonts w:ascii="Arial" w:eastAsia="Times New Roman" w:hAnsi="Arial" w:cs="Arial"/>
          <w:b/>
          <w:bCs/>
          <w:strike/>
          <w:spacing w:val="-1"/>
          <w:w w:val="105"/>
          <w:sz w:val="20"/>
          <w:szCs w:val="20"/>
        </w:rPr>
        <w:t xml:space="preserve">Dispensers. </w:t>
      </w:r>
      <w:r w:rsidRPr="00B761A1">
        <w:rPr>
          <w:rFonts w:ascii="Arial" w:eastAsia="Times New Roman" w:hAnsi="Arial" w:cs="Arial"/>
          <w:strike/>
          <w:sz w:val="20"/>
          <w:szCs w:val="20"/>
        </w:rPr>
        <w:t>Toilet paper dispensers primarily for children’s use shall comply with Section 309.4</w:t>
      </w:r>
      <w:r w:rsidRPr="00B761A1">
        <w:rPr>
          <w:rFonts w:ascii="Arial" w:eastAsia="Times New Roman" w:hAnsi="Arial" w:cs="Arial"/>
          <w:bCs/>
          <w:sz w:val="20"/>
          <w:szCs w:val="20"/>
        </w:rPr>
        <w:t xml:space="preserve">. </w:t>
      </w:r>
      <w:r>
        <w:rPr>
          <w:rFonts w:ascii="Arial" w:eastAsia="Times New Roman" w:hAnsi="Arial" w:cs="Arial"/>
          <w:b/>
          <w:bCs/>
          <w:sz w:val="20"/>
          <w:szCs w:val="20"/>
          <w:u w:val="single"/>
        </w:rPr>
        <w:t>604.7.11.7.1 Location.</w:t>
      </w:r>
      <w:r>
        <w:rPr>
          <w:rFonts w:ascii="Arial" w:eastAsia="Times New Roman" w:hAnsi="Arial" w:cs="Arial"/>
          <w:bCs/>
          <w:sz w:val="20"/>
          <w:szCs w:val="20"/>
        </w:rPr>
        <w:t xml:space="preserve"> </w:t>
      </w:r>
      <w:r w:rsidRPr="00B761A1">
        <w:rPr>
          <w:rFonts w:ascii="Arial" w:eastAsia="Times New Roman" w:hAnsi="Arial" w:cs="Arial"/>
          <w:bCs/>
          <w:sz w:val="20"/>
          <w:szCs w:val="20"/>
        </w:rPr>
        <w:t xml:space="preserve">The outlet of </w:t>
      </w:r>
      <w:r>
        <w:rPr>
          <w:rFonts w:ascii="Arial" w:eastAsia="Times New Roman" w:hAnsi="Arial" w:cs="Arial"/>
          <w:bCs/>
          <w:sz w:val="20"/>
          <w:szCs w:val="20"/>
          <w:u w:val="single"/>
        </w:rPr>
        <w:t>toilet paper</w:t>
      </w:r>
      <w:r>
        <w:rPr>
          <w:rFonts w:ascii="Arial" w:eastAsia="Times New Roman" w:hAnsi="Arial" w:cs="Arial"/>
          <w:bCs/>
          <w:sz w:val="20"/>
          <w:szCs w:val="20"/>
        </w:rPr>
        <w:t xml:space="preserve"> </w:t>
      </w:r>
      <w:r w:rsidRPr="00B761A1">
        <w:rPr>
          <w:rFonts w:ascii="Arial" w:eastAsia="Times New Roman" w:hAnsi="Arial" w:cs="Arial"/>
          <w:bCs/>
          <w:sz w:val="20"/>
          <w:szCs w:val="20"/>
        </w:rPr>
        <w:t xml:space="preserve">dispensers </w:t>
      </w:r>
      <w:r>
        <w:rPr>
          <w:rFonts w:ascii="Arial" w:eastAsia="Times New Roman" w:hAnsi="Arial" w:cs="Arial"/>
          <w:bCs/>
          <w:sz w:val="20"/>
          <w:szCs w:val="20"/>
          <w:u w:val="single"/>
        </w:rPr>
        <w:t>primarily for children’s use</w:t>
      </w:r>
      <w:r>
        <w:rPr>
          <w:rFonts w:ascii="Arial" w:eastAsia="Times New Roman" w:hAnsi="Arial" w:cs="Arial"/>
          <w:bCs/>
          <w:sz w:val="20"/>
          <w:szCs w:val="20"/>
        </w:rPr>
        <w:t xml:space="preserve"> </w:t>
      </w:r>
      <w:r w:rsidRPr="00B761A1">
        <w:rPr>
          <w:rFonts w:ascii="Arial" w:eastAsia="Times New Roman" w:hAnsi="Arial" w:cs="Arial"/>
          <w:bCs/>
          <w:sz w:val="20"/>
          <w:szCs w:val="20"/>
        </w:rPr>
        <w:t xml:space="preserve">shall be located within an area 24 inches (610 mm) minimum and 42 inches (1065 mm) maximum from the rear wall.  </w:t>
      </w:r>
      <w:r w:rsidRPr="00B761A1">
        <w:rPr>
          <w:rFonts w:ascii="Arial" w:eastAsia="Times New Roman" w:hAnsi="Arial" w:cs="Arial"/>
          <w:sz w:val="20"/>
          <w:szCs w:val="20"/>
        </w:rPr>
        <w:t xml:space="preserve">The outlet of the dispenser shall be 14 inches (355 mm) minimum and 19 inches (485 mm) maximum above the floor. </w:t>
      </w:r>
      <w:r w:rsidRPr="00B761A1">
        <w:rPr>
          <w:rFonts w:ascii="Arial" w:eastAsia="Times New Roman" w:hAnsi="Arial" w:cs="Arial"/>
          <w:strike/>
          <w:sz w:val="20"/>
          <w:szCs w:val="20"/>
        </w:rPr>
        <w:t>There shall be a clearance of 1 1/2 inches (38 mm) minimum below the grab bar. Dispensers shall not be of a type that control delivery or do not allow continuous paper flow.</w:t>
      </w:r>
    </w:p>
    <w:p w:rsidR="00F1314F" w:rsidRPr="00B761A1" w:rsidRDefault="00F1314F" w:rsidP="00F1314F">
      <w:pPr>
        <w:spacing w:after="0" w:line="240" w:lineRule="auto"/>
        <w:rPr>
          <w:rFonts w:ascii="Arial" w:eastAsia="Times New Roman" w:hAnsi="Arial" w:cs="Arial"/>
          <w:sz w:val="20"/>
          <w:szCs w:val="20"/>
        </w:rPr>
      </w:pPr>
    </w:p>
    <w:p w:rsidR="00F1314F" w:rsidRPr="00B761A1" w:rsidRDefault="00F1314F" w:rsidP="00F1314F">
      <w:pPr>
        <w:spacing w:after="0" w:line="240" w:lineRule="auto"/>
        <w:ind w:left="216"/>
        <w:rPr>
          <w:rFonts w:ascii="Arial" w:eastAsia="Times New Roman" w:hAnsi="Arial" w:cs="Arial"/>
          <w:sz w:val="20"/>
          <w:szCs w:val="20"/>
        </w:rPr>
      </w:pPr>
      <w:r w:rsidRPr="00B761A1">
        <w:rPr>
          <w:rFonts w:ascii="Arial" w:eastAsia="Times New Roman" w:hAnsi="Arial" w:cs="Arial"/>
          <w:b/>
          <w:sz w:val="20"/>
          <w:szCs w:val="20"/>
        </w:rPr>
        <w:t>EXCEPTION:</w:t>
      </w:r>
      <w:r w:rsidRPr="00B761A1">
        <w:rPr>
          <w:rFonts w:ascii="Arial" w:eastAsia="Times New Roman" w:hAnsi="Arial" w:cs="Arial"/>
          <w:sz w:val="20"/>
          <w:szCs w:val="20"/>
        </w:rPr>
        <w:t xml:space="preserve">  Toilet paper dispensers that accommodate a maximum of 2 toilet paper rolls of not more than 5 inch (125 mm) diameter each shall be permitted to be located 7 inches (180 mm) minimum and 9 inches (230 mm) maximum in front the of the water closet measured to the centerline of the dispenser.  </w:t>
      </w:r>
      <w:r w:rsidRPr="00B761A1">
        <w:rPr>
          <w:rFonts w:ascii="Arial" w:hAnsi="Arial" w:cs="Arial"/>
          <w:sz w:val="20"/>
          <w:szCs w:val="20"/>
          <w:u w:val="single"/>
        </w:rPr>
        <w:t>The outlet of the dispenser shall be 14 inches (355 mm) minimum and 19 inches (485 mm) maximum above the floor.</w:t>
      </w:r>
    </w:p>
    <w:p w:rsidR="00F1314F" w:rsidRDefault="00F1314F" w:rsidP="00F1314F">
      <w:pPr>
        <w:spacing w:after="0" w:line="240" w:lineRule="auto"/>
        <w:rPr>
          <w:rFonts w:ascii="Arial" w:eastAsia="Times New Roman" w:hAnsi="Arial" w:cs="Arial"/>
          <w:sz w:val="20"/>
          <w:szCs w:val="20"/>
        </w:rPr>
      </w:pPr>
    </w:p>
    <w:p w:rsidR="00F1314F" w:rsidRPr="00B761A1" w:rsidRDefault="00F1314F" w:rsidP="00F1314F">
      <w:pPr>
        <w:spacing w:after="0" w:line="240" w:lineRule="auto"/>
        <w:rPr>
          <w:rFonts w:ascii="Arial" w:hAnsi="Arial" w:cs="Arial"/>
          <w:bCs/>
          <w:sz w:val="16"/>
          <w:szCs w:val="16"/>
        </w:rPr>
      </w:pPr>
      <w:r w:rsidRPr="00B761A1">
        <w:rPr>
          <w:rFonts w:ascii="Arial" w:eastAsia="Times New Roman" w:hAnsi="Arial" w:cs="Arial"/>
          <w:b/>
          <w:sz w:val="16"/>
          <w:szCs w:val="16"/>
        </w:rPr>
        <w:t xml:space="preserve">Reason:  </w:t>
      </w:r>
      <w:r w:rsidRPr="00B761A1">
        <w:rPr>
          <w:rFonts w:ascii="Arial" w:hAnsi="Arial" w:cs="Arial"/>
          <w:b/>
          <w:bCs/>
          <w:sz w:val="16"/>
          <w:szCs w:val="16"/>
        </w:rPr>
        <w:t xml:space="preserve">For adults - </w:t>
      </w:r>
      <w:r w:rsidRPr="00B761A1">
        <w:rPr>
          <w:rFonts w:ascii="Arial" w:hAnsi="Arial" w:cs="Arial"/>
          <w:bCs/>
          <w:sz w:val="16"/>
          <w:szCs w:val="16"/>
        </w:rPr>
        <w:t xml:space="preserve">The original intent was to allow for an exception consistent with 2010 </w:t>
      </w:r>
      <w:smartTag w:uri="urn:schemas-microsoft-com:office:smarttags" w:element="City">
        <w:smartTag w:uri="urn:schemas-microsoft-com:office:smarttags" w:element="place">
          <w:r w:rsidRPr="00B761A1">
            <w:rPr>
              <w:rFonts w:ascii="Arial" w:hAnsi="Arial" w:cs="Arial"/>
              <w:bCs/>
              <w:sz w:val="16"/>
              <w:szCs w:val="16"/>
            </w:rPr>
            <w:t>ADA</w:t>
          </w:r>
        </w:smartTag>
      </w:smartTag>
      <w:r w:rsidRPr="00B761A1">
        <w:rPr>
          <w:rFonts w:ascii="Arial" w:hAnsi="Arial" w:cs="Arial"/>
          <w:bCs/>
          <w:sz w:val="16"/>
          <w:szCs w:val="16"/>
        </w:rPr>
        <w:t>.</w:t>
      </w:r>
      <w:r w:rsidRPr="00B761A1">
        <w:rPr>
          <w:rFonts w:ascii="Arial" w:hAnsi="Arial" w:cs="Arial"/>
          <w:b/>
          <w:bCs/>
          <w:sz w:val="16"/>
          <w:szCs w:val="16"/>
        </w:rPr>
        <w:t xml:space="preserve">  </w:t>
      </w:r>
      <w:r w:rsidRPr="00B761A1">
        <w:rPr>
          <w:rFonts w:ascii="Arial" w:hAnsi="Arial" w:cs="Arial"/>
          <w:bCs/>
          <w:sz w:val="16"/>
          <w:szCs w:val="16"/>
        </w:rPr>
        <w:t xml:space="preserve">Current organization of text is unclear as to what pieces the exception is applicable too (i.e., just distance forward or also height).  Moving the three sentences into a different paragraph would help, but then the height is not clear without the additional sentence in the exception.  Would </w:t>
      </w:r>
      <w:smartTag w:uri="urn:schemas-microsoft-com:office:smarttags" w:element="City">
        <w:smartTag w:uri="urn:schemas-microsoft-com:office:smarttags" w:element="place">
          <w:r w:rsidRPr="00B761A1">
            <w:rPr>
              <w:rFonts w:ascii="Arial" w:hAnsi="Arial" w:cs="Arial"/>
              <w:bCs/>
              <w:sz w:val="16"/>
              <w:szCs w:val="16"/>
            </w:rPr>
            <w:t>ADA</w:t>
          </w:r>
        </w:smartTag>
      </w:smartTag>
      <w:r w:rsidRPr="00B761A1">
        <w:rPr>
          <w:rFonts w:ascii="Arial" w:hAnsi="Arial" w:cs="Arial"/>
          <w:bCs/>
          <w:sz w:val="16"/>
          <w:szCs w:val="16"/>
        </w:rPr>
        <w:t xml:space="preserve"> require the toilet paper dispenser to meet the 1-1/2” below and 12” above in 609.3?  Child size implies this. The last sentence in 2010 </w:t>
      </w:r>
      <w:smartTag w:uri="urn:schemas-microsoft-com:office:smarttags" w:element="City">
        <w:smartTag w:uri="urn:schemas-microsoft-com:office:smarttags" w:element="place">
          <w:r w:rsidRPr="00B761A1">
            <w:rPr>
              <w:rFonts w:ascii="Arial" w:hAnsi="Arial" w:cs="Arial"/>
              <w:bCs/>
              <w:sz w:val="16"/>
              <w:szCs w:val="16"/>
            </w:rPr>
            <w:t>ADA</w:t>
          </w:r>
        </w:smartTag>
      </w:smartTag>
      <w:r w:rsidRPr="00B761A1">
        <w:rPr>
          <w:rFonts w:ascii="Arial" w:hAnsi="Arial" w:cs="Arial"/>
          <w:bCs/>
          <w:sz w:val="16"/>
          <w:szCs w:val="16"/>
        </w:rPr>
        <w:t xml:space="preserve"> 607.4 is unclear.</w:t>
      </w:r>
    </w:p>
    <w:p w:rsidR="00F1314F" w:rsidRPr="00B761A1" w:rsidRDefault="00F1314F" w:rsidP="00F1314F">
      <w:pPr>
        <w:spacing w:after="0" w:line="240" w:lineRule="auto"/>
        <w:rPr>
          <w:rFonts w:ascii="Arial" w:hAnsi="Arial" w:cs="Arial"/>
          <w:b/>
          <w:bCs/>
          <w:sz w:val="16"/>
          <w:szCs w:val="16"/>
        </w:rPr>
      </w:pPr>
      <w:r>
        <w:rPr>
          <w:rFonts w:ascii="Arial" w:hAnsi="Arial" w:cs="Arial"/>
          <w:noProof/>
          <w:sz w:val="16"/>
          <w:szCs w:val="16"/>
        </w:rPr>
        <w:drawing>
          <wp:anchor distT="0" distB="0" distL="114300" distR="114300" simplePos="0" relativeHeight="251659264" behindDoc="0" locked="0" layoutInCell="1" allowOverlap="1" wp14:anchorId="6C61052D" wp14:editId="61108821">
            <wp:simplePos x="0" y="0"/>
            <wp:positionH relativeFrom="column">
              <wp:posOffset>0</wp:posOffset>
            </wp:positionH>
            <wp:positionV relativeFrom="paragraph">
              <wp:posOffset>82550</wp:posOffset>
            </wp:positionV>
            <wp:extent cx="5153025" cy="150495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l="8495" t="68028" r="4807" b="12392"/>
                    <a:stretch>
                      <a:fillRect/>
                    </a:stretch>
                  </pic:blipFill>
                  <pic:spPr bwMode="auto">
                    <a:xfrm>
                      <a:off x="0" y="0"/>
                      <a:ext cx="51530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314F" w:rsidRPr="00B761A1" w:rsidRDefault="00F1314F" w:rsidP="00F1314F">
      <w:pPr>
        <w:spacing w:after="0" w:line="240" w:lineRule="auto"/>
        <w:rPr>
          <w:rFonts w:ascii="Arial" w:hAnsi="Arial" w:cs="Arial"/>
          <w:bCs/>
          <w:sz w:val="16"/>
          <w:szCs w:val="16"/>
        </w:rPr>
      </w:pPr>
      <w:r w:rsidRPr="00B761A1">
        <w:rPr>
          <w:rFonts w:ascii="Arial" w:hAnsi="Arial" w:cs="Arial"/>
          <w:b/>
          <w:bCs/>
          <w:sz w:val="16"/>
          <w:szCs w:val="16"/>
        </w:rPr>
        <w:t xml:space="preserve">For children - </w:t>
      </w:r>
      <w:r w:rsidRPr="00B761A1">
        <w:rPr>
          <w:rFonts w:ascii="Arial" w:hAnsi="Arial" w:cs="Arial"/>
          <w:sz w:val="16"/>
          <w:szCs w:val="16"/>
        </w:rPr>
        <w:t xml:space="preserve">Original diagram has errata.  </w:t>
      </w:r>
      <w:r w:rsidRPr="00B761A1">
        <w:rPr>
          <w:rFonts w:ascii="Arial" w:hAnsi="Arial" w:cs="Arial"/>
          <w:bCs/>
          <w:sz w:val="16"/>
          <w:szCs w:val="16"/>
        </w:rPr>
        <w:t xml:space="preserve">The original intent was to allow for an exception consistent with 2010 </w:t>
      </w:r>
      <w:smartTag w:uri="urn:schemas-microsoft-com:office:smarttags" w:element="City">
        <w:smartTag w:uri="urn:schemas-microsoft-com:office:smarttags" w:element="place">
          <w:r w:rsidRPr="00B761A1">
            <w:rPr>
              <w:rFonts w:ascii="Arial" w:hAnsi="Arial" w:cs="Arial"/>
              <w:bCs/>
              <w:sz w:val="16"/>
              <w:szCs w:val="16"/>
            </w:rPr>
            <w:t>ADA</w:t>
          </w:r>
        </w:smartTag>
      </w:smartTag>
      <w:r w:rsidRPr="00B761A1">
        <w:rPr>
          <w:rFonts w:ascii="Arial" w:hAnsi="Arial" w:cs="Arial"/>
          <w:bCs/>
          <w:sz w:val="16"/>
          <w:szCs w:val="16"/>
        </w:rPr>
        <w:t>.</w:t>
      </w:r>
      <w:r w:rsidRPr="00B761A1">
        <w:rPr>
          <w:rFonts w:ascii="Arial" w:hAnsi="Arial" w:cs="Arial"/>
          <w:b/>
          <w:bCs/>
          <w:sz w:val="16"/>
          <w:szCs w:val="16"/>
        </w:rPr>
        <w:t xml:space="preserve">  </w:t>
      </w:r>
      <w:r w:rsidRPr="00B761A1">
        <w:rPr>
          <w:rFonts w:ascii="Arial" w:hAnsi="Arial" w:cs="Arial"/>
          <w:bCs/>
          <w:sz w:val="16"/>
          <w:szCs w:val="16"/>
        </w:rPr>
        <w:t xml:space="preserve">Current organization of text is unclear as to what pieces the exception is applicable too (i.e., just distance forward or also height).  Moving the three sentences into a different paragraph would help, but then the height is not clear without the additional sentence in the exception.  </w:t>
      </w:r>
    </w:p>
    <w:p w:rsidR="00F1314F" w:rsidRPr="00B761A1" w:rsidRDefault="00F1314F" w:rsidP="00F1314F">
      <w:pPr>
        <w:spacing w:after="0" w:line="240" w:lineRule="auto"/>
        <w:rPr>
          <w:rFonts w:ascii="Arial" w:hAnsi="Arial" w:cs="Arial"/>
          <w:bCs/>
          <w:sz w:val="16"/>
          <w:szCs w:val="16"/>
        </w:rPr>
      </w:pPr>
    </w:p>
    <w:p w:rsidR="00F1314F" w:rsidRPr="00B761A1" w:rsidRDefault="00F1314F" w:rsidP="00F1314F">
      <w:pPr>
        <w:spacing w:after="0" w:line="240" w:lineRule="auto"/>
        <w:rPr>
          <w:rFonts w:ascii="Arial" w:hAnsi="Arial" w:cs="Arial"/>
          <w:noProof/>
          <w:sz w:val="16"/>
          <w:szCs w:val="16"/>
        </w:rPr>
      </w:pPr>
      <w:r w:rsidRPr="00B761A1">
        <w:rPr>
          <w:rFonts w:ascii="Arial" w:hAnsi="Arial" w:cs="Arial"/>
          <w:noProof/>
          <w:sz w:val="16"/>
          <w:szCs w:val="16"/>
        </w:rPr>
        <w:t xml:space="preserve">2010 </w:t>
      </w:r>
      <w:smartTag w:uri="urn:schemas-microsoft-com:office:smarttags" w:element="City">
        <w:smartTag w:uri="urn:schemas-microsoft-com:office:smarttags" w:element="place">
          <w:r w:rsidRPr="00B761A1">
            <w:rPr>
              <w:rFonts w:ascii="Arial" w:hAnsi="Arial" w:cs="Arial"/>
              <w:noProof/>
              <w:sz w:val="16"/>
              <w:szCs w:val="16"/>
            </w:rPr>
            <w:t>ADA</w:t>
          </w:r>
        </w:smartTag>
      </w:smartTag>
      <w:r w:rsidRPr="00B761A1">
        <w:rPr>
          <w:rFonts w:ascii="Arial" w:hAnsi="Arial" w:cs="Arial"/>
          <w:noProof/>
          <w:sz w:val="16"/>
          <w:szCs w:val="16"/>
        </w:rPr>
        <w:t xml:space="preserve"> text</w:t>
      </w:r>
    </w:p>
    <w:p w:rsidR="00F1314F" w:rsidRDefault="00F1314F" w:rsidP="00F1314F">
      <w:pPr>
        <w:spacing w:after="0" w:line="240" w:lineRule="auto"/>
      </w:pPr>
      <w:r>
        <w:rPr>
          <w:rFonts w:ascii="Arial" w:hAnsi="Arial" w:cs="Arial"/>
          <w:noProof/>
          <w:sz w:val="16"/>
          <w:szCs w:val="16"/>
        </w:rPr>
        <w:drawing>
          <wp:inline distT="0" distB="0" distL="0" distR="0" wp14:anchorId="524352B2" wp14:editId="7BC86867">
            <wp:extent cx="4810760" cy="93853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l="14745" t="67783" r="4327" b="20074"/>
                    <a:stretch>
                      <a:fillRect/>
                    </a:stretch>
                  </pic:blipFill>
                  <pic:spPr bwMode="auto">
                    <a:xfrm>
                      <a:off x="0" y="0"/>
                      <a:ext cx="4810760" cy="938530"/>
                    </a:xfrm>
                    <a:prstGeom prst="rect">
                      <a:avLst/>
                    </a:prstGeom>
                    <a:noFill/>
                    <a:ln>
                      <a:noFill/>
                    </a:ln>
                  </pic:spPr>
                </pic:pic>
              </a:graphicData>
            </a:graphic>
          </wp:inline>
        </w:drawing>
      </w:r>
    </w:p>
    <w:p w:rsidR="0088404F" w:rsidRDefault="0088404F">
      <w:pPr>
        <w:rPr>
          <w:rFonts w:ascii="Arial" w:eastAsia="Times New Roman" w:hAnsi="Arial" w:cs="Arial"/>
          <w:b/>
          <w:sz w:val="20"/>
          <w:szCs w:val="24"/>
        </w:rPr>
      </w:pPr>
      <w:r>
        <w:rPr>
          <w:rFonts w:ascii="Arial" w:eastAsia="Times New Roman" w:hAnsi="Arial" w:cs="Arial"/>
          <w:b/>
          <w:sz w:val="20"/>
          <w:szCs w:val="24"/>
        </w:rPr>
        <w:br w:type="page"/>
      </w:r>
    </w:p>
    <w:p w:rsidR="00F1314F" w:rsidRPr="00AD216A" w:rsidRDefault="00F1314F" w:rsidP="00F1314F">
      <w:pPr>
        <w:spacing w:after="0" w:line="240" w:lineRule="auto"/>
        <w:rPr>
          <w:rFonts w:ascii="Arial" w:eastAsia="Times New Roman" w:hAnsi="Arial" w:cs="Arial"/>
          <w:b/>
          <w:sz w:val="20"/>
          <w:szCs w:val="24"/>
        </w:rPr>
      </w:pPr>
    </w:p>
    <w:p w:rsidR="00C1698E" w:rsidRDefault="00C1698E" w:rsidP="00C1698E">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14-</w:t>
      </w:r>
      <w:r w:rsidRPr="009815CE">
        <w:rPr>
          <w:rFonts w:ascii="Arial" w:eastAsia="Times New Roman" w:hAnsi="Arial" w:cs="Arial"/>
          <w:b/>
          <w:i/>
          <w:sz w:val="24"/>
          <w:szCs w:val="24"/>
        </w:rPr>
        <w:t>12 PC</w:t>
      </w:r>
      <w:r>
        <w:rPr>
          <w:rFonts w:ascii="Arial" w:eastAsia="Times New Roman" w:hAnsi="Arial" w:cs="Arial"/>
          <w:b/>
          <w:i/>
          <w:sz w:val="24"/>
          <w:szCs w:val="24"/>
        </w:rPr>
        <w:t>2</w:t>
      </w:r>
    </w:p>
    <w:p w:rsidR="00C1698E" w:rsidRPr="004A58B7" w:rsidRDefault="00C1698E" w:rsidP="00C1698E">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C1698E" w:rsidRDefault="00E12D7D" w:rsidP="00C1698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w:t>
      </w:r>
      <w:r w:rsidR="00C1698E">
        <w:rPr>
          <w:rFonts w:ascii="Arial" w:eastAsia="Times New Roman" w:hAnsi="Arial" w:cs="Arial"/>
          <w:b/>
          <w:sz w:val="20"/>
          <w:szCs w:val="20"/>
        </w:rPr>
        <w:t xml:space="preserve"> Public Comment 6-14-12 PC2.</w:t>
      </w:r>
    </w:p>
    <w:p w:rsidR="00C1698E" w:rsidRDefault="00C1698E" w:rsidP="00C1698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5C4CAD" w:rsidRDefault="00C1698E" w:rsidP="00C1698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 xml:space="preserve">The public comment provides a better organization of these provisions.  </w:t>
      </w:r>
    </w:p>
    <w:p w:rsidR="00C1698E" w:rsidRPr="009815CE" w:rsidRDefault="00C1698E" w:rsidP="00C1698E">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p>
    <w:p w:rsidR="005C4CAD" w:rsidRPr="00FF677C" w:rsidRDefault="005C4CAD" w:rsidP="00FF677C">
      <w:pPr>
        <w:pBdr>
          <w:top w:val="single" w:sz="4" w:space="1" w:color="auto"/>
          <w:bottom w:val="single" w:sz="4" w:space="1" w:color="auto"/>
        </w:pBdr>
        <w:spacing w:after="0" w:line="240" w:lineRule="auto"/>
        <w:rPr>
          <w:rFonts w:ascii="Arial" w:eastAsia="Times New Roman" w:hAnsi="Arial" w:cs="Arial"/>
          <w:b/>
          <w:sz w:val="24"/>
          <w:szCs w:val="24"/>
        </w:rPr>
      </w:pPr>
    </w:p>
    <w:p w:rsidR="00FF677C" w:rsidRPr="00FF677C" w:rsidRDefault="00FF677C" w:rsidP="00FF677C">
      <w:pPr>
        <w:pBdr>
          <w:top w:val="single" w:sz="4" w:space="1" w:color="auto"/>
        </w:pBdr>
        <w:spacing w:after="0" w:line="240" w:lineRule="auto"/>
        <w:rPr>
          <w:rFonts w:ascii="Arial" w:eastAsia="Times New Roman" w:hAnsi="Arial" w:cs="Arial"/>
          <w:b/>
          <w:sz w:val="24"/>
          <w:szCs w:val="24"/>
        </w:rPr>
      </w:pPr>
    </w:p>
    <w:p w:rsidR="00F1314F" w:rsidRPr="00AD216A" w:rsidRDefault="00F1314F" w:rsidP="00F1314F">
      <w:pPr>
        <w:spacing w:after="0" w:line="240" w:lineRule="auto"/>
        <w:rPr>
          <w:rFonts w:ascii="Arial" w:eastAsia="Times New Roman" w:hAnsi="Arial" w:cs="Arial"/>
          <w:b/>
          <w:sz w:val="32"/>
          <w:szCs w:val="32"/>
        </w:rPr>
      </w:pPr>
      <w:r w:rsidRPr="00AD216A">
        <w:rPr>
          <w:rFonts w:ascii="Arial" w:eastAsia="Times New Roman" w:hAnsi="Arial" w:cs="Arial"/>
          <w:b/>
          <w:sz w:val="32"/>
          <w:szCs w:val="32"/>
        </w:rPr>
        <w:t>6-18– 12</w:t>
      </w:r>
    </w:p>
    <w:p w:rsidR="00FF677C" w:rsidRDefault="00FF677C" w:rsidP="00FF677C">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FF677C" w:rsidRPr="006D2090" w:rsidRDefault="00FF677C" w:rsidP="00FF677C">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b/>
          <w:sz w:val="20"/>
          <w:szCs w:val="24"/>
        </w:rPr>
      </w:pPr>
      <w:r w:rsidRPr="00AD216A">
        <w:rPr>
          <w:rFonts w:ascii="Arial" w:eastAsia="Times New Roman" w:hAnsi="Arial" w:cs="Arial"/>
          <w:b/>
          <w:sz w:val="20"/>
          <w:szCs w:val="24"/>
        </w:rPr>
        <w:t>Add new text as follows:</w:t>
      </w:r>
    </w:p>
    <w:p w:rsidR="00F1314F" w:rsidRPr="00AD216A" w:rsidRDefault="00F1314F" w:rsidP="00F1314F">
      <w:pPr>
        <w:spacing w:after="0" w:line="240" w:lineRule="auto"/>
        <w:rPr>
          <w:rFonts w:ascii="Arial" w:eastAsia="Times New Roman" w:hAnsi="Arial" w:cs="Arial"/>
          <w:b/>
          <w:sz w:val="20"/>
          <w:szCs w:val="20"/>
          <w:u w:val="single"/>
        </w:rPr>
      </w:pPr>
    </w:p>
    <w:p w:rsidR="00F1314F" w:rsidRPr="00AD216A" w:rsidRDefault="00F1314F" w:rsidP="00F1314F">
      <w:pPr>
        <w:spacing w:after="0" w:line="240" w:lineRule="auto"/>
        <w:rPr>
          <w:rFonts w:ascii="Arial" w:eastAsia="Times New Roman" w:hAnsi="Arial" w:cs="Arial"/>
          <w:sz w:val="20"/>
          <w:szCs w:val="20"/>
          <w:u w:val="single"/>
        </w:rPr>
      </w:pPr>
      <w:r w:rsidRPr="00AD216A">
        <w:rPr>
          <w:rFonts w:ascii="Arial" w:eastAsia="Times New Roman" w:hAnsi="Arial" w:cs="Arial"/>
          <w:b/>
          <w:sz w:val="20"/>
          <w:szCs w:val="20"/>
          <w:u w:val="single"/>
        </w:rPr>
        <w:t>604.9.2.3 Alternate Wheelchair Accessible Compartments.</w:t>
      </w:r>
      <w:r w:rsidRPr="00AD216A">
        <w:rPr>
          <w:rFonts w:ascii="Arial" w:eastAsia="Times New Roman" w:hAnsi="Arial" w:cs="Arial"/>
          <w:sz w:val="20"/>
          <w:szCs w:val="20"/>
          <w:u w:val="single"/>
        </w:rPr>
        <w:t xml:space="preserve">  Where an alternate wheelchair compartment is required, the minimum area of an alternate wheelchair accessible compartment shall be 60 inches (1525 mm) minimum width measured perpendicular to the side wall, and 82 inches (2085 mm) minimum in depth measured perpendicular to the rear wall.</w:t>
      </w:r>
    </w:p>
    <w:p w:rsidR="00F1314F" w:rsidRPr="00AD216A" w:rsidRDefault="00F1314F" w:rsidP="00F1314F">
      <w:pPr>
        <w:spacing w:after="0" w:line="240" w:lineRule="auto"/>
        <w:rPr>
          <w:rFonts w:ascii="Arial" w:eastAsia="Times New Roman" w:hAnsi="Arial" w:cs="Arial"/>
          <w:sz w:val="16"/>
          <w:szCs w:val="16"/>
        </w:rPr>
      </w:pPr>
    </w:p>
    <w:p w:rsidR="00F1314F" w:rsidRPr="00AD216A" w:rsidRDefault="00F1314F" w:rsidP="00F1314F">
      <w:pPr>
        <w:spacing w:after="0" w:line="240" w:lineRule="auto"/>
        <w:contextualSpacing/>
        <w:rPr>
          <w:rFonts w:ascii="Arial" w:eastAsia="Times New Roman" w:hAnsi="Arial" w:cs="Arial"/>
          <w:sz w:val="20"/>
          <w:szCs w:val="20"/>
        </w:rPr>
      </w:pPr>
      <w:r w:rsidRPr="00AD216A">
        <w:rPr>
          <w:rFonts w:ascii="Arial" w:eastAsia="Times New Roman" w:hAnsi="Arial" w:cs="Arial"/>
          <w:b/>
          <w:bCs/>
          <w:sz w:val="20"/>
          <w:szCs w:val="20"/>
        </w:rPr>
        <w:t xml:space="preserve">604.9.3 Doors. </w:t>
      </w:r>
      <w:r w:rsidRPr="00AD216A">
        <w:rPr>
          <w:rFonts w:ascii="Arial" w:eastAsia="Times New Roman" w:hAnsi="Arial" w:cs="Arial"/>
          <w:sz w:val="20"/>
          <w:szCs w:val="20"/>
        </w:rPr>
        <w:t>Toilet compartment doors, including door hardware, shall comply with Section 404, except if the approach is to the latch side of the compartment door clearance between the door side of the stall and any obstruction shall be 42 inches (1065 mm) minimum. The door shall be self-closing. A door pull complying with Section 404.2.6 shall be placed on both sides of the door near the latch. Toilet compartment doors shall not swing into the required minimum area of the com</w:t>
      </w:r>
      <w:r w:rsidRPr="00AD216A">
        <w:rPr>
          <w:rFonts w:ascii="Arial" w:eastAsia="Times New Roman" w:hAnsi="Arial" w:cs="Arial"/>
          <w:sz w:val="20"/>
          <w:szCs w:val="20"/>
        </w:rPr>
        <w:softHyphen/>
        <w:t>partment.</w:t>
      </w:r>
    </w:p>
    <w:p w:rsidR="00F1314F" w:rsidRPr="00AD216A" w:rsidRDefault="00F1314F" w:rsidP="00F1314F">
      <w:pPr>
        <w:spacing w:after="0" w:line="240" w:lineRule="auto"/>
        <w:contextualSpacing/>
        <w:rPr>
          <w:rFonts w:ascii="Arial" w:eastAsia="Times New Roman" w:hAnsi="Arial" w:cs="Arial"/>
          <w:sz w:val="20"/>
          <w:szCs w:val="20"/>
        </w:rPr>
      </w:pPr>
    </w:p>
    <w:p w:rsidR="00F1314F" w:rsidRDefault="00F1314F" w:rsidP="00F1314F">
      <w:pPr>
        <w:spacing w:after="0" w:line="240" w:lineRule="auto"/>
        <w:ind w:left="360"/>
        <w:contextualSpacing/>
        <w:rPr>
          <w:rFonts w:ascii="Arial" w:eastAsia="Times New Roman" w:hAnsi="Arial" w:cs="Arial"/>
          <w:sz w:val="20"/>
          <w:szCs w:val="20"/>
          <w:u w:val="single"/>
        </w:rPr>
      </w:pPr>
      <w:r w:rsidRPr="00AD216A">
        <w:rPr>
          <w:rFonts w:ascii="Arial" w:eastAsia="Times New Roman" w:hAnsi="Arial" w:cs="Arial"/>
          <w:b/>
          <w:sz w:val="20"/>
          <w:szCs w:val="20"/>
          <w:u w:val="single"/>
        </w:rPr>
        <w:t>Exception:</w:t>
      </w:r>
      <w:r w:rsidRPr="00AD216A">
        <w:rPr>
          <w:rFonts w:ascii="Arial" w:eastAsia="Times New Roman" w:hAnsi="Arial" w:cs="Arial"/>
          <w:sz w:val="20"/>
          <w:szCs w:val="20"/>
          <w:u w:val="single"/>
        </w:rPr>
        <w:t xml:space="preserve">  In an alternate wheelchair accessible compartment, the door can swing into the stall where a clear floor space complying with Section 305.3 is provided within the stall beyond the arc of the door swing.</w:t>
      </w:r>
    </w:p>
    <w:p w:rsidR="00F1314F" w:rsidRPr="00FF677C" w:rsidRDefault="00F1314F" w:rsidP="00F1314F">
      <w:pPr>
        <w:spacing w:after="0" w:line="240" w:lineRule="auto"/>
        <w:ind w:left="360"/>
        <w:contextualSpacing/>
        <w:rPr>
          <w:rFonts w:ascii="Arial" w:eastAsia="Times New Roman" w:hAnsi="Arial" w:cs="Arial"/>
          <w:sz w:val="24"/>
          <w:szCs w:val="24"/>
          <w:u w:val="single"/>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6-18-12 PC1</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Hope Reed, representing New Mexico Governor’s Commission on Disability (NMGCD)</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F1314F" w:rsidRPr="00BB41CC" w:rsidRDefault="00F1314F" w:rsidP="00F1314F">
      <w:pPr>
        <w:spacing w:after="0" w:line="240" w:lineRule="auto"/>
        <w:contextualSpacing/>
        <w:rPr>
          <w:rFonts w:ascii="Arial" w:eastAsia="Times New Roman" w:hAnsi="Arial" w:cs="Arial"/>
          <w:b/>
          <w:sz w:val="16"/>
          <w:szCs w:val="16"/>
        </w:rPr>
      </w:pPr>
    </w:p>
    <w:p w:rsidR="00F1314F" w:rsidRPr="00BB41CC" w:rsidRDefault="00F1314F" w:rsidP="00F1314F">
      <w:pPr>
        <w:spacing w:after="0" w:line="240" w:lineRule="auto"/>
        <w:rPr>
          <w:rFonts w:ascii="Arial" w:eastAsia="Times New Roman" w:hAnsi="Arial" w:cs="Arial"/>
          <w:sz w:val="20"/>
          <w:szCs w:val="20"/>
        </w:rPr>
      </w:pPr>
      <w:r w:rsidRPr="00BB41CC">
        <w:rPr>
          <w:rFonts w:ascii="Arial" w:eastAsia="Times New Roman" w:hAnsi="Arial" w:cs="Arial"/>
          <w:b/>
          <w:sz w:val="20"/>
          <w:szCs w:val="20"/>
        </w:rPr>
        <w:t>604.9.2.3 Alternate Wheelchair Accessible Compartments.</w:t>
      </w:r>
      <w:r w:rsidRPr="00BB41CC">
        <w:rPr>
          <w:rFonts w:ascii="Arial" w:eastAsia="Times New Roman" w:hAnsi="Arial" w:cs="Arial"/>
          <w:sz w:val="20"/>
          <w:szCs w:val="20"/>
        </w:rPr>
        <w:t xml:space="preserve">  Where an alternate wheelchair compartment is required, the minimum area of an alternate wheelchair accessible compartment shall be 60 inches (1525 mm) minimum width measured perpendicular to the side wall, and 82 inches (2085 mm) minimum in depth measured perpendicular to the rear wall.</w:t>
      </w:r>
    </w:p>
    <w:p w:rsidR="00F1314F" w:rsidRPr="00BB41CC" w:rsidRDefault="00F1314F" w:rsidP="00F1314F">
      <w:pPr>
        <w:spacing w:after="0" w:line="240" w:lineRule="auto"/>
        <w:rPr>
          <w:rFonts w:ascii="Arial" w:eastAsia="Times New Roman" w:hAnsi="Arial" w:cs="Arial"/>
          <w:sz w:val="16"/>
          <w:szCs w:val="16"/>
        </w:rPr>
      </w:pPr>
    </w:p>
    <w:p w:rsidR="00F1314F" w:rsidRPr="00BB41CC" w:rsidRDefault="00F1314F" w:rsidP="00F1314F">
      <w:pPr>
        <w:spacing w:after="0" w:line="240" w:lineRule="auto"/>
        <w:contextualSpacing/>
        <w:rPr>
          <w:rFonts w:ascii="Arial" w:eastAsia="Times New Roman" w:hAnsi="Arial" w:cs="Arial"/>
          <w:sz w:val="20"/>
          <w:szCs w:val="20"/>
        </w:rPr>
      </w:pPr>
      <w:r w:rsidRPr="00BB41CC">
        <w:rPr>
          <w:rFonts w:ascii="Arial" w:eastAsia="Times New Roman" w:hAnsi="Arial" w:cs="Arial"/>
          <w:b/>
          <w:bCs/>
          <w:sz w:val="20"/>
          <w:szCs w:val="20"/>
        </w:rPr>
        <w:t xml:space="preserve">604.9.3 </w:t>
      </w:r>
      <w:r>
        <w:rPr>
          <w:rFonts w:ascii="Arial" w:eastAsia="Times New Roman" w:hAnsi="Arial" w:cs="Arial"/>
          <w:b/>
          <w:bCs/>
          <w:sz w:val="20"/>
          <w:szCs w:val="20"/>
          <w:u w:val="single"/>
        </w:rPr>
        <w:t>Compartment</w:t>
      </w:r>
      <w:r>
        <w:rPr>
          <w:rFonts w:ascii="Arial" w:eastAsia="Times New Roman" w:hAnsi="Arial" w:cs="Arial"/>
          <w:b/>
          <w:bCs/>
          <w:sz w:val="20"/>
          <w:szCs w:val="20"/>
        </w:rPr>
        <w:t xml:space="preserve"> </w:t>
      </w:r>
      <w:r w:rsidRPr="00BB41CC">
        <w:rPr>
          <w:rFonts w:ascii="Arial" w:eastAsia="Times New Roman" w:hAnsi="Arial" w:cs="Arial"/>
          <w:b/>
          <w:bCs/>
          <w:sz w:val="20"/>
          <w:szCs w:val="20"/>
        </w:rPr>
        <w:t xml:space="preserve">Doors. </w:t>
      </w:r>
      <w:r w:rsidRPr="00BB41CC">
        <w:rPr>
          <w:rFonts w:ascii="Arial" w:eastAsia="Times New Roman" w:hAnsi="Arial" w:cs="Arial"/>
          <w:sz w:val="20"/>
          <w:szCs w:val="20"/>
        </w:rPr>
        <w:t>Toilet compartment doors, including door hardware, shall comply with Section 404, except if the approach is to the latch side of the compartment door clearance between the door side of the stall and any obstruction shall be 42 inches (1065 mm) minimum. The door shall be self-closing</w:t>
      </w:r>
      <w:r w:rsidRPr="00BB41CC">
        <w:rPr>
          <w:rFonts w:ascii="Arial" w:eastAsia="Times New Roman" w:hAnsi="Arial" w:cs="Arial"/>
          <w:strike/>
          <w:sz w:val="20"/>
          <w:szCs w:val="20"/>
        </w:rPr>
        <w:t>. A door pull complying with Section 404.2.6 shall be placed on both sides of the door near the latch.</w:t>
      </w:r>
      <w:r w:rsidRPr="00BB41CC">
        <w:rPr>
          <w:rFonts w:ascii="Arial" w:eastAsia="Times New Roman" w:hAnsi="Arial" w:cs="Arial"/>
          <w:sz w:val="20"/>
          <w:szCs w:val="20"/>
        </w:rPr>
        <w:t xml:space="preserve"> Toilet compartment doors shall not swing into the required minimum area of the com</w:t>
      </w:r>
      <w:r w:rsidRPr="00BB41CC">
        <w:rPr>
          <w:rFonts w:ascii="Arial" w:eastAsia="Times New Roman" w:hAnsi="Arial" w:cs="Arial"/>
          <w:sz w:val="20"/>
          <w:szCs w:val="20"/>
        </w:rPr>
        <w:softHyphen/>
        <w:t>partment.</w:t>
      </w:r>
    </w:p>
    <w:p w:rsidR="00F1314F" w:rsidRPr="00BB41CC" w:rsidRDefault="00F1314F" w:rsidP="00F1314F">
      <w:pPr>
        <w:spacing w:after="0" w:line="240" w:lineRule="auto"/>
        <w:contextualSpacing/>
        <w:rPr>
          <w:rFonts w:ascii="Arial" w:eastAsia="Times New Roman" w:hAnsi="Arial" w:cs="Arial"/>
          <w:sz w:val="20"/>
          <w:szCs w:val="20"/>
        </w:rPr>
      </w:pPr>
    </w:p>
    <w:p w:rsidR="00F1314F" w:rsidRDefault="00F1314F" w:rsidP="00F1314F">
      <w:pPr>
        <w:spacing w:after="0" w:line="240" w:lineRule="auto"/>
        <w:ind w:left="360"/>
        <w:contextualSpacing/>
        <w:rPr>
          <w:rFonts w:ascii="Arial" w:eastAsia="Times New Roman" w:hAnsi="Arial" w:cs="Arial"/>
          <w:sz w:val="20"/>
          <w:szCs w:val="20"/>
          <w:u w:val="single"/>
        </w:rPr>
      </w:pPr>
      <w:r w:rsidRPr="00BB41CC">
        <w:rPr>
          <w:rFonts w:ascii="Arial" w:eastAsia="Times New Roman" w:hAnsi="Arial" w:cs="Arial"/>
          <w:b/>
          <w:sz w:val="20"/>
          <w:szCs w:val="20"/>
        </w:rPr>
        <w:t>Exception:</w:t>
      </w:r>
      <w:r w:rsidRPr="00BB41CC">
        <w:rPr>
          <w:rFonts w:ascii="Arial" w:eastAsia="Times New Roman" w:hAnsi="Arial" w:cs="Arial"/>
          <w:sz w:val="20"/>
          <w:szCs w:val="20"/>
        </w:rPr>
        <w:t xml:space="preserve">  In an alternate wheelchair accessible compartment, the door can swing into the stall where a clear floor space complying with Section 305.3 is provided within the stall beyond the arc of the door swing.</w:t>
      </w:r>
    </w:p>
    <w:p w:rsidR="00F1314F" w:rsidRDefault="00F1314F" w:rsidP="00F1314F">
      <w:pPr>
        <w:spacing w:after="0" w:line="240" w:lineRule="auto"/>
        <w:contextualSpacing/>
        <w:rPr>
          <w:rFonts w:ascii="Arial" w:eastAsia="Times New Roman" w:hAnsi="Arial" w:cs="Arial"/>
          <w:b/>
          <w:sz w:val="16"/>
          <w:szCs w:val="16"/>
        </w:rPr>
      </w:pPr>
    </w:p>
    <w:p w:rsidR="00F1314F" w:rsidRPr="00E90040" w:rsidRDefault="00F1314F" w:rsidP="00F1314F">
      <w:pPr>
        <w:spacing w:after="0" w:line="240" w:lineRule="auto"/>
        <w:rPr>
          <w:rFonts w:ascii="Arial" w:hAnsi="Arial" w:cs="Arial"/>
          <w:color w:val="000000"/>
          <w:sz w:val="20"/>
          <w:u w:val="single"/>
        </w:rPr>
      </w:pPr>
      <w:r w:rsidRPr="00E90040">
        <w:rPr>
          <w:rFonts w:ascii="Arial" w:hAnsi="Arial" w:cs="Arial"/>
          <w:b/>
          <w:color w:val="000000"/>
          <w:sz w:val="20"/>
          <w:u w:val="single"/>
        </w:rPr>
        <w:lastRenderedPageBreak/>
        <w:t>604.9.3.1 Door Pulls.</w:t>
      </w:r>
      <w:r w:rsidRPr="00E90040">
        <w:rPr>
          <w:rFonts w:ascii="Arial" w:hAnsi="Arial" w:cs="Arial"/>
          <w:color w:val="000000"/>
          <w:sz w:val="20"/>
          <w:u w:val="single"/>
        </w:rPr>
        <w:t xml:space="preserve">  Door pulls </w:t>
      </w:r>
      <w:r w:rsidRPr="00E90040">
        <w:rPr>
          <w:rFonts w:ascii="Arial" w:hAnsi="Arial" w:cs="Arial"/>
          <w:color w:val="000000"/>
          <w:spacing w:val="-1"/>
          <w:sz w:val="20"/>
          <w:szCs w:val="20"/>
          <w:u w:val="single"/>
        </w:rPr>
        <w:t xml:space="preserve">complying with Section 404.2.6 </w:t>
      </w:r>
      <w:r w:rsidRPr="00E90040">
        <w:rPr>
          <w:rFonts w:ascii="Arial" w:hAnsi="Arial" w:cs="Arial"/>
          <w:color w:val="000000"/>
          <w:sz w:val="20"/>
          <w:u w:val="single"/>
        </w:rPr>
        <w:t>shall be placed on both sides of the compartment door near the latch.</w:t>
      </w:r>
    </w:p>
    <w:p w:rsidR="00F1314F" w:rsidRPr="00E90040" w:rsidRDefault="00F1314F" w:rsidP="00F1314F">
      <w:pPr>
        <w:spacing w:after="0" w:line="240" w:lineRule="auto"/>
        <w:contextualSpacing/>
        <w:rPr>
          <w:rFonts w:ascii="Arial" w:eastAsia="Times New Roman" w:hAnsi="Arial" w:cs="Arial"/>
          <w:b/>
          <w:color w:val="000000"/>
          <w:sz w:val="16"/>
          <w:szCs w:val="16"/>
        </w:rPr>
      </w:pPr>
    </w:p>
    <w:p w:rsidR="00F1314F" w:rsidRPr="00BB41CC" w:rsidRDefault="00F1314F" w:rsidP="00F1314F">
      <w:pPr>
        <w:spacing w:after="0" w:line="240" w:lineRule="auto"/>
        <w:rPr>
          <w:rFonts w:ascii="Arial" w:hAnsi="Arial" w:cs="Arial"/>
          <w:bCs/>
          <w:sz w:val="16"/>
          <w:szCs w:val="16"/>
        </w:rPr>
      </w:pPr>
      <w:r w:rsidRPr="00E90040">
        <w:rPr>
          <w:rFonts w:ascii="Arial" w:eastAsia="Times New Roman" w:hAnsi="Arial" w:cs="Arial"/>
          <w:b/>
          <w:color w:val="000000"/>
          <w:sz w:val="16"/>
          <w:szCs w:val="16"/>
        </w:rPr>
        <w:t xml:space="preserve">Reason:  </w:t>
      </w:r>
      <w:r w:rsidRPr="00BB41CC">
        <w:rPr>
          <w:rFonts w:ascii="Arial" w:hAnsi="Arial" w:cs="Arial"/>
          <w:bCs/>
          <w:sz w:val="16"/>
          <w:szCs w:val="16"/>
        </w:rPr>
        <w:t xml:space="preserve">The door pull requirement is frequently overlooked and needs to be formatted to stand out as a minimum requirement.  A standing person can always reach the top of the stall door and pull it open, but a person with disabilities cannot reach the top or bottom of the stall door.  </w:t>
      </w:r>
    </w:p>
    <w:p w:rsidR="00F1314F" w:rsidRPr="00BB41CC" w:rsidRDefault="00F1314F" w:rsidP="00F1314F">
      <w:pPr>
        <w:spacing w:after="0" w:line="240" w:lineRule="auto"/>
        <w:ind w:firstLine="360"/>
        <w:rPr>
          <w:rFonts w:ascii="Arial" w:hAnsi="Arial" w:cs="Arial"/>
          <w:bCs/>
          <w:sz w:val="16"/>
          <w:szCs w:val="16"/>
        </w:rPr>
      </w:pPr>
      <w:r w:rsidRPr="00BB41CC">
        <w:rPr>
          <w:rFonts w:ascii="Arial" w:hAnsi="Arial" w:cs="Arial"/>
          <w:bCs/>
          <w:sz w:val="16"/>
          <w:szCs w:val="16"/>
        </w:rPr>
        <w:t>Door pulls are essential for people with disabilities.  To enter the self-closing  door must be pulled open.  Once inside a person has to hold the stall door tight to align and engage the latch.  A door pull is essential for this task.</w:t>
      </w:r>
    </w:p>
    <w:p w:rsidR="00F1314F" w:rsidRDefault="00F1314F" w:rsidP="00F1314F">
      <w:pPr>
        <w:spacing w:after="0" w:line="240" w:lineRule="auto"/>
        <w:contextualSpacing/>
        <w:rPr>
          <w:rFonts w:ascii="Arial" w:hAnsi="Arial" w:cs="Arial"/>
          <w:bCs/>
          <w:sz w:val="16"/>
          <w:szCs w:val="16"/>
        </w:rPr>
      </w:pPr>
      <w:r w:rsidRPr="00BB41CC">
        <w:rPr>
          <w:rFonts w:ascii="Arial" w:hAnsi="Arial" w:cs="Arial"/>
          <w:bCs/>
          <w:sz w:val="16"/>
          <w:szCs w:val="16"/>
        </w:rPr>
        <w:t>See companion proposals for 604.10.3.</w:t>
      </w:r>
    </w:p>
    <w:p w:rsidR="00F1314F" w:rsidRDefault="00F1314F" w:rsidP="00F1314F">
      <w:pPr>
        <w:spacing w:after="0" w:line="240" w:lineRule="auto"/>
        <w:contextualSpacing/>
        <w:rPr>
          <w:rFonts w:ascii="Arial" w:hAnsi="Arial" w:cs="Arial"/>
          <w:bCs/>
          <w:sz w:val="16"/>
          <w:szCs w:val="16"/>
        </w:rPr>
      </w:pPr>
    </w:p>
    <w:p w:rsidR="005C4CAD" w:rsidRDefault="005C4CAD" w:rsidP="00CA4C23">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18-</w:t>
      </w:r>
      <w:r w:rsidRPr="009815CE">
        <w:rPr>
          <w:rFonts w:ascii="Arial" w:eastAsia="Times New Roman" w:hAnsi="Arial" w:cs="Arial"/>
          <w:b/>
          <w:i/>
          <w:sz w:val="24"/>
          <w:szCs w:val="24"/>
        </w:rPr>
        <w:t>12 PC</w:t>
      </w:r>
      <w:r>
        <w:rPr>
          <w:rFonts w:ascii="Arial" w:eastAsia="Times New Roman" w:hAnsi="Arial" w:cs="Arial"/>
          <w:b/>
          <w:i/>
          <w:sz w:val="24"/>
          <w:szCs w:val="24"/>
        </w:rPr>
        <w:t>1</w:t>
      </w:r>
    </w:p>
    <w:p w:rsidR="00CA4C23" w:rsidRPr="009815CE" w:rsidRDefault="00CA4C23" w:rsidP="00CA4C23">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The comment was referred to the editorial task group, no motion was made.</w:t>
      </w:r>
    </w:p>
    <w:p w:rsidR="005C4CAD" w:rsidRPr="0088404F" w:rsidRDefault="005C4CAD" w:rsidP="00F1314F">
      <w:pPr>
        <w:spacing w:after="0" w:line="240" w:lineRule="auto"/>
        <w:rPr>
          <w:rFonts w:ascii="Arial" w:eastAsia="Times New Roman" w:hAnsi="Arial" w:cs="Arial"/>
          <w:b/>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6-18-12 PC2</w:t>
      </w:r>
      <w:r w:rsidRPr="00AD216A">
        <w:rPr>
          <w:rFonts w:ascii="Arial" w:eastAsia="Times New Roman" w:hAnsi="Arial" w:cs="Arial"/>
          <w:b/>
          <w:sz w:val="32"/>
          <w:szCs w:val="32"/>
        </w:rPr>
        <w:t xml:space="preserve"> </w:t>
      </w:r>
    </w:p>
    <w:p w:rsidR="00F1314F" w:rsidRDefault="00F1314F" w:rsidP="00F1314F">
      <w:pPr>
        <w:spacing w:after="0" w:line="240" w:lineRule="auto"/>
        <w:rPr>
          <w:rFonts w:ascii="Arial" w:hAnsi="Arial" w:cs="Arial"/>
          <w:bCs/>
          <w:sz w:val="16"/>
          <w:szCs w:val="16"/>
        </w:rPr>
      </w:pPr>
    </w:p>
    <w:p w:rsidR="00A74059" w:rsidRPr="009815CE" w:rsidRDefault="00A74059" w:rsidP="00A74059">
      <w:pPr>
        <w:spacing w:after="0" w:line="240" w:lineRule="auto"/>
        <w:jc w:val="center"/>
        <w:rPr>
          <w:rFonts w:ascii="Arial" w:eastAsia="Times New Roman" w:hAnsi="Arial" w:cs="Arial"/>
          <w:b/>
          <w:i/>
          <w:sz w:val="24"/>
          <w:szCs w:val="24"/>
        </w:rPr>
      </w:pPr>
      <w:r>
        <w:rPr>
          <w:rFonts w:ascii="Arial" w:eastAsia="Times New Roman" w:hAnsi="Arial" w:cs="Arial"/>
          <w:b/>
          <w:i/>
          <w:sz w:val="24"/>
          <w:szCs w:val="24"/>
        </w:rPr>
        <w:t>The Chairmen of the Committee ruled that 6-18-</w:t>
      </w:r>
      <w:r w:rsidRPr="009815CE">
        <w:rPr>
          <w:rFonts w:ascii="Arial" w:eastAsia="Times New Roman" w:hAnsi="Arial" w:cs="Arial"/>
          <w:b/>
          <w:i/>
          <w:sz w:val="24"/>
          <w:szCs w:val="24"/>
        </w:rPr>
        <w:t>12 PC</w:t>
      </w:r>
      <w:r>
        <w:rPr>
          <w:rFonts w:ascii="Arial" w:eastAsia="Times New Roman" w:hAnsi="Arial" w:cs="Arial"/>
          <w:b/>
          <w:i/>
          <w:sz w:val="24"/>
          <w:szCs w:val="24"/>
        </w:rPr>
        <w:t xml:space="preserve">2 was out of order because it was outside the scope of the original change.  </w:t>
      </w:r>
    </w:p>
    <w:p w:rsidR="005C4CAD" w:rsidRPr="0088404F" w:rsidRDefault="005C4CAD" w:rsidP="00F1314F">
      <w:pPr>
        <w:spacing w:after="0" w:line="240" w:lineRule="auto"/>
        <w:rPr>
          <w:rFonts w:ascii="Arial" w:eastAsia="Times New Roman" w:hAnsi="Arial" w:cs="Arial"/>
          <w:b/>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6-18-12 PC3</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 representing ICC</w:t>
      </w:r>
    </w:p>
    <w:p w:rsidR="00F1314F" w:rsidRPr="00AD216A" w:rsidRDefault="00F1314F" w:rsidP="00F1314F">
      <w:pPr>
        <w:spacing w:after="0" w:line="240" w:lineRule="auto"/>
        <w:ind w:left="288"/>
        <w:rPr>
          <w:rFonts w:ascii="Arial" w:eastAsia="Times New Roman" w:hAnsi="Arial" w:cs="Arial"/>
          <w:b/>
          <w:sz w:val="20"/>
          <w:szCs w:val="20"/>
        </w:rPr>
      </w:pPr>
    </w:p>
    <w:p w:rsidR="00F1314F" w:rsidRPr="004F194B"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Disapprove the change.  Return the text to that found in existing standard.</w:t>
      </w:r>
    </w:p>
    <w:p w:rsidR="00F1314F" w:rsidRDefault="00F1314F" w:rsidP="00F1314F">
      <w:pPr>
        <w:spacing w:after="0" w:line="240" w:lineRule="auto"/>
        <w:ind w:left="360"/>
        <w:contextualSpacing/>
        <w:rPr>
          <w:rFonts w:ascii="Arial" w:eastAsia="Times New Roman" w:hAnsi="Arial" w:cs="Arial"/>
          <w:sz w:val="20"/>
          <w:szCs w:val="20"/>
          <w:u w:val="single"/>
        </w:rPr>
      </w:pPr>
    </w:p>
    <w:p w:rsidR="00F1314F" w:rsidRDefault="00F1314F" w:rsidP="00F1314F">
      <w:pPr>
        <w:spacing w:after="0" w:line="240" w:lineRule="auto"/>
        <w:contextualSpacing/>
        <w:rPr>
          <w:rFonts w:ascii="Arial" w:hAnsi="Arial" w:cs="Arial"/>
          <w:bCs/>
          <w:sz w:val="16"/>
          <w:szCs w:val="16"/>
        </w:rPr>
      </w:pPr>
      <w:r w:rsidRPr="00BB41CC">
        <w:rPr>
          <w:rFonts w:ascii="Arial" w:eastAsia="Times New Roman" w:hAnsi="Arial" w:cs="Arial"/>
          <w:b/>
          <w:sz w:val="16"/>
          <w:szCs w:val="16"/>
        </w:rPr>
        <w:t xml:space="preserve">Reason:  </w:t>
      </w:r>
      <w:r w:rsidRPr="00BB41CC">
        <w:rPr>
          <w:rFonts w:ascii="Arial" w:hAnsi="Arial" w:cs="Arial"/>
          <w:bCs/>
          <w:sz w:val="16"/>
          <w:szCs w:val="16"/>
        </w:rPr>
        <w:t>I know that A117.1 does not address scoping, but if I do not understand that intent of this provision, I do not see the value of adding technical criteria for the standard.   Where is it intended for this to be utilized?</w:t>
      </w:r>
    </w:p>
    <w:p w:rsidR="005C4CAD" w:rsidRDefault="005C4CAD" w:rsidP="00F1314F">
      <w:pPr>
        <w:spacing w:after="0" w:line="240" w:lineRule="auto"/>
        <w:contextualSpacing/>
        <w:rPr>
          <w:rFonts w:ascii="Arial" w:hAnsi="Arial" w:cs="Arial"/>
          <w:bCs/>
          <w:sz w:val="16"/>
          <w:szCs w:val="16"/>
        </w:rPr>
      </w:pPr>
    </w:p>
    <w:p w:rsidR="00A74059" w:rsidRDefault="00A74059" w:rsidP="00A7405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18-</w:t>
      </w:r>
      <w:r w:rsidRPr="009815CE">
        <w:rPr>
          <w:rFonts w:ascii="Arial" w:eastAsia="Times New Roman" w:hAnsi="Arial" w:cs="Arial"/>
          <w:b/>
          <w:i/>
          <w:sz w:val="24"/>
          <w:szCs w:val="24"/>
        </w:rPr>
        <w:t>12 PC</w:t>
      </w:r>
      <w:r>
        <w:rPr>
          <w:rFonts w:ascii="Arial" w:eastAsia="Times New Roman" w:hAnsi="Arial" w:cs="Arial"/>
          <w:b/>
          <w:i/>
          <w:sz w:val="24"/>
          <w:szCs w:val="24"/>
        </w:rPr>
        <w:t>3</w:t>
      </w:r>
    </w:p>
    <w:p w:rsidR="00A74059" w:rsidRPr="004A58B7" w:rsidRDefault="00A74059" w:rsidP="00A7405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A74059" w:rsidRDefault="00A74059" w:rsidP="00A740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6-18-12 PC3.</w:t>
      </w:r>
    </w:p>
    <w:p w:rsidR="00A74059" w:rsidRDefault="00A74059" w:rsidP="00A740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5C4CAD" w:rsidRPr="009815CE" w:rsidRDefault="00A74059" w:rsidP="00A740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 xml:space="preserve">The Committee believes that the alternative compartment has potential for use.  Scoping of the alternative stall will come through adoptions. </w:t>
      </w:r>
    </w:p>
    <w:p w:rsidR="00F1314F" w:rsidRPr="00FF677C" w:rsidRDefault="00F1314F" w:rsidP="00F1314F">
      <w:pPr>
        <w:pBdr>
          <w:bottom w:val="single" w:sz="4" w:space="1" w:color="auto"/>
        </w:pBdr>
        <w:spacing w:after="0" w:line="240" w:lineRule="auto"/>
        <w:contextualSpacing/>
        <w:rPr>
          <w:rFonts w:ascii="Arial" w:eastAsia="Times New Roman" w:hAnsi="Arial" w:cs="Arial"/>
          <w:sz w:val="24"/>
          <w:szCs w:val="24"/>
          <w:u w:val="single"/>
        </w:rPr>
      </w:pPr>
    </w:p>
    <w:p w:rsidR="00F1314F" w:rsidRPr="00FF677C" w:rsidRDefault="00F1314F" w:rsidP="00F1314F">
      <w:pPr>
        <w:keepNext/>
        <w:spacing w:after="0" w:line="240" w:lineRule="auto"/>
        <w:outlineLvl w:val="0"/>
        <w:rPr>
          <w:rFonts w:ascii="Arial" w:eastAsia="Times New Roman" w:hAnsi="Arial" w:cs="Arial"/>
          <w:b/>
          <w:sz w:val="24"/>
          <w:szCs w:val="24"/>
        </w:rPr>
      </w:pP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t>6-19– 12</w:t>
      </w:r>
    </w:p>
    <w:p w:rsidR="00FF677C" w:rsidRDefault="00FF677C" w:rsidP="00FF677C">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FF677C" w:rsidRPr="006D2090" w:rsidRDefault="00FF677C" w:rsidP="00FF677C">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rPr>
        <w:t>Revise as follows:</w:t>
      </w:r>
      <w:r w:rsidRPr="00AD216A">
        <w:rPr>
          <w:rFonts w:ascii="Arial" w:eastAsia="Times New Roman" w:hAnsi="Arial" w:cs="Arial"/>
          <w:sz w:val="20"/>
          <w:szCs w:val="20"/>
        </w:rPr>
        <w:t xml:space="preserve"> </w:t>
      </w:r>
    </w:p>
    <w:p w:rsidR="00F1314F" w:rsidRPr="00AD216A" w:rsidRDefault="00F1314F" w:rsidP="00F1314F">
      <w:pPr>
        <w:spacing w:after="0" w:line="240" w:lineRule="auto"/>
        <w:rPr>
          <w:rFonts w:ascii="Arial" w:eastAsia="Times New Roman" w:hAnsi="Arial" w:cs="Arial"/>
          <w:b/>
          <w:bCs/>
          <w:spacing w:val="-1"/>
          <w:w w:val="105"/>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pacing w:val="-1"/>
          <w:w w:val="105"/>
          <w:sz w:val="20"/>
          <w:szCs w:val="20"/>
        </w:rPr>
        <w:t>604.9.3 Doors.</w:t>
      </w:r>
      <w:r w:rsidRPr="00AD216A">
        <w:rPr>
          <w:rFonts w:ascii="Arial" w:eastAsia="Times New Roman" w:hAnsi="Arial" w:cs="Arial"/>
          <w:spacing w:val="-1"/>
          <w:sz w:val="20"/>
          <w:szCs w:val="20"/>
        </w:rPr>
        <w:t xml:space="preserve"> Toilet compartment doors, including </w:t>
      </w:r>
      <w:r w:rsidRPr="00AD216A">
        <w:rPr>
          <w:rFonts w:ascii="Arial" w:eastAsia="Times New Roman" w:hAnsi="Arial" w:cs="Arial"/>
          <w:spacing w:val="9"/>
          <w:sz w:val="20"/>
          <w:szCs w:val="20"/>
        </w:rPr>
        <w:t>door hardware, shall comply with Section 404</w:t>
      </w:r>
      <w:r w:rsidRPr="00AD216A">
        <w:rPr>
          <w:rFonts w:ascii="Arial" w:eastAsia="Times New Roman" w:hAnsi="Arial" w:cs="Arial"/>
          <w:strike/>
          <w:spacing w:val="9"/>
          <w:sz w:val="20"/>
          <w:szCs w:val="20"/>
        </w:rPr>
        <w:t xml:space="preserve">, </w:t>
      </w:r>
      <w:r w:rsidRPr="00AD216A">
        <w:rPr>
          <w:rFonts w:ascii="Arial" w:eastAsia="Times New Roman" w:hAnsi="Arial" w:cs="Arial"/>
          <w:strike/>
          <w:spacing w:val="-4"/>
          <w:sz w:val="20"/>
          <w:szCs w:val="20"/>
        </w:rPr>
        <w:t>except if the approach is to the latch side of the com</w:t>
      </w:r>
      <w:r w:rsidRPr="00AD216A">
        <w:rPr>
          <w:rFonts w:ascii="Arial" w:eastAsia="Times New Roman" w:hAnsi="Arial" w:cs="Arial"/>
          <w:strike/>
          <w:spacing w:val="-4"/>
          <w:sz w:val="20"/>
          <w:szCs w:val="20"/>
        </w:rPr>
        <w:softHyphen/>
      </w:r>
      <w:r w:rsidRPr="00AD216A">
        <w:rPr>
          <w:rFonts w:ascii="Arial" w:eastAsia="Times New Roman" w:hAnsi="Arial" w:cs="Arial"/>
          <w:strike/>
          <w:spacing w:val="4"/>
          <w:sz w:val="20"/>
          <w:szCs w:val="20"/>
        </w:rPr>
        <w:t xml:space="preserve">partment door clearance between the door side of </w:t>
      </w:r>
      <w:r w:rsidRPr="00AD216A">
        <w:rPr>
          <w:rFonts w:ascii="Arial" w:eastAsia="Times New Roman" w:hAnsi="Arial" w:cs="Arial"/>
          <w:strike/>
          <w:spacing w:val="-3"/>
          <w:sz w:val="20"/>
          <w:szCs w:val="20"/>
        </w:rPr>
        <w:t xml:space="preserve">the stall and any obstruction shall be 42 inches (1065 </w:t>
      </w:r>
      <w:r w:rsidRPr="00AD216A">
        <w:rPr>
          <w:rFonts w:ascii="Arial" w:eastAsia="Times New Roman" w:hAnsi="Arial" w:cs="Arial"/>
          <w:strike/>
          <w:spacing w:val="-1"/>
          <w:sz w:val="20"/>
          <w:szCs w:val="20"/>
        </w:rPr>
        <w:t>mm) minimum</w:t>
      </w:r>
      <w:r w:rsidRPr="00AD216A">
        <w:rPr>
          <w:rFonts w:ascii="Arial" w:eastAsia="Times New Roman" w:hAnsi="Arial" w:cs="Arial"/>
          <w:spacing w:val="-1"/>
          <w:sz w:val="20"/>
          <w:szCs w:val="20"/>
        </w:rPr>
        <w:t xml:space="preserve">. The door shall be self-closing. A door </w:t>
      </w:r>
      <w:r w:rsidRPr="00AD216A">
        <w:rPr>
          <w:rFonts w:ascii="Arial" w:eastAsia="Times New Roman" w:hAnsi="Arial" w:cs="Arial"/>
          <w:spacing w:val="2"/>
          <w:sz w:val="20"/>
          <w:szCs w:val="20"/>
        </w:rPr>
        <w:t xml:space="preserve">pull complying with Section 404.2.6 shall be placed </w:t>
      </w:r>
      <w:r w:rsidRPr="00AD216A">
        <w:rPr>
          <w:rFonts w:ascii="Arial" w:eastAsia="Times New Roman" w:hAnsi="Arial" w:cs="Arial"/>
          <w:spacing w:val="-2"/>
          <w:sz w:val="20"/>
          <w:szCs w:val="20"/>
        </w:rPr>
        <w:t>on both sides of the door near the latch. Toilet com</w:t>
      </w:r>
      <w:r w:rsidRPr="00AD216A">
        <w:rPr>
          <w:rFonts w:ascii="Arial" w:eastAsia="Times New Roman" w:hAnsi="Arial" w:cs="Arial"/>
          <w:spacing w:val="-2"/>
          <w:sz w:val="20"/>
          <w:szCs w:val="20"/>
        </w:rPr>
        <w:softHyphen/>
      </w:r>
      <w:r w:rsidRPr="00AD216A">
        <w:rPr>
          <w:rFonts w:ascii="Arial" w:eastAsia="Times New Roman" w:hAnsi="Arial" w:cs="Arial"/>
          <w:spacing w:val="-3"/>
          <w:sz w:val="20"/>
          <w:szCs w:val="20"/>
        </w:rPr>
        <w:t>partment doors shall not swing into the required mini</w:t>
      </w:r>
      <w:r w:rsidRPr="00AD216A">
        <w:rPr>
          <w:rFonts w:ascii="Arial" w:eastAsia="Times New Roman" w:hAnsi="Arial" w:cs="Arial"/>
          <w:spacing w:val="-3"/>
          <w:sz w:val="20"/>
          <w:szCs w:val="20"/>
        </w:rPr>
        <w:softHyphen/>
      </w:r>
      <w:r w:rsidRPr="00AD216A">
        <w:rPr>
          <w:rFonts w:ascii="Arial" w:eastAsia="Times New Roman" w:hAnsi="Arial" w:cs="Arial"/>
          <w:sz w:val="20"/>
          <w:szCs w:val="20"/>
        </w:rPr>
        <w:t>mum area of the compartment.</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ind w:firstLine="360"/>
        <w:rPr>
          <w:rFonts w:ascii="Arial" w:eastAsia="Times New Roman" w:hAnsi="Arial" w:cs="Arial"/>
          <w:b/>
          <w:bCs/>
          <w:sz w:val="20"/>
          <w:szCs w:val="20"/>
          <w:u w:val="single"/>
        </w:rPr>
      </w:pPr>
      <w:r w:rsidRPr="00AD216A">
        <w:rPr>
          <w:rFonts w:ascii="Arial" w:eastAsia="Times New Roman" w:hAnsi="Arial" w:cs="Arial"/>
          <w:b/>
          <w:bCs/>
          <w:sz w:val="20"/>
          <w:szCs w:val="20"/>
          <w:u w:val="single"/>
        </w:rPr>
        <w:t>EXCEPTIONS:</w:t>
      </w:r>
    </w:p>
    <w:p w:rsidR="00F1314F" w:rsidRPr="00AD216A" w:rsidRDefault="00F1314F" w:rsidP="00F1314F">
      <w:pPr>
        <w:spacing w:after="0" w:line="240" w:lineRule="auto"/>
        <w:ind w:firstLine="360"/>
        <w:rPr>
          <w:rFonts w:ascii="Arial" w:eastAsia="Times New Roman" w:hAnsi="Arial" w:cs="Arial"/>
          <w:b/>
          <w:bCs/>
          <w:sz w:val="20"/>
          <w:szCs w:val="20"/>
          <w:u w:val="single"/>
        </w:rPr>
      </w:pPr>
    </w:p>
    <w:p w:rsidR="00F1314F" w:rsidRPr="00AD216A" w:rsidRDefault="00F1314F" w:rsidP="00F1314F">
      <w:pPr>
        <w:spacing w:after="0" w:line="240" w:lineRule="auto"/>
        <w:ind w:left="1080" w:hanging="360"/>
        <w:rPr>
          <w:rFonts w:ascii="Arial" w:eastAsia="Times New Roman" w:hAnsi="Arial" w:cs="Arial"/>
          <w:bCs/>
          <w:sz w:val="20"/>
          <w:szCs w:val="20"/>
          <w:u w:val="single"/>
        </w:rPr>
      </w:pPr>
      <w:r w:rsidRPr="00AD216A">
        <w:rPr>
          <w:rFonts w:ascii="Arial" w:eastAsia="Times New Roman" w:hAnsi="Arial" w:cs="Arial"/>
          <w:bCs/>
          <w:sz w:val="20"/>
          <w:szCs w:val="20"/>
          <w:u w:val="single"/>
        </w:rPr>
        <w:t>1.</w:t>
      </w:r>
      <w:r w:rsidRPr="00AD216A">
        <w:rPr>
          <w:rFonts w:ascii="Arial" w:eastAsia="Times New Roman" w:hAnsi="Arial" w:cs="Arial"/>
          <w:bCs/>
          <w:sz w:val="20"/>
          <w:szCs w:val="20"/>
          <w:u w:val="single"/>
        </w:rPr>
        <w:tab/>
        <w:t>Outside of the compartment, where the approach is to the latch side of the compartment door clearance between the door side of t</w:t>
      </w:r>
      <w:r w:rsidR="00A74059">
        <w:rPr>
          <w:rFonts w:ascii="Arial" w:eastAsia="Times New Roman" w:hAnsi="Arial" w:cs="Arial"/>
          <w:bCs/>
          <w:sz w:val="20"/>
          <w:szCs w:val="20"/>
          <w:u w:val="single"/>
        </w:rPr>
        <w:t>he compartment</w:t>
      </w:r>
      <w:r w:rsidRPr="00AD216A">
        <w:rPr>
          <w:rFonts w:ascii="Arial" w:eastAsia="Times New Roman" w:hAnsi="Arial" w:cs="Arial"/>
          <w:bCs/>
          <w:sz w:val="20"/>
          <w:szCs w:val="20"/>
          <w:u w:val="single"/>
        </w:rPr>
        <w:t xml:space="preserve"> and any obstruction shall be 42 inches (1065 mm) minimum.</w:t>
      </w:r>
    </w:p>
    <w:p w:rsidR="00F1314F" w:rsidRPr="00AD216A" w:rsidRDefault="00F1314F" w:rsidP="00F1314F">
      <w:pPr>
        <w:spacing w:after="0" w:line="240" w:lineRule="auto"/>
        <w:ind w:left="1080" w:hanging="360"/>
        <w:rPr>
          <w:rFonts w:ascii="Arial" w:eastAsia="Times New Roman" w:hAnsi="Arial" w:cs="Arial"/>
          <w:bCs/>
          <w:sz w:val="20"/>
          <w:szCs w:val="20"/>
          <w:u w:val="single"/>
        </w:rPr>
      </w:pPr>
      <w:r w:rsidRPr="00AD216A">
        <w:rPr>
          <w:rFonts w:ascii="Arial" w:eastAsia="Times New Roman" w:hAnsi="Arial" w:cs="Arial"/>
          <w:bCs/>
          <w:sz w:val="20"/>
          <w:szCs w:val="20"/>
          <w:u w:val="single"/>
        </w:rPr>
        <w:lastRenderedPageBreak/>
        <w:t>2.</w:t>
      </w:r>
      <w:r w:rsidRPr="00AD216A">
        <w:rPr>
          <w:rFonts w:ascii="Arial" w:eastAsia="Times New Roman" w:hAnsi="Arial" w:cs="Arial"/>
          <w:bCs/>
          <w:sz w:val="20"/>
          <w:szCs w:val="20"/>
          <w:u w:val="single"/>
        </w:rPr>
        <w:tab/>
        <w:t>Within the compartment, maneuvering clearances at the door are not required to comply with Section 404.</w:t>
      </w:r>
    </w:p>
    <w:p w:rsidR="00F1314F" w:rsidRPr="00AD216A" w:rsidRDefault="00F1314F" w:rsidP="00F1314F">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pacing w:val="-4"/>
          <w:w w:val="105"/>
          <w:sz w:val="20"/>
          <w:szCs w:val="20"/>
        </w:rPr>
        <w:t>604.10.3 Doors.</w:t>
      </w:r>
      <w:r w:rsidRPr="00AD216A">
        <w:rPr>
          <w:rFonts w:ascii="Arial" w:eastAsia="Times New Roman" w:hAnsi="Arial" w:cs="Arial"/>
          <w:spacing w:val="-4"/>
          <w:sz w:val="20"/>
          <w:szCs w:val="20"/>
        </w:rPr>
        <w:t xml:space="preserve"> Toilet compartment doors, including </w:t>
      </w:r>
      <w:r w:rsidRPr="00AD216A">
        <w:rPr>
          <w:rFonts w:ascii="Arial" w:eastAsia="Times New Roman" w:hAnsi="Arial" w:cs="Arial"/>
          <w:spacing w:val="9"/>
          <w:sz w:val="20"/>
          <w:szCs w:val="20"/>
        </w:rPr>
        <w:t>door hardware, shall comply with Section 404</w:t>
      </w:r>
      <w:r w:rsidRPr="00AD216A">
        <w:rPr>
          <w:rFonts w:ascii="Arial" w:eastAsia="Times New Roman" w:hAnsi="Arial" w:cs="Arial"/>
          <w:strike/>
          <w:spacing w:val="9"/>
          <w:sz w:val="20"/>
          <w:szCs w:val="20"/>
        </w:rPr>
        <w:t xml:space="preserve">, </w:t>
      </w:r>
      <w:r w:rsidRPr="00AD216A">
        <w:rPr>
          <w:rFonts w:ascii="Arial" w:eastAsia="Times New Roman" w:hAnsi="Arial" w:cs="Arial"/>
          <w:strike/>
          <w:spacing w:val="-5"/>
          <w:sz w:val="20"/>
          <w:szCs w:val="20"/>
        </w:rPr>
        <w:t>except if the approach is to the latch side of the com</w:t>
      </w:r>
      <w:r w:rsidRPr="00AD216A">
        <w:rPr>
          <w:rFonts w:ascii="Arial" w:eastAsia="Times New Roman" w:hAnsi="Arial" w:cs="Arial"/>
          <w:strike/>
          <w:spacing w:val="-5"/>
          <w:sz w:val="20"/>
          <w:szCs w:val="20"/>
        </w:rPr>
        <w:softHyphen/>
      </w:r>
      <w:r w:rsidRPr="00AD216A">
        <w:rPr>
          <w:rFonts w:ascii="Arial" w:eastAsia="Times New Roman" w:hAnsi="Arial" w:cs="Arial"/>
          <w:strike/>
          <w:spacing w:val="1"/>
          <w:sz w:val="20"/>
          <w:szCs w:val="20"/>
        </w:rPr>
        <w:t xml:space="preserve">partment door the clearance between the door side </w:t>
      </w:r>
      <w:r w:rsidRPr="00AD216A">
        <w:rPr>
          <w:rFonts w:ascii="Arial" w:eastAsia="Times New Roman" w:hAnsi="Arial" w:cs="Arial"/>
          <w:strike/>
          <w:spacing w:val="-2"/>
          <w:sz w:val="20"/>
          <w:szCs w:val="20"/>
        </w:rPr>
        <w:t>of the compartment and any obstruction shall be 42 inches (1065 mm) minimum</w:t>
      </w:r>
      <w:r w:rsidRPr="00AD216A">
        <w:rPr>
          <w:rFonts w:ascii="Arial" w:eastAsia="Times New Roman" w:hAnsi="Arial" w:cs="Arial"/>
          <w:spacing w:val="-2"/>
          <w:sz w:val="20"/>
          <w:szCs w:val="20"/>
        </w:rPr>
        <w:t xml:space="preserve">. The door shall be self- </w:t>
      </w:r>
      <w:r w:rsidRPr="00AD216A">
        <w:rPr>
          <w:rFonts w:ascii="Arial" w:eastAsia="Times New Roman" w:hAnsi="Arial" w:cs="Arial"/>
          <w:sz w:val="20"/>
          <w:szCs w:val="20"/>
        </w:rPr>
        <w:t xml:space="preserve">closing. A door pull complying with Section 404.2.6 </w:t>
      </w:r>
      <w:r w:rsidRPr="00AD216A">
        <w:rPr>
          <w:rFonts w:ascii="Arial" w:eastAsia="Times New Roman" w:hAnsi="Arial" w:cs="Arial"/>
          <w:spacing w:val="2"/>
          <w:sz w:val="20"/>
          <w:szCs w:val="20"/>
        </w:rPr>
        <w:t xml:space="preserve">shall be placed on both sides of the door near the </w:t>
      </w:r>
      <w:r w:rsidRPr="00AD216A">
        <w:rPr>
          <w:rFonts w:ascii="Arial" w:eastAsia="Times New Roman" w:hAnsi="Arial" w:cs="Arial"/>
          <w:spacing w:val="1"/>
          <w:sz w:val="20"/>
          <w:szCs w:val="20"/>
        </w:rPr>
        <w:t xml:space="preserve">latch. Compartment doors shall not swing into the </w:t>
      </w:r>
      <w:r w:rsidRPr="00AD216A">
        <w:rPr>
          <w:rFonts w:ascii="Arial" w:eastAsia="Times New Roman" w:hAnsi="Arial" w:cs="Arial"/>
          <w:sz w:val="20"/>
          <w:szCs w:val="20"/>
        </w:rPr>
        <w:t>required minimum area of the compartment.</w:t>
      </w:r>
    </w:p>
    <w:p w:rsidR="00F1314F" w:rsidRPr="00AD216A" w:rsidRDefault="00F1314F" w:rsidP="00F1314F">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ind w:firstLine="360"/>
        <w:rPr>
          <w:rFonts w:ascii="Arial" w:eastAsia="Times New Roman" w:hAnsi="Arial" w:cs="Arial"/>
          <w:b/>
          <w:bCs/>
          <w:sz w:val="20"/>
          <w:szCs w:val="20"/>
          <w:u w:val="single"/>
        </w:rPr>
      </w:pPr>
      <w:r w:rsidRPr="00AD216A">
        <w:rPr>
          <w:rFonts w:ascii="Arial" w:eastAsia="Times New Roman" w:hAnsi="Arial" w:cs="Arial"/>
          <w:b/>
          <w:bCs/>
          <w:sz w:val="20"/>
          <w:szCs w:val="20"/>
          <w:u w:val="single"/>
        </w:rPr>
        <w:t>EXCEPTIONS:</w:t>
      </w:r>
    </w:p>
    <w:p w:rsidR="00F1314F" w:rsidRPr="00AD216A" w:rsidRDefault="00F1314F" w:rsidP="00F1314F">
      <w:pPr>
        <w:spacing w:after="0" w:line="240" w:lineRule="auto"/>
        <w:ind w:firstLine="360"/>
        <w:rPr>
          <w:rFonts w:ascii="Arial" w:eastAsia="Times New Roman" w:hAnsi="Arial" w:cs="Arial"/>
          <w:b/>
          <w:bCs/>
          <w:sz w:val="20"/>
          <w:szCs w:val="20"/>
          <w:u w:val="single"/>
        </w:rPr>
      </w:pPr>
    </w:p>
    <w:p w:rsidR="00F1314F" w:rsidRPr="00AD216A" w:rsidRDefault="00F1314F" w:rsidP="00F1314F">
      <w:pPr>
        <w:spacing w:after="0" w:line="240" w:lineRule="auto"/>
        <w:ind w:left="1080" w:hanging="360"/>
        <w:rPr>
          <w:rFonts w:ascii="Arial" w:eastAsia="Times New Roman" w:hAnsi="Arial" w:cs="Arial"/>
          <w:bCs/>
          <w:sz w:val="20"/>
          <w:szCs w:val="20"/>
          <w:u w:val="single"/>
        </w:rPr>
      </w:pPr>
      <w:r w:rsidRPr="00AD216A">
        <w:rPr>
          <w:rFonts w:ascii="Arial" w:eastAsia="Times New Roman" w:hAnsi="Arial" w:cs="Arial"/>
          <w:bCs/>
          <w:sz w:val="20"/>
          <w:szCs w:val="20"/>
          <w:u w:val="single"/>
        </w:rPr>
        <w:t>1.</w:t>
      </w:r>
      <w:r w:rsidRPr="00AD216A">
        <w:rPr>
          <w:rFonts w:ascii="Arial" w:eastAsia="Times New Roman" w:hAnsi="Arial" w:cs="Arial"/>
          <w:bCs/>
          <w:sz w:val="20"/>
          <w:szCs w:val="20"/>
          <w:u w:val="single"/>
        </w:rPr>
        <w:tab/>
        <w:t>Outside of the compartment, where the approach is to the latch side of the compartment door, clearance between the door side of the compartment and any obstruction shall be 42 inches (1065 mm) minimum.</w:t>
      </w:r>
    </w:p>
    <w:p w:rsidR="00F1314F" w:rsidRPr="00AD216A" w:rsidRDefault="00F1314F" w:rsidP="00F1314F">
      <w:pPr>
        <w:spacing w:after="0" w:line="240" w:lineRule="auto"/>
        <w:ind w:left="1080" w:hanging="360"/>
        <w:rPr>
          <w:rFonts w:ascii="Arial" w:eastAsia="Times New Roman" w:hAnsi="Arial" w:cs="Arial"/>
          <w:bCs/>
          <w:sz w:val="20"/>
          <w:szCs w:val="20"/>
          <w:u w:val="single"/>
        </w:rPr>
      </w:pPr>
      <w:r w:rsidRPr="00AD216A">
        <w:rPr>
          <w:rFonts w:ascii="Arial" w:eastAsia="Times New Roman" w:hAnsi="Arial" w:cs="Arial"/>
          <w:bCs/>
          <w:sz w:val="20"/>
          <w:szCs w:val="20"/>
          <w:u w:val="single"/>
        </w:rPr>
        <w:t>2.</w:t>
      </w:r>
      <w:r w:rsidRPr="00AD216A">
        <w:rPr>
          <w:rFonts w:ascii="Arial" w:eastAsia="Times New Roman" w:hAnsi="Arial" w:cs="Arial"/>
          <w:bCs/>
          <w:sz w:val="20"/>
          <w:szCs w:val="20"/>
          <w:u w:val="single"/>
        </w:rPr>
        <w:tab/>
        <w:t>Within the compartment, maneuvering clearances at the door are not required to comply with Section 404.</w:t>
      </w:r>
    </w:p>
    <w:p w:rsidR="00F1314F" w:rsidRPr="0088404F" w:rsidRDefault="00F1314F" w:rsidP="00F1314F">
      <w:pPr>
        <w:spacing w:after="0" w:line="240" w:lineRule="auto"/>
        <w:rPr>
          <w:rFonts w:ascii="Arial" w:eastAsia="Times New Roman" w:hAnsi="Arial" w:cs="Arial"/>
          <w:b/>
          <w:bCs/>
          <w:sz w:val="24"/>
          <w:szCs w:val="24"/>
        </w:rPr>
      </w:pPr>
    </w:p>
    <w:p w:rsidR="00F1314F" w:rsidRPr="00AD216A" w:rsidRDefault="00F1314F" w:rsidP="00F1314F">
      <w:pPr>
        <w:spacing w:after="0" w:line="240" w:lineRule="auto"/>
        <w:rPr>
          <w:rFonts w:ascii="Arial" w:eastAsia="Times New Roman" w:hAnsi="Arial" w:cs="Arial"/>
          <w:b/>
          <w:sz w:val="32"/>
          <w:szCs w:val="32"/>
        </w:rPr>
      </w:pPr>
      <w:r w:rsidRPr="00AD216A">
        <w:rPr>
          <w:rFonts w:ascii="Arial" w:eastAsia="Times New Roman" w:hAnsi="Arial" w:cs="Arial"/>
          <w:b/>
          <w:sz w:val="32"/>
          <w:szCs w:val="32"/>
        </w:rPr>
        <w:t xml:space="preserve">6-19-12 PC1 </w:t>
      </w:r>
    </w:p>
    <w:p w:rsidR="00F1314F" w:rsidRPr="00AD216A" w:rsidRDefault="00F1314F" w:rsidP="00F1314F">
      <w:pPr>
        <w:spacing w:after="0" w:line="240" w:lineRule="auto"/>
        <w:rPr>
          <w:rFonts w:ascii="Arial" w:eastAsia="Times New Roman" w:hAnsi="Arial" w:cs="Arial"/>
          <w:b/>
          <w:sz w:val="20"/>
          <w:szCs w:val="20"/>
        </w:rPr>
      </w:pPr>
      <w:r w:rsidRPr="00AD216A">
        <w:rPr>
          <w:rFonts w:ascii="Arial" w:eastAsia="Times New Roman" w:hAnsi="Arial" w:cs="Arial"/>
          <w:b/>
          <w:sz w:val="20"/>
          <w:szCs w:val="20"/>
        </w:rPr>
        <w:t>Harold Kiewel, representing self</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w:t>
      </w:r>
      <w:r w:rsidRPr="00AD216A">
        <w:rPr>
          <w:rFonts w:ascii="Arial" w:eastAsia="Times New Roman" w:hAnsi="Arial" w:cs="Arial"/>
          <w:b/>
          <w:sz w:val="20"/>
          <w:szCs w:val="20"/>
        </w:rPr>
        <w:t>evise as follows:</w:t>
      </w:r>
    </w:p>
    <w:p w:rsidR="00F1314F" w:rsidRPr="00AD216A" w:rsidRDefault="00F1314F" w:rsidP="00F1314F">
      <w:pPr>
        <w:spacing w:after="0" w:line="240" w:lineRule="auto"/>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pacing w:val="-1"/>
          <w:w w:val="105"/>
          <w:sz w:val="20"/>
          <w:szCs w:val="20"/>
        </w:rPr>
        <w:t>604.9.3 Doors.</w:t>
      </w:r>
      <w:r w:rsidRPr="00AD216A">
        <w:rPr>
          <w:rFonts w:ascii="Arial" w:eastAsia="Times New Roman" w:hAnsi="Arial" w:cs="Arial"/>
          <w:spacing w:val="-1"/>
          <w:sz w:val="20"/>
          <w:szCs w:val="20"/>
        </w:rPr>
        <w:t xml:space="preserve"> Toilet compartment doors, including </w:t>
      </w:r>
      <w:r w:rsidRPr="00AD216A">
        <w:rPr>
          <w:rFonts w:ascii="Arial" w:eastAsia="Times New Roman" w:hAnsi="Arial" w:cs="Arial"/>
          <w:spacing w:val="9"/>
          <w:sz w:val="20"/>
          <w:szCs w:val="20"/>
        </w:rPr>
        <w:t>door hardware, shall comply with Section 404</w:t>
      </w:r>
      <w:r w:rsidRPr="00AD216A">
        <w:rPr>
          <w:rFonts w:ascii="Arial" w:eastAsia="Times New Roman" w:hAnsi="Arial" w:cs="Arial"/>
          <w:spacing w:val="-1"/>
          <w:sz w:val="20"/>
          <w:szCs w:val="20"/>
        </w:rPr>
        <w:t xml:space="preserve">. The door shall be self-closing. A door </w:t>
      </w:r>
      <w:r w:rsidRPr="00AD216A">
        <w:rPr>
          <w:rFonts w:ascii="Arial" w:eastAsia="Times New Roman" w:hAnsi="Arial" w:cs="Arial"/>
          <w:spacing w:val="2"/>
          <w:sz w:val="20"/>
          <w:szCs w:val="20"/>
        </w:rPr>
        <w:t xml:space="preserve">pull complying with Section 404.2.6 shall be placed </w:t>
      </w:r>
      <w:r w:rsidRPr="00AD216A">
        <w:rPr>
          <w:rFonts w:ascii="Arial" w:eastAsia="Times New Roman" w:hAnsi="Arial" w:cs="Arial"/>
          <w:spacing w:val="-2"/>
          <w:sz w:val="20"/>
          <w:szCs w:val="20"/>
        </w:rPr>
        <w:t xml:space="preserve">on both sides of the </w:t>
      </w:r>
      <w:r w:rsidR="00A74059">
        <w:rPr>
          <w:rFonts w:ascii="Arial" w:eastAsia="Times New Roman" w:hAnsi="Arial" w:cs="Arial"/>
          <w:spacing w:val="-2"/>
          <w:sz w:val="20"/>
          <w:szCs w:val="20"/>
        </w:rPr>
        <w:t>door near the latch. Toilet com</w:t>
      </w:r>
      <w:r w:rsidRPr="00AD216A">
        <w:rPr>
          <w:rFonts w:ascii="Arial" w:eastAsia="Times New Roman" w:hAnsi="Arial" w:cs="Arial"/>
          <w:spacing w:val="-3"/>
          <w:sz w:val="20"/>
          <w:szCs w:val="20"/>
        </w:rPr>
        <w:t>partment doors shall n</w:t>
      </w:r>
      <w:r w:rsidR="00A74059">
        <w:rPr>
          <w:rFonts w:ascii="Arial" w:eastAsia="Times New Roman" w:hAnsi="Arial" w:cs="Arial"/>
          <w:spacing w:val="-3"/>
          <w:sz w:val="20"/>
          <w:szCs w:val="20"/>
        </w:rPr>
        <w:t>ot swing into the required mini</w:t>
      </w:r>
      <w:r w:rsidRPr="00AD216A">
        <w:rPr>
          <w:rFonts w:ascii="Arial" w:eastAsia="Times New Roman" w:hAnsi="Arial" w:cs="Arial"/>
          <w:sz w:val="20"/>
          <w:szCs w:val="20"/>
        </w:rPr>
        <w:t>mum area of the compartment.</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ind w:firstLine="360"/>
        <w:rPr>
          <w:rFonts w:ascii="Arial" w:eastAsia="Times New Roman" w:hAnsi="Arial" w:cs="Arial"/>
          <w:b/>
          <w:bCs/>
          <w:sz w:val="20"/>
          <w:szCs w:val="20"/>
        </w:rPr>
      </w:pPr>
      <w:r w:rsidRPr="00AD216A">
        <w:rPr>
          <w:rFonts w:ascii="Arial" w:eastAsia="Times New Roman" w:hAnsi="Arial" w:cs="Arial"/>
          <w:b/>
          <w:bCs/>
          <w:sz w:val="20"/>
          <w:szCs w:val="20"/>
        </w:rPr>
        <w:t>EXCEPTIONS:</w:t>
      </w:r>
    </w:p>
    <w:p w:rsidR="00F1314F" w:rsidRPr="00AD216A" w:rsidRDefault="00F1314F" w:rsidP="00F1314F">
      <w:pPr>
        <w:spacing w:after="0" w:line="240" w:lineRule="auto"/>
        <w:ind w:firstLine="360"/>
        <w:rPr>
          <w:rFonts w:ascii="Arial" w:eastAsia="Times New Roman" w:hAnsi="Arial" w:cs="Arial"/>
          <w:b/>
          <w:bCs/>
          <w:sz w:val="20"/>
          <w:szCs w:val="20"/>
        </w:rPr>
      </w:pPr>
    </w:p>
    <w:p w:rsidR="00F1314F" w:rsidRPr="00AD216A" w:rsidRDefault="00F1314F" w:rsidP="00F1314F">
      <w:pPr>
        <w:spacing w:after="0" w:line="240" w:lineRule="auto"/>
        <w:ind w:left="1080" w:hanging="360"/>
        <w:rPr>
          <w:rFonts w:ascii="Arial" w:eastAsia="Times New Roman" w:hAnsi="Arial" w:cs="Arial"/>
          <w:bCs/>
          <w:sz w:val="20"/>
          <w:szCs w:val="20"/>
        </w:rPr>
      </w:pPr>
      <w:r w:rsidRPr="00AD216A">
        <w:rPr>
          <w:rFonts w:ascii="Arial" w:eastAsia="Times New Roman" w:hAnsi="Arial" w:cs="Arial"/>
          <w:bCs/>
          <w:sz w:val="20"/>
          <w:szCs w:val="20"/>
        </w:rPr>
        <w:t>1.</w:t>
      </w:r>
      <w:r w:rsidRPr="00AD216A">
        <w:rPr>
          <w:rFonts w:ascii="Arial" w:eastAsia="Times New Roman" w:hAnsi="Arial" w:cs="Arial"/>
          <w:bCs/>
          <w:sz w:val="20"/>
          <w:szCs w:val="20"/>
        </w:rPr>
        <w:tab/>
        <w:t>Outside of the compartment, where the approach is to the latch side of the compartment door clearance between the door side of the compartment and any obstruction shall be 42 inches (1065 mm) minimum.</w:t>
      </w:r>
    </w:p>
    <w:p w:rsidR="00F1314F" w:rsidRPr="00AD216A" w:rsidRDefault="00F1314F" w:rsidP="00F1314F">
      <w:pPr>
        <w:spacing w:after="0" w:line="240" w:lineRule="auto"/>
        <w:ind w:left="1080" w:hanging="360"/>
        <w:rPr>
          <w:rFonts w:ascii="Arial" w:eastAsia="Times New Roman" w:hAnsi="Arial" w:cs="Arial"/>
          <w:bCs/>
          <w:sz w:val="20"/>
          <w:szCs w:val="20"/>
        </w:rPr>
      </w:pPr>
      <w:r w:rsidRPr="00AD216A">
        <w:rPr>
          <w:rFonts w:ascii="Arial" w:eastAsia="Times New Roman" w:hAnsi="Arial" w:cs="Arial"/>
          <w:bCs/>
          <w:sz w:val="20"/>
          <w:szCs w:val="20"/>
        </w:rPr>
        <w:t>2.</w:t>
      </w:r>
      <w:r w:rsidRPr="00AD216A">
        <w:rPr>
          <w:rFonts w:ascii="Arial" w:eastAsia="Times New Roman" w:hAnsi="Arial" w:cs="Arial"/>
          <w:bCs/>
          <w:sz w:val="20"/>
          <w:szCs w:val="20"/>
        </w:rPr>
        <w:tab/>
        <w:t>Within the compartment, maneuvering clearances at the door are not required to comply with Section 404.</w:t>
      </w:r>
    </w:p>
    <w:p w:rsidR="00F1314F" w:rsidRPr="00AD216A" w:rsidRDefault="00F1314F" w:rsidP="00F1314F">
      <w:pPr>
        <w:spacing w:after="0" w:line="240" w:lineRule="auto"/>
        <w:ind w:left="1080" w:hanging="360"/>
        <w:rPr>
          <w:rFonts w:ascii="Arial" w:eastAsia="Times New Roman" w:hAnsi="Arial" w:cs="Arial"/>
          <w:bCs/>
          <w:sz w:val="20"/>
          <w:szCs w:val="20"/>
          <w:u w:val="single"/>
        </w:rPr>
      </w:pPr>
      <w:r w:rsidRPr="00AD216A">
        <w:rPr>
          <w:rFonts w:ascii="Arial" w:eastAsia="Times New Roman" w:hAnsi="Arial" w:cs="Arial"/>
          <w:bCs/>
          <w:sz w:val="20"/>
          <w:szCs w:val="20"/>
          <w:u w:val="single"/>
        </w:rPr>
        <w:t>3.</w:t>
      </w:r>
      <w:r w:rsidRPr="00AD216A">
        <w:rPr>
          <w:rFonts w:ascii="Arial" w:eastAsia="Times New Roman" w:hAnsi="Arial" w:cs="Arial"/>
          <w:bCs/>
          <w:sz w:val="20"/>
          <w:szCs w:val="20"/>
          <w:u w:val="single"/>
        </w:rPr>
        <w:tab/>
        <w:t>Omit the door</w:t>
      </w:r>
      <w:r w:rsidR="00A74059">
        <w:rPr>
          <w:rFonts w:ascii="Arial" w:eastAsia="Times New Roman" w:hAnsi="Arial" w:cs="Arial"/>
          <w:bCs/>
          <w:sz w:val="20"/>
          <w:szCs w:val="20"/>
          <w:u w:val="single"/>
        </w:rPr>
        <w:t xml:space="preserve"> pull on the exterior of in-swing</w:t>
      </w:r>
      <w:r w:rsidRPr="00AD216A">
        <w:rPr>
          <w:rFonts w:ascii="Arial" w:eastAsia="Times New Roman" w:hAnsi="Arial" w:cs="Arial"/>
          <w:bCs/>
          <w:sz w:val="20"/>
          <w:szCs w:val="20"/>
          <w:u w:val="single"/>
        </w:rPr>
        <w:t>ing doors.</w:t>
      </w:r>
    </w:p>
    <w:p w:rsidR="00F1314F" w:rsidRPr="00AD216A" w:rsidRDefault="00F1314F" w:rsidP="00F1314F">
      <w:pPr>
        <w:spacing w:after="0" w:line="240" w:lineRule="auto"/>
        <w:rPr>
          <w:rFonts w:ascii="Arial" w:eastAsia="Times New Roman" w:hAnsi="Arial" w:cs="Arial"/>
          <w:b/>
          <w:bCs/>
          <w:sz w:val="20"/>
          <w:szCs w:val="20"/>
        </w:rPr>
      </w:pPr>
    </w:p>
    <w:p w:rsidR="00F1314F" w:rsidRDefault="00F1314F" w:rsidP="00F1314F">
      <w:pPr>
        <w:autoSpaceDE w:val="0"/>
        <w:autoSpaceDN w:val="0"/>
        <w:adjustRightInd w:val="0"/>
        <w:spacing w:after="0" w:line="240" w:lineRule="auto"/>
        <w:rPr>
          <w:rFonts w:ascii="Arial" w:eastAsia="Times New Roman" w:hAnsi="Arial" w:cs="Arial"/>
          <w:sz w:val="16"/>
          <w:szCs w:val="16"/>
        </w:rPr>
      </w:pPr>
      <w:r w:rsidRPr="00AD216A">
        <w:rPr>
          <w:rFonts w:ascii="Arial" w:eastAsia="Times New Roman" w:hAnsi="Arial" w:cs="Arial"/>
          <w:b/>
          <w:bCs/>
          <w:sz w:val="16"/>
          <w:szCs w:val="16"/>
        </w:rPr>
        <w:t xml:space="preserve">Reason:  </w:t>
      </w:r>
      <w:r w:rsidRPr="00AD216A">
        <w:rPr>
          <w:rFonts w:ascii="Arial" w:eastAsia="Times New Roman" w:hAnsi="Arial" w:cs="Arial"/>
          <w:sz w:val="16"/>
          <w:szCs w:val="16"/>
        </w:rPr>
        <w:t>A door-pull on the exterior of an in-swinging door tells the arriving individual to pull the door to see if the compartment is available for use, but you cannot pull an in-swinging door open - you must push it open. A door pull in this position will give a false “in-use” signal to a disabled person causing at least some frustration, at worst considerable discomfort.</w:t>
      </w:r>
    </w:p>
    <w:p w:rsidR="00F1314F" w:rsidRPr="0088404F" w:rsidRDefault="00F1314F" w:rsidP="00F1314F">
      <w:pPr>
        <w:autoSpaceDE w:val="0"/>
        <w:autoSpaceDN w:val="0"/>
        <w:adjustRightInd w:val="0"/>
        <w:spacing w:after="0" w:line="240" w:lineRule="auto"/>
        <w:rPr>
          <w:rFonts w:ascii="Arial" w:eastAsia="Times New Roman" w:hAnsi="Arial" w:cs="Arial"/>
          <w:sz w:val="24"/>
          <w:szCs w:val="24"/>
        </w:rPr>
      </w:pPr>
    </w:p>
    <w:p w:rsidR="00A74059" w:rsidRDefault="005C4CAD" w:rsidP="00A7405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19-</w:t>
      </w:r>
      <w:r w:rsidRPr="009815CE">
        <w:rPr>
          <w:rFonts w:ascii="Arial" w:eastAsia="Times New Roman" w:hAnsi="Arial" w:cs="Arial"/>
          <w:b/>
          <w:i/>
          <w:sz w:val="24"/>
          <w:szCs w:val="24"/>
        </w:rPr>
        <w:t>12 PC</w:t>
      </w:r>
      <w:r>
        <w:rPr>
          <w:rFonts w:ascii="Arial" w:eastAsia="Times New Roman" w:hAnsi="Arial" w:cs="Arial"/>
          <w:b/>
          <w:i/>
          <w:sz w:val="24"/>
          <w:szCs w:val="24"/>
        </w:rPr>
        <w:t>1</w:t>
      </w:r>
      <w:r w:rsidR="00A74059" w:rsidRPr="00A74059">
        <w:rPr>
          <w:rFonts w:ascii="Arial" w:eastAsia="Times New Roman" w:hAnsi="Arial" w:cs="Arial"/>
          <w:b/>
          <w:i/>
          <w:sz w:val="24"/>
          <w:szCs w:val="24"/>
        </w:rPr>
        <w:t xml:space="preserve"> </w:t>
      </w:r>
    </w:p>
    <w:p w:rsidR="00A74059" w:rsidRPr="004A58B7" w:rsidRDefault="00A74059" w:rsidP="00A74059">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A74059" w:rsidRDefault="00A74059" w:rsidP="00A740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6-19-12 PC1.</w:t>
      </w:r>
    </w:p>
    <w:p w:rsidR="00A74059" w:rsidRDefault="00A74059" w:rsidP="00A740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A74059" w:rsidRPr="009815CE" w:rsidRDefault="00A74059" w:rsidP="00A740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Reason:</w:t>
      </w:r>
      <w:r w:rsidR="007A06DF">
        <w:rPr>
          <w:rFonts w:ascii="Arial" w:eastAsia="Times New Roman" w:hAnsi="Arial" w:cs="Arial"/>
          <w:b/>
          <w:sz w:val="20"/>
          <w:szCs w:val="20"/>
        </w:rPr>
        <w:t xml:space="preserve">  </w:t>
      </w:r>
      <w:r w:rsidR="007A06DF">
        <w:rPr>
          <w:rFonts w:ascii="Arial" w:eastAsia="Times New Roman" w:hAnsi="Arial" w:cs="Arial"/>
          <w:sz w:val="20"/>
          <w:szCs w:val="20"/>
        </w:rPr>
        <w:t>The Committee feels that providing the door pull on both sides of a compartment door still serves a purpose, therefor this public comment was disapproved.</w:t>
      </w:r>
      <w:r>
        <w:rPr>
          <w:rFonts w:ascii="Arial" w:eastAsia="Times New Roman" w:hAnsi="Arial" w:cs="Arial"/>
          <w:sz w:val="20"/>
          <w:szCs w:val="20"/>
        </w:rPr>
        <w:t xml:space="preserve">. </w:t>
      </w:r>
    </w:p>
    <w:p w:rsidR="005C4CAD" w:rsidRPr="009815CE" w:rsidRDefault="005C4CAD" w:rsidP="005C4CAD">
      <w:pPr>
        <w:spacing w:after="0" w:line="240" w:lineRule="auto"/>
        <w:jc w:val="center"/>
        <w:rPr>
          <w:rFonts w:ascii="Arial" w:eastAsia="Times New Roman" w:hAnsi="Arial" w:cs="Arial"/>
          <w:b/>
          <w:i/>
          <w:sz w:val="24"/>
          <w:szCs w:val="24"/>
        </w:rPr>
      </w:pPr>
    </w:p>
    <w:p w:rsidR="0088404F" w:rsidRDefault="0088404F">
      <w:pPr>
        <w:rPr>
          <w:rFonts w:ascii="Arial" w:eastAsia="Times New Roman" w:hAnsi="Arial" w:cs="Arial"/>
          <w:b/>
          <w:sz w:val="32"/>
          <w:szCs w:val="32"/>
        </w:rPr>
      </w:pPr>
      <w:r>
        <w:rPr>
          <w:rFonts w:ascii="Arial" w:eastAsia="Times New Roman" w:hAnsi="Arial" w:cs="Arial"/>
          <w:b/>
          <w:sz w:val="32"/>
          <w:szCs w:val="32"/>
        </w:rPr>
        <w:br w:type="page"/>
      </w: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lastRenderedPageBreak/>
        <w:t>6-19-12 PC2</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Hope Reed, representing New Mexico Governor’s Commission on Disability (NMGCD)</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w:t>
      </w:r>
      <w:r w:rsidRPr="00AD216A">
        <w:rPr>
          <w:rFonts w:ascii="Arial" w:eastAsia="Times New Roman" w:hAnsi="Arial" w:cs="Arial"/>
          <w:b/>
          <w:sz w:val="20"/>
          <w:szCs w:val="20"/>
        </w:rPr>
        <w:t>evise as follows:</w:t>
      </w:r>
    </w:p>
    <w:p w:rsidR="00F1314F" w:rsidRDefault="00F1314F" w:rsidP="00F1314F">
      <w:pPr>
        <w:autoSpaceDE w:val="0"/>
        <w:autoSpaceDN w:val="0"/>
        <w:adjustRightInd w:val="0"/>
        <w:spacing w:after="0" w:line="240" w:lineRule="auto"/>
        <w:rPr>
          <w:rFonts w:ascii="Arial" w:eastAsia="Times New Roman" w:hAnsi="Arial" w:cs="Arial"/>
          <w:bCs/>
          <w:sz w:val="16"/>
          <w:szCs w:val="16"/>
        </w:rPr>
      </w:pPr>
    </w:p>
    <w:p w:rsidR="00F1314F" w:rsidRPr="00D57589" w:rsidRDefault="00F1314F" w:rsidP="00F1314F">
      <w:pPr>
        <w:spacing w:after="0" w:line="240" w:lineRule="auto"/>
        <w:rPr>
          <w:rFonts w:ascii="Arial" w:eastAsia="Times New Roman" w:hAnsi="Arial" w:cs="Arial"/>
          <w:sz w:val="20"/>
          <w:szCs w:val="20"/>
        </w:rPr>
      </w:pPr>
      <w:r w:rsidRPr="00D57589">
        <w:rPr>
          <w:rFonts w:ascii="Arial" w:eastAsia="Times New Roman" w:hAnsi="Arial" w:cs="Arial"/>
          <w:b/>
          <w:bCs/>
          <w:spacing w:val="-1"/>
          <w:w w:val="105"/>
          <w:sz w:val="20"/>
          <w:szCs w:val="20"/>
        </w:rPr>
        <w:t>604.9.3 Doors.</w:t>
      </w:r>
      <w:r w:rsidRPr="00D57589">
        <w:rPr>
          <w:rFonts w:ascii="Arial" w:eastAsia="Times New Roman" w:hAnsi="Arial" w:cs="Arial"/>
          <w:spacing w:val="-1"/>
          <w:sz w:val="20"/>
          <w:szCs w:val="20"/>
        </w:rPr>
        <w:t xml:space="preserve"> Toilet compartment doors, including </w:t>
      </w:r>
      <w:r w:rsidRPr="00D57589">
        <w:rPr>
          <w:rFonts w:ascii="Arial" w:eastAsia="Times New Roman" w:hAnsi="Arial" w:cs="Arial"/>
          <w:spacing w:val="9"/>
          <w:sz w:val="20"/>
          <w:szCs w:val="20"/>
        </w:rPr>
        <w:t>door hardware, shall comply with Section 404</w:t>
      </w:r>
      <w:r w:rsidRPr="00D57589">
        <w:rPr>
          <w:rFonts w:ascii="Arial" w:eastAsia="Times New Roman" w:hAnsi="Arial" w:cs="Arial"/>
          <w:spacing w:val="-1"/>
          <w:sz w:val="20"/>
          <w:szCs w:val="20"/>
        </w:rPr>
        <w:t xml:space="preserve">. The door shall be self-closing. A door </w:t>
      </w:r>
      <w:r w:rsidRPr="00D57589">
        <w:rPr>
          <w:rFonts w:ascii="Arial" w:eastAsia="Times New Roman" w:hAnsi="Arial" w:cs="Arial"/>
          <w:spacing w:val="2"/>
          <w:sz w:val="20"/>
          <w:szCs w:val="20"/>
        </w:rPr>
        <w:t xml:space="preserve">pull complying with Section 404.2.6 shall be placed </w:t>
      </w:r>
      <w:r w:rsidRPr="00D57589">
        <w:rPr>
          <w:rFonts w:ascii="Arial" w:eastAsia="Times New Roman" w:hAnsi="Arial" w:cs="Arial"/>
          <w:spacing w:val="-2"/>
          <w:sz w:val="20"/>
          <w:szCs w:val="20"/>
        </w:rPr>
        <w:t xml:space="preserve">on both sides of the </w:t>
      </w:r>
      <w:r>
        <w:rPr>
          <w:rFonts w:ascii="Arial" w:eastAsia="Times New Roman" w:hAnsi="Arial" w:cs="Arial"/>
          <w:spacing w:val="-2"/>
          <w:sz w:val="20"/>
          <w:szCs w:val="20"/>
        </w:rPr>
        <w:t>door near the latch. Toilet com</w:t>
      </w:r>
      <w:r w:rsidRPr="00D57589">
        <w:rPr>
          <w:rFonts w:ascii="Arial" w:eastAsia="Times New Roman" w:hAnsi="Arial" w:cs="Arial"/>
          <w:spacing w:val="-3"/>
          <w:sz w:val="20"/>
          <w:szCs w:val="20"/>
        </w:rPr>
        <w:t>partment doors shall not swing into the required mini</w:t>
      </w:r>
      <w:r w:rsidRPr="00D57589">
        <w:rPr>
          <w:rFonts w:ascii="Arial" w:eastAsia="Times New Roman" w:hAnsi="Arial" w:cs="Arial"/>
          <w:spacing w:val="-3"/>
          <w:sz w:val="20"/>
          <w:szCs w:val="20"/>
        </w:rPr>
        <w:softHyphen/>
      </w:r>
      <w:r w:rsidRPr="00D57589">
        <w:rPr>
          <w:rFonts w:ascii="Arial" w:eastAsia="Times New Roman" w:hAnsi="Arial" w:cs="Arial"/>
          <w:sz w:val="20"/>
          <w:szCs w:val="20"/>
        </w:rPr>
        <w:t>mum area of the compartment.</w:t>
      </w:r>
    </w:p>
    <w:p w:rsidR="00F1314F" w:rsidRPr="00D57589" w:rsidRDefault="00F1314F" w:rsidP="00F1314F">
      <w:pPr>
        <w:spacing w:after="0" w:line="240" w:lineRule="auto"/>
        <w:rPr>
          <w:rFonts w:ascii="Arial" w:eastAsia="Times New Roman" w:hAnsi="Arial" w:cs="Arial"/>
          <w:sz w:val="20"/>
          <w:szCs w:val="20"/>
        </w:rPr>
      </w:pPr>
    </w:p>
    <w:p w:rsidR="00F1314F" w:rsidRPr="00D57589" w:rsidRDefault="00F1314F" w:rsidP="00F1314F">
      <w:pPr>
        <w:spacing w:after="0" w:line="240" w:lineRule="auto"/>
        <w:ind w:firstLine="360"/>
        <w:rPr>
          <w:rFonts w:ascii="Arial" w:eastAsia="Times New Roman" w:hAnsi="Arial" w:cs="Arial"/>
          <w:b/>
          <w:bCs/>
          <w:sz w:val="20"/>
          <w:szCs w:val="20"/>
        </w:rPr>
      </w:pPr>
      <w:r w:rsidRPr="00D57589">
        <w:rPr>
          <w:rFonts w:ascii="Arial" w:eastAsia="Times New Roman" w:hAnsi="Arial" w:cs="Arial"/>
          <w:b/>
          <w:bCs/>
          <w:sz w:val="20"/>
          <w:szCs w:val="20"/>
        </w:rPr>
        <w:t>EXCEPTIONS:</w:t>
      </w:r>
    </w:p>
    <w:p w:rsidR="00F1314F" w:rsidRPr="00D57589" w:rsidRDefault="00F1314F" w:rsidP="00F1314F">
      <w:pPr>
        <w:spacing w:after="0" w:line="240" w:lineRule="auto"/>
        <w:ind w:firstLine="360"/>
        <w:rPr>
          <w:rFonts w:ascii="Arial" w:eastAsia="Times New Roman" w:hAnsi="Arial" w:cs="Arial"/>
          <w:b/>
          <w:bCs/>
          <w:sz w:val="20"/>
          <w:szCs w:val="20"/>
        </w:rPr>
      </w:pPr>
    </w:p>
    <w:p w:rsidR="00F1314F" w:rsidRPr="00D57589" w:rsidRDefault="00F1314F" w:rsidP="00F1314F">
      <w:pPr>
        <w:spacing w:after="0" w:line="240" w:lineRule="auto"/>
        <w:ind w:left="1080" w:hanging="360"/>
        <w:rPr>
          <w:rFonts w:ascii="Arial" w:eastAsia="Times New Roman" w:hAnsi="Arial" w:cs="Arial"/>
          <w:bCs/>
          <w:sz w:val="20"/>
          <w:szCs w:val="20"/>
        </w:rPr>
      </w:pPr>
      <w:r w:rsidRPr="00D57589">
        <w:rPr>
          <w:rFonts w:ascii="Arial" w:eastAsia="Times New Roman" w:hAnsi="Arial" w:cs="Arial"/>
          <w:bCs/>
          <w:sz w:val="20"/>
          <w:szCs w:val="20"/>
        </w:rPr>
        <w:t>1.</w:t>
      </w:r>
      <w:r w:rsidRPr="00D57589">
        <w:rPr>
          <w:rFonts w:ascii="Arial" w:eastAsia="Times New Roman" w:hAnsi="Arial" w:cs="Arial"/>
          <w:bCs/>
          <w:sz w:val="20"/>
          <w:szCs w:val="20"/>
        </w:rPr>
        <w:tab/>
        <w:t>Outside of the compartment, where the approach is to the latch side of the compartment door clearance between the door side of the compartment and any obstruction shall be 42 inches (1065 mm) minimum.</w:t>
      </w:r>
    </w:p>
    <w:p w:rsidR="00F1314F" w:rsidRPr="00D57589" w:rsidRDefault="00F1314F" w:rsidP="00F1314F">
      <w:pPr>
        <w:spacing w:after="0" w:line="240" w:lineRule="auto"/>
        <w:ind w:left="1080" w:hanging="360"/>
        <w:rPr>
          <w:rFonts w:ascii="Arial" w:eastAsia="Times New Roman" w:hAnsi="Arial" w:cs="Arial"/>
          <w:bCs/>
          <w:sz w:val="20"/>
          <w:szCs w:val="20"/>
        </w:rPr>
      </w:pPr>
      <w:r w:rsidRPr="00D57589">
        <w:rPr>
          <w:rFonts w:ascii="Arial" w:eastAsia="Times New Roman" w:hAnsi="Arial" w:cs="Arial"/>
          <w:bCs/>
          <w:sz w:val="20"/>
          <w:szCs w:val="20"/>
        </w:rPr>
        <w:t>2.</w:t>
      </w:r>
      <w:r w:rsidRPr="00D57589">
        <w:rPr>
          <w:rFonts w:ascii="Arial" w:eastAsia="Times New Roman" w:hAnsi="Arial" w:cs="Arial"/>
          <w:bCs/>
          <w:sz w:val="20"/>
          <w:szCs w:val="20"/>
        </w:rPr>
        <w:tab/>
        <w:t>Within the compartment, maneuvering clearances at the door are not required to comply with Section 404.</w:t>
      </w:r>
    </w:p>
    <w:p w:rsidR="00F1314F" w:rsidRPr="00D57589" w:rsidRDefault="00F1314F" w:rsidP="00F1314F">
      <w:pPr>
        <w:spacing w:after="0" w:line="240" w:lineRule="auto"/>
        <w:rPr>
          <w:rFonts w:ascii="Arial" w:eastAsia="Times New Roman" w:hAnsi="Arial" w:cs="Arial"/>
          <w:b/>
          <w:bCs/>
          <w:sz w:val="20"/>
          <w:szCs w:val="20"/>
        </w:rPr>
      </w:pPr>
    </w:p>
    <w:p w:rsidR="00F1314F" w:rsidRPr="00D57589" w:rsidRDefault="00F1314F" w:rsidP="00F1314F">
      <w:pPr>
        <w:spacing w:after="0" w:line="240" w:lineRule="auto"/>
        <w:rPr>
          <w:rFonts w:ascii="Arial" w:eastAsia="Times New Roman" w:hAnsi="Arial" w:cs="Arial"/>
          <w:sz w:val="20"/>
          <w:szCs w:val="20"/>
        </w:rPr>
      </w:pPr>
      <w:r w:rsidRPr="00D57589">
        <w:rPr>
          <w:rFonts w:ascii="Arial" w:eastAsia="Times New Roman" w:hAnsi="Arial" w:cs="Arial"/>
          <w:b/>
          <w:bCs/>
          <w:spacing w:val="-4"/>
          <w:w w:val="105"/>
          <w:sz w:val="20"/>
          <w:szCs w:val="20"/>
        </w:rPr>
        <w:t>604.10.3 Doors.</w:t>
      </w:r>
      <w:r w:rsidRPr="00D57589">
        <w:rPr>
          <w:rFonts w:ascii="Arial" w:eastAsia="Times New Roman" w:hAnsi="Arial" w:cs="Arial"/>
          <w:spacing w:val="-4"/>
          <w:sz w:val="20"/>
          <w:szCs w:val="20"/>
        </w:rPr>
        <w:t xml:space="preserve"> </w:t>
      </w:r>
      <w:r>
        <w:rPr>
          <w:rFonts w:ascii="Arial" w:eastAsia="Times New Roman" w:hAnsi="Arial" w:cs="Arial"/>
          <w:spacing w:val="-4"/>
          <w:sz w:val="20"/>
          <w:szCs w:val="20"/>
          <w:u w:val="single"/>
        </w:rPr>
        <w:t>Ambulatory</w:t>
      </w:r>
      <w:r>
        <w:rPr>
          <w:rFonts w:ascii="Arial" w:eastAsia="Times New Roman" w:hAnsi="Arial" w:cs="Arial"/>
          <w:spacing w:val="-4"/>
          <w:sz w:val="20"/>
          <w:szCs w:val="20"/>
        </w:rPr>
        <w:t xml:space="preserve"> t</w:t>
      </w:r>
      <w:r w:rsidRPr="00D57589">
        <w:rPr>
          <w:rFonts w:ascii="Arial" w:eastAsia="Times New Roman" w:hAnsi="Arial" w:cs="Arial"/>
          <w:spacing w:val="-4"/>
          <w:sz w:val="20"/>
          <w:szCs w:val="20"/>
        </w:rPr>
        <w:t xml:space="preserve">oilet compartment doors, including </w:t>
      </w:r>
      <w:r w:rsidRPr="00D57589">
        <w:rPr>
          <w:rFonts w:ascii="Arial" w:eastAsia="Times New Roman" w:hAnsi="Arial" w:cs="Arial"/>
          <w:spacing w:val="9"/>
          <w:sz w:val="20"/>
          <w:szCs w:val="20"/>
        </w:rPr>
        <w:t>door hardware, shall comply with Section 404</w:t>
      </w:r>
      <w:r w:rsidRPr="00D57589">
        <w:rPr>
          <w:rFonts w:ascii="Arial" w:eastAsia="Times New Roman" w:hAnsi="Arial" w:cs="Arial"/>
          <w:spacing w:val="-2"/>
          <w:sz w:val="20"/>
          <w:szCs w:val="20"/>
        </w:rPr>
        <w:t xml:space="preserve">. The door shall be self- </w:t>
      </w:r>
      <w:r w:rsidRPr="00D57589">
        <w:rPr>
          <w:rFonts w:ascii="Arial" w:eastAsia="Times New Roman" w:hAnsi="Arial" w:cs="Arial"/>
          <w:sz w:val="20"/>
          <w:szCs w:val="20"/>
        </w:rPr>
        <w:t xml:space="preserve">closing. </w:t>
      </w:r>
      <w:r w:rsidRPr="00D57589">
        <w:rPr>
          <w:rFonts w:ascii="Arial" w:eastAsia="Times New Roman" w:hAnsi="Arial" w:cs="Arial"/>
          <w:strike/>
          <w:sz w:val="20"/>
          <w:szCs w:val="20"/>
        </w:rPr>
        <w:t xml:space="preserve">A door pull complying with Section 404.2.6 </w:t>
      </w:r>
      <w:r w:rsidRPr="00D57589">
        <w:rPr>
          <w:rFonts w:ascii="Arial" w:eastAsia="Times New Roman" w:hAnsi="Arial" w:cs="Arial"/>
          <w:strike/>
          <w:spacing w:val="2"/>
          <w:sz w:val="20"/>
          <w:szCs w:val="20"/>
        </w:rPr>
        <w:t xml:space="preserve">shall be placed on both sides of the door near the </w:t>
      </w:r>
      <w:r w:rsidRPr="00D57589">
        <w:rPr>
          <w:rFonts w:ascii="Arial" w:eastAsia="Times New Roman" w:hAnsi="Arial" w:cs="Arial"/>
          <w:strike/>
          <w:spacing w:val="1"/>
          <w:sz w:val="20"/>
          <w:szCs w:val="20"/>
        </w:rPr>
        <w:t>latch.</w:t>
      </w:r>
      <w:r w:rsidRPr="00D57589">
        <w:rPr>
          <w:rFonts w:ascii="Arial" w:eastAsia="Times New Roman" w:hAnsi="Arial" w:cs="Arial"/>
          <w:spacing w:val="1"/>
          <w:sz w:val="20"/>
          <w:szCs w:val="20"/>
        </w:rPr>
        <w:t xml:space="preserve"> Compartment doors shall not swing into the </w:t>
      </w:r>
      <w:r w:rsidRPr="00D57589">
        <w:rPr>
          <w:rFonts w:ascii="Arial" w:eastAsia="Times New Roman" w:hAnsi="Arial" w:cs="Arial"/>
          <w:sz w:val="20"/>
          <w:szCs w:val="20"/>
        </w:rPr>
        <w:t>required minimum area of the compartment.</w:t>
      </w:r>
    </w:p>
    <w:p w:rsidR="00F1314F" w:rsidRPr="00D57589" w:rsidRDefault="00F1314F" w:rsidP="00F1314F">
      <w:pPr>
        <w:spacing w:after="0" w:line="240" w:lineRule="auto"/>
        <w:rPr>
          <w:rFonts w:ascii="Arial" w:eastAsia="Times New Roman" w:hAnsi="Arial" w:cs="Arial"/>
          <w:b/>
          <w:bCs/>
          <w:sz w:val="20"/>
          <w:szCs w:val="20"/>
        </w:rPr>
      </w:pPr>
    </w:p>
    <w:p w:rsidR="00F1314F" w:rsidRPr="00D57589" w:rsidRDefault="00F1314F" w:rsidP="00F1314F">
      <w:pPr>
        <w:spacing w:after="0" w:line="240" w:lineRule="auto"/>
        <w:ind w:firstLine="360"/>
        <w:rPr>
          <w:rFonts w:ascii="Arial" w:eastAsia="Times New Roman" w:hAnsi="Arial" w:cs="Arial"/>
          <w:b/>
          <w:bCs/>
          <w:sz w:val="20"/>
          <w:szCs w:val="20"/>
        </w:rPr>
      </w:pPr>
      <w:r w:rsidRPr="00D57589">
        <w:rPr>
          <w:rFonts w:ascii="Arial" w:eastAsia="Times New Roman" w:hAnsi="Arial" w:cs="Arial"/>
          <w:b/>
          <w:bCs/>
          <w:sz w:val="20"/>
          <w:szCs w:val="20"/>
        </w:rPr>
        <w:t>EXCEPTIONS:</w:t>
      </w:r>
    </w:p>
    <w:p w:rsidR="00F1314F" w:rsidRPr="00D57589" w:rsidRDefault="00F1314F" w:rsidP="00F1314F">
      <w:pPr>
        <w:spacing w:after="0" w:line="240" w:lineRule="auto"/>
        <w:ind w:firstLine="360"/>
        <w:rPr>
          <w:rFonts w:ascii="Arial" w:eastAsia="Times New Roman" w:hAnsi="Arial" w:cs="Arial"/>
          <w:b/>
          <w:bCs/>
          <w:sz w:val="20"/>
          <w:szCs w:val="20"/>
        </w:rPr>
      </w:pPr>
    </w:p>
    <w:p w:rsidR="00F1314F" w:rsidRPr="00D57589" w:rsidRDefault="00F1314F" w:rsidP="00F1314F">
      <w:pPr>
        <w:spacing w:after="0" w:line="240" w:lineRule="auto"/>
        <w:ind w:left="1080" w:hanging="360"/>
        <w:rPr>
          <w:rFonts w:ascii="Arial" w:eastAsia="Times New Roman" w:hAnsi="Arial" w:cs="Arial"/>
          <w:bCs/>
          <w:sz w:val="20"/>
          <w:szCs w:val="20"/>
        </w:rPr>
      </w:pPr>
      <w:r w:rsidRPr="00D57589">
        <w:rPr>
          <w:rFonts w:ascii="Arial" w:eastAsia="Times New Roman" w:hAnsi="Arial" w:cs="Arial"/>
          <w:bCs/>
          <w:sz w:val="20"/>
          <w:szCs w:val="20"/>
        </w:rPr>
        <w:t>1.</w:t>
      </w:r>
      <w:r w:rsidRPr="00D57589">
        <w:rPr>
          <w:rFonts w:ascii="Arial" w:eastAsia="Times New Roman" w:hAnsi="Arial" w:cs="Arial"/>
          <w:bCs/>
          <w:sz w:val="20"/>
          <w:szCs w:val="20"/>
        </w:rPr>
        <w:tab/>
        <w:t>Outside of the compartment, where the approach is to the latch side of the compartment door, clearance between the door side of the compartment and any obstruction shall be 42 inches (1065 mm) minimum.</w:t>
      </w:r>
    </w:p>
    <w:p w:rsidR="00F1314F" w:rsidRPr="00D57589" w:rsidRDefault="00F1314F" w:rsidP="00F1314F">
      <w:pPr>
        <w:spacing w:after="0" w:line="240" w:lineRule="auto"/>
        <w:ind w:left="1080" w:hanging="360"/>
        <w:rPr>
          <w:rFonts w:ascii="Arial" w:eastAsia="Times New Roman" w:hAnsi="Arial" w:cs="Arial"/>
          <w:bCs/>
          <w:sz w:val="20"/>
          <w:szCs w:val="20"/>
        </w:rPr>
      </w:pPr>
      <w:r w:rsidRPr="00D57589">
        <w:rPr>
          <w:rFonts w:ascii="Arial" w:eastAsia="Times New Roman" w:hAnsi="Arial" w:cs="Arial"/>
          <w:bCs/>
          <w:sz w:val="20"/>
          <w:szCs w:val="20"/>
        </w:rPr>
        <w:t>2.</w:t>
      </w:r>
      <w:r w:rsidRPr="00D57589">
        <w:rPr>
          <w:rFonts w:ascii="Arial" w:eastAsia="Times New Roman" w:hAnsi="Arial" w:cs="Arial"/>
          <w:bCs/>
          <w:sz w:val="20"/>
          <w:szCs w:val="20"/>
        </w:rPr>
        <w:tab/>
        <w:t>Within the compartment, maneuvering clearances at the door are not required to comply with Section 404.</w:t>
      </w:r>
    </w:p>
    <w:p w:rsidR="00F1314F" w:rsidRPr="00E90040" w:rsidRDefault="00F1314F" w:rsidP="00F1314F">
      <w:pPr>
        <w:autoSpaceDE w:val="0"/>
        <w:autoSpaceDN w:val="0"/>
        <w:adjustRightInd w:val="0"/>
        <w:spacing w:after="0" w:line="240" w:lineRule="auto"/>
        <w:rPr>
          <w:rFonts w:ascii="Arial" w:eastAsia="Times New Roman" w:hAnsi="Arial" w:cs="Arial"/>
          <w:bCs/>
          <w:color w:val="000000"/>
          <w:sz w:val="16"/>
          <w:szCs w:val="16"/>
        </w:rPr>
      </w:pPr>
    </w:p>
    <w:p w:rsidR="00F1314F" w:rsidRPr="00E90040" w:rsidRDefault="00F1314F" w:rsidP="00F1314F">
      <w:pPr>
        <w:spacing w:after="0" w:line="240" w:lineRule="auto"/>
        <w:rPr>
          <w:rFonts w:ascii="Arial" w:hAnsi="Arial" w:cs="Arial"/>
          <w:color w:val="000000"/>
          <w:sz w:val="20"/>
          <w:u w:val="single"/>
        </w:rPr>
      </w:pPr>
      <w:r w:rsidRPr="00E90040">
        <w:rPr>
          <w:rFonts w:ascii="Arial" w:hAnsi="Arial" w:cs="Arial"/>
          <w:b/>
          <w:color w:val="000000"/>
          <w:sz w:val="20"/>
          <w:u w:val="single"/>
        </w:rPr>
        <w:t>604.10.3.1 Door Pulls.</w:t>
      </w:r>
      <w:r w:rsidRPr="00E90040">
        <w:rPr>
          <w:rFonts w:ascii="Arial" w:hAnsi="Arial" w:cs="Arial"/>
          <w:color w:val="000000"/>
          <w:sz w:val="20"/>
          <w:u w:val="single"/>
        </w:rPr>
        <w:t xml:space="preserve">  Door pulls </w:t>
      </w:r>
      <w:r w:rsidRPr="00E90040">
        <w:rPr>
          <w:rFonts w:ascii="Arial" w:hAnsi="Arial" w:cs="Arial"/>
          <w:color w:val="000000"/>
          <w:spacing w:val="-1"/>
          <w:sz w:val="20"/>
          <w:szCs w:val="20"/>
          <w:u w:val="single"/>
        </w:rPr>
        <w:t xml:space="preserve">complying with Section 404.2.6 </w:t>
      </w:r>
      <w:r w:rsidRPr="00E90040">
        <w:rPr>
          <w:rFonts w:ascii="Arial" w:hAnsi="Arial" w:cs="Arial"/>
          <w:color w:val="000000"/>
          <w:sz w:val="20"/>
          <w:u w:val="single"/>
        </w:rPr>
        <w:t>shall be placed on both sides of the compartment door near the latch.</w:t>
      </w:r>
    </w:p>
    <w:p w:rsidR="00F1314F" w:rsidRDefault="00F1314F" w:rsidP="00F1314F">
      <w:pPr>
        <w:autoSpaceDE w:val="0"/>
        <w:autoSpaceDN w:val="0"/>
        <w:adjustRightInd w:val="0"/>
        <w:spacing w:after="0" w:line="240" w:lineRule="auto"/>
        <w:rPr>
          <w:rFonts w:ascii="Arial" w:eastAsia="Times New Roman" w:hAnsi="Arial" w:cs="Arial"/>
          <w:bCs/>
          <w:sz w:val="16"/>
          <w:szCs w:val="16"/>
        </w:rPr>
      </w:pPr>
    </w:p>
    <w:p w:rsidR="00F1314F" w:rsidRPr="00D57589" w:rsidRDefault="00F1314F" w:rsidP="00F1314F">
      <w:pPr>
        <w:spacing w:after="0" w:line="240" w:lineRule="auto"/>
        <w:rPr>
          <w:rFonts w:ascii="Arial" w:hAnsi="Arial" w:cs="Arial"/>
          <w:bCs/>
          <w:sz w:val="16"/>
          <w:szCs w:val="16"/>
        </w:rPr>
      </w:pPr>
      <w:r w:rsidRPr="00D57589">
        <w:rPr>
          <w:rFonts w:ascii="Arial" w:eastAsia="Times New Roman" w:hAnsi="Arial" w:cs="Arial"/>
          <w:b/>
          <w:bCs/>
          <w:sz w:val="16"/>
          <w:szCs w:val="16"/>
        </w:rPr>
        <w:t xml:space="preserve">Reason:  </w:t>
      </w:r>
      <w:r w:rsidRPr="00D57589">
        <w:rPr>
          <w:rFonts w:ascii="Arial" w:hAnsi="Arial" w:cs="Arial"/>
          <w:bCs/>
          <w:sz w:val="16"/>
          <w:szCs w:val="16"/>
        </w:rPr>
        <w:t xml:space="preserve">The door pull requirement is frequently overlooked and needs to be formatted to stand out as a minimum requirement.  A standing person can always reach the top of the stall door and pull it open, but a person with disabilities cannot reach the top or bottom of the stall door.  </w:t>
      </w:r>
    </w:p>
    <w:p w:rsidR="00F1314F" w:rsidRPr="00D57589" w:rsidRDefault="00F1314F" w:rsidP="00F1314F">
      <w:pPr>
        <w:spacing w:after="0" w:line="240" w:lineRule="auto"/>
        <w:ind w:firstLine="360"/>
        <w:rPr>
          <w:rFonts w:ascii="Arial" w:hAnsi="Arial" w:cs="Arial"/>
          <w:bCs/>
          <w:sz w:val="16"/>
          <w:szCs w:val="16"/>
        </w:rPr>
      </w:pPr>
      <w:r w:rsidRPr="00D57589">
        <w:rPr>
          <w:rFonts w:ascii="Arial" w:hAnsi="Arial" w:cs="Arial"/>
          <w:bCs/>
          <w:sz w:val="16"/>
          <w:szCs w:val="16"/>
        </w:rPr>
        <w:t>Door pulls are essential for people with disabilities.  To enter the self-closing  door must be pulled open.  Once inside a person has to hold the stall door tight to align and engage the latch.  A door pull is essential for this task.</w:t>
      </w:r>
    </w:p>
    <w:p w:rsidR="00F1314F" w:rsidRPr="00D57589" w:rsidRDefault="00F1314F" w:rsidP="00F1314F">
      <w:pPr>
        <w:spacing w:after="0" w:line="240" w:lineRule="auto"/>
        <w:ind w:firstLine="360"/>
        <w:rPr>
          <w:rFonts w:ascii="Arial" w:hAnsi="Arial" w:cs="Arial"/>
          <w:bCs/>
          <w:sz w:val="16"/>
          <w:szCs w:val="16"/>
        </w:rPr>
      </w:pPr>
      <w:r w:rsidRPr="00D57589">
        <w:rPr>
          <w:rFonts w:ascii="Arial" w:hAnsi="Arial" w:cs="Arial"/>
          <w:bCs/>
          <w:sz w:val="16"/>
          <w:szCs w:val="16"/>
        </w:rPr>
        <w:t>See companion proposals for 604.9.3.</w:t>
      </w:r>
    </w:p>
    <w:p w:rsidR="00F1314F" w:rsidRPr="00D57589" w:rsidRDefault="00F1314F" w:rsidP="00F1314F">
      <w:pPr>
        <w:spacing w:after="0" w:line="240" w:lineRule="auto"/>
        <w:ind w:firstLine="360"/>
        <w:rPr>
          <w:rFonts w:ascii="Arial" w:hAnsi="Arial" w:cs="Arial"/>
          <w:bCs/>
          <w:sz w:val="16"/>
          <w:szCs w:val="16"/>
        </w:rPr>
      </w:pPr>
    </w:p>
    <w:p w:rsidR="00F1314F" w:rsidRPr="007A06DF" w:rsidRDefault="00F1314F" w:rsidP="00F1314F">
      <w:pPr>
        <w:spacing w:after="0" w:line="240" w:lineRule="auto"/>
        <w:rPr>
          <w:rFonts w:ascii="Arial" w:hAnsi="Arial" w:cs="Arial"/>
          <w:b/>
          <w:bCs/>
          <w:spacing w:val="-5"/>
          <w:w w:val="105"/>
          <w:sz w:val="16"/>
          <w:szCs w:val="16"/>
          <w:u w:val="single"/>
        </w:rPr>
      </w:pPr>
      <w:r w:rsidRPr="007A06DF">
        <w:rPr>
          <w:rFonts w:ascii="Arial" w:hAnsi="Arial" w:cs="Arial"/>
          <w:b/>
          <w:bCs/>
          <w:spacing w:val="-5"/>
          <w:w w:val="105"/>
          <w:sz w:val="16"/>
          <w:szCs w:val="16"/>
          <w:u w:val="single"/>
        </w:rPr>
        <w:t>PROPOSED rewrite of  AMBULATORY COMPARTMENTS shown below:</w:t>
      </w:r>
    </w:p>
    <w:p w:rsidR="00F1314F" w:rsidRPr="00D57589" w:rsidRDefault="00F1314F" w:rsidP="00F1314F">
      <w:pPr>
        <w:spacing w:after="0" w:line="240" w:lineRule="auto"/>
        <w:rPr>
          <w:rFonts w:ascii="Arial" w:hAnsi="Arial" w:cs="Arial"/>
          <w:b/>
          <w:bCs/>
          <w:spacing w:val="-5"/>
          <w:w w:val="105"/>
          <w:sz w:val="16"/>
          <w:szCs w:val="16"/>
          <w:u w:val="single"/>
        </w:rPr>
      </w:pPr>
    </w:p>
    <w:p w:rsidR="00F1314F" w:rsidRPr="00D57589" w:rsidRDefault="00F1314F" w:rsidP="00F1314F">
      <w:pPr>
        <w:spacing w:after="0" w:line="240" w:lineRule="auto"/>
        <w:rPr>
          <w:rFonts w:ascii="Arial" w:hAnsi="Arial" w:cs="Arial"/>
          <w:b/>
          <w:bCs/>
          <w:spacing w:val="-5"/>
          <w:w w:val="105"/>
          <w:sz w:val="16"/>
          <w:szCs w:val="16"/>
        </w:rPr>
      </w:pPr>
      <w:r w:rsidRPr="00D57589">
        <w:rPr>
          <w:rFonts w:ascii="Arial" w:hAnsi="Arial" w:cs="Arial"/>
          <w:b/>
          <w:bCs/>
          <w:spacing w:val="-5"/>
          <w:w w:val="105"/>
          <w:sz w:val="16"/>
          <w:szCs w:val="16"/>
        </w:rPr>
        <w:t>604.10 Ambulatory Accessible Compartments.</w:t>
      </w:r>
    </w:p>
    <w:p w:rsidR="00F1314F" w:rsidRPr="00D57589" w:rsidRDefault="00F1314F" w:rsidP="00F1314F">
      <w:pPr>
        <w:spacing w:after="0" w:line="240" w:lineRule="auto"/>
        <w:ind w:left="360"/>
        <w:contextualSpacing/>
        <w:rPr>
          <w:rFonts w:ascii="Arial" w:hAnsi="Arial" w:cs="Arial"/>
          <w:b/>
          <w:bCs/>
          <w:spacing w:val="-3"/>
          <w:w w:val="105"/>
          <w:sz w:val="16"/>
          <w:szCs w:val="16"/>
        </w:rPr>
      </w:pPr>
    </w:p>
    <w:p w:rsidR="00F1314F" w:rsidRPr="00D57589" w:rsidRDefault="00F1314F" w:rsidP="00F1314F">
      <w:pPr>
        <w:spacing w:after="0" w:line="240" w:lineRule="auto"/>
        <w:rPr>
          <w:rFonts w:ascii="Arial" w:hAnsi="Arial" w:cs="Arial"/>
          <w:sz w:val="16"/>
          <w:szCs w:val="16"/>
        </w:rPr>
      </w:pPr>
      <w:r w:rsidRPr="00D57589">
        <w:rPr>
          <w:rFonts w:ascii="Arial" w:hAnsi="Arial" w:cs="Arial"/>
          <w:b/>
          <w:bCs/>
          <w:spacing w:val="-3"/>
          <w:w w:val="105"/>
          <w:sz w:val="16"/>
          <w:szCs w:val="16"/>
        </w:rPr>
        <w:t xml:space="preserve">604.10.1 General. </w:t>
      </w:r>
      <w:r w:rsidRPr="00D57589">
        <w:rPr>
          <w:rFonts w:ascii="Arial" w:hAnsi="Arial" w:cs="Arial"/>
          <w:spacing w:val="-3"/>
          <w:sz w:val="16"/>
          <w:szCs w:val="16"/>
        </w:rPr>
        <w:t>Ambulatory accessible com</w:t>
      </w:r>
      <w:r w:rsidRPr="00D57589">
        <w:rPr>
          <w:rFonts w:ascii="Arial" w:hAnsi="Arial" w:cs="Arial"/>
          <w:sz w:val="16"/>
          <w:szCs w:val="16"/>
        </w:rPr>
        <w:t>partments shall comply with Section 604.10.</w:t>
      </w:r>
    </w:p>
    <w:p w:rsidR="00F1314F" w:rsidRPr="00D57589" w:rsidRDefault="00F1314F" w:rsidP="00F1314F">
      <w:pPr>
        <w:spacing w:after="0" w:line="240" w:lineRule="auto"/>
        <w:rPr>
          <w:rFonts w:ascii="Arial" w:hAnsi="Arial" w:cs="Arial"/>
          <w:b/>
          <w:bCs/>
          <w:spacing w:val="-3"/>
          <w:w w:val="105"/>
          <w:sz w:val="16"/>
          <w:szCs w:val="16"/>
        </w:rPr>
      </w:pPr>
    </w:p>
    <w:p w:rsidR="00F1314F" w:rsidRPr="00E90040" w:rsidRDefault="00F1314F" w:rsidP="00F1314F">
      <w:pPr>
        <w:spacing w:after="0" w:line="240" w:lineRule="auto"/>
        <w:rPr>
          <w:rFonts w:ascii="Arial" w:hAnsi="Arial" w:cs="Arial"/>
          <w:b/>
          <w:color w:val="000000"/>
          <w:sz w:val="16"/>
          <w:szCs w:val="16"/>
        </w:rPr>
      </w:pPr>
      <w:r w:rsidRPr="00E90040">
        <w:rPr>
          <w:rFonts w:ascii="Arial" w:hAnsi="Arial" w:cs="Arial"/>
          <w:b/>
          <w:color w:val="000000"/>
          <w:sz w:val="16"/>
          <w:szCs w:val="16"/>
        </w:rPr>
        <w:t>(New Comment, no change)</w:t>
      </w:r>
    </w:p>
    <w:p w:rsidR="00F1314F" w:rsidRPr="00E90040" w:rsidRDefault="00F1314F" w:rsidP="00F1314F">
      <w:pPr>
        <w:spacing w:after="0" w:line="240" w:lineRule="auto"/>
        <w:rPr>
          <w:rFonts w:ascii="Arial" w:hAnsi="Arial" w:cs="Arial"/>
          <w:b/>
          <w:color w:val="000000"/>
          <w:sz w:val="16"/>
          <w:szCs w:val="16"/>
        </w:rPr>
      </w:pPr>
      <w:r w:rsidRPr="00E90040">
        <w:rPr>
          <w:rFonts w:ascii="Arial" w:hAnsi="Arial" w:cs="Arial"/>
          <w:b/>
          <w:color w:val="000000"/>
          <w:sz w:val="16"/>
          <w:szCs w:val="16"/>
        </w:rPr>
        <w:t xml:space="preserve">604.10.2 Size. </w:t>
      </w:r>
      <w:r w:rsidRPr="00E90040">
        <w:rPr>
          <w:rFonts w:ascii="Arial" w:hAnsi="Arial" w:cs="Arial"/>
          <w:bCs/>
          <w:color w:val="000000"/>
          <w:sz w:val="16"/>
          <w:szCs w:val="16"/>
        </w:rPr>
        <w:t>The minimum area of an ambulatory accessible compartment shall be 60 inches (1525 mm) minimum in depth and a width of 35 inches (890 mm) minimum and 37 inches (940 mm) maximum</w:t>
      </w:r>
      <w:r w:rsidRPr="00E90040">
        <w:rPr>
          <w:rFonts w:ascii="Arial" w:hAnsi="Arial" w:cs="Arial"/>
          <w:b/>
          <w:bCs/>
          <w:color w:val="000000"/>
          <w:sz w:val="16"/>
          <w:szCs w:val="16"/>
        </w:rPr>
        <w:t xml:space="preserve">. </w:t>
      </w:r>
    </w:p>
    <w:p w:rsidR="00F1314F" w:rsidRPr="00E90040" w:rsidRDefault="00F1314F" w:rsidP="00F1314F">
      <w:pPr>
        <w:spacing w:after="0" w:line="240" w:lineRule="auto"/>
        <w:rPr>
          <w:rFonts w:ascii="Arial" w:hAnsi="Arial" w:cs="Arial"/>
          <w:b/>
          <w:color w:val="000000"/>
          <w:sz w:val="16"/>
          <w:szCs w:val="16"/>
        </w:rPr>
      </w:pPr>
    </w:p>
    <w:p w:rsidR="00F1314F" w:rsidRPr="00E90040" w:rsidRDefault="00F1314F" w:rsidP="00F1314F">
      <w:pPr>
        <w:spacing w:after="0" w:line="240" w:lineRule="auto"/>
        <w:rPr>
          <w:rFonts w:ascii="Arial" w:hAnsi="Arial" w:cs="Arial"/>
          <w:bCs/>
          <w:i/>
          <w:color w:val="000000"/>
          <w:sz w:val="16"/>
          <w:szCs w:val="16"/>
        </w:rPr>
      </w:pPr>
      <w:r w:rsidRPr="00E90040">
        <w:rPr>
          <w:rFonts w:ascii="Arial" w:hAnsi="Arial" w:cs="Arial"/>
          <w:b/>
          <w:color w:val="000000"/>
          <w:sz w:val="16"/>
          <w:szCs w:val="16"/>
        </w:rPr>
        <w:t>(New Comment, proposed revisions)</w:t>
      </w:r>
    </w:p>
    <w:p w:rsidR="00F1314F" w:rsidRPr="00E90040" w:rsidRDefault="00F1314F" w:rsidP="00F1314F">
      <w:pPr>
        <w:spacing w:after="0" w:line="240" w:lineRule="auto"/>
        <w:rPr>
          <w:rFonts w:ascii="Arial" w:hAnsi="Arial" w:cs="Arial"/>
          <w:color w:val="000000"/>
          <w:sz w:val="16"/>
          <w:szCs w:val="16"/>
        </w:rPr>
      </w:pPr>
      <w:r w:rsidRPr="00E90040">
        <w:rPr>
          <w:rFonts w:ascii="Arial" w:hAnsi="Arial" w:cs="Arial"/>
          <w:b/>
          <w:bCs/>
          <w:color w:val="000000"/>
          <w:spacing w:val="-4"/>
          <w:w w:val="105"/>
          <w:sz w:val="16"/>
          <w:szCs w:val="16"/>
        </w:rPr>
        <w:t>604.10.3 Doors.</w:t>
      </w:r>
      <w:r w:rsidRPr="00E90040">
        <w:rPr>
          <w:rFonts w:ascii="Arial" w:hAnsi="Arial" w:cs="Arial"/>
          <w:color w:val="000000"/>
          <w:spacing w:val="-4"/>
          <w:sz w:val="16"/>
          <w:szCs w:val="16"/>
        </w:rPr>
        <w:t xml:space="preserve">  </w:t>
      </w:r>
      <w:r w:rsidRPr="00E90040">
        <w:rPr>
          <w:rFonts w:ascii="Arial" w:hAnsi="Arial" w:cs="Arial"/>
          <w:color w:val="000000"/>
          <w:spacing w:val="-4"/>
          <w:sz w:val="16"/>
          <w:szCs w:val="16"/>
          <w:u w:val="single"/>
        </w:rPr>
        <w:t>Ambulatory</w:t>
      </w:r>
      <w:r w:rsidRPr="00E90040">
        <w:rPr>
          <w:rFonts w:ascii="Arial" w:hAnsi="Arial" w:cs="Arial"/>
          <w:color w:val="000000"/>
          <w:spacing w:val="-4"/>
          <w:sz w:val="16"/>
          <w:szCs w:val="16"/>
        </w:rPr>
        <w:t xml:space="preserve"> </w:t>
      </w:r>
      <w:r w:rsidRPr="00E90040">
        <w:rPr>
          <w:rFonts w:ascii="Arial" w:hAnsi="Arial" w:cs="Arial"/>
          <w:strike/>
          <w:color w:val="000000"/>
          <w:spacing w:val="-4"/>
          <w:sz w:val="16"/>
          <w:szCs w:val="16"/>
        </w:rPr>
        <w:t>T</w:t>
      </w:r>
      <w:r w:rsidRPr="00E90040">
        <w:rPr>
          <w:rFonts w:ascii="Arial" w:hAnsi="Arial" w:cs="Arial"/>
          <w:color w:val="000000"/>
          <w:spacing w:val="-4"/>
          <w:sz w:val="16"/>
          <w:szCs w:val="16"/>
        </w:rPr>
        <w:t xml:space="preserve">toilet compartment doors shall comply with section 604.9.3., including </w:t>
      </w:r>
      <w:r w:rsidRPr="00E90040">
        <w:rPr>
          <w:rFonts w:ascii="Arial" w:hAnsi="Arial" w:cs="Arial"/>
          <w:color w:val="000000"/>
          <w:spacing w:val="9"/>
          <w:sz w:val="16"/>
          <w:szCs w:val="16"/>
        </w:rPr>
        <w:t xml:space="preserve">door hardware, shall comply with Section 404.  </w:t>
      </w:r>
      <w:r w:rsidRPr="00E90040">
        <w:rPr>
          <w:rFonts w:ascii="Arial" w:hAnsi="Arial" w:cs="Arial"/>
          <w:color w:val="000000"/>
          <w:spacing w:val="-2"/>
          <w:sz w:val="16"/>
          <w:szCs w:val="16"/>
        </w:rPr>
        <w:t>The door shall be self-</w:t>
      </w:r>
      <w:r w:rsidRPr="00E90040">
        <w:rPr>
          <w:rFonts w:ascii="Arial" w:hAnsi="Arial" w:cs="Arial"/>
          <w:color w:val="000000"/>
          <w:sz w:val="16"/>
          <w:szCs w:val="16"/>
        </w:rPr>
        <w:t xml:space="preserve">closing. </w:t>
      </w:r>
      <w:r w:rsidRPr="00E90040">
        <w:rPr>
          <w:rFonts w:ascii="Arial" w:hAnsi="Arial" w:cs="Arial"/>
          <w:strike/>
          <w:color w:val="000000"/>
          <w:sz w:val="16"/>
          <w:szCs w:val="16"/>
        </w:rPr>
        <w:t xml:space="preserve">A door pull complying with Section 404.2.6 </w:t>
      </w:r>
      <w:r w:rsidRPr="00E90040">
        <w:rPr>
          <w:rFonts w:ascii="Arial" w:hAnsi="Arial" w:cs="Arial"/>
          <w:strike/>
          <w:color w:val="000000"/>
          <w:spacing w:val="2"/>
          <w:sz w:val="16"/>
          <w:szCs w:val="16"/>
        </w:rPr>
        <w:t xml:space="preserve">shall be placed on both sides of the door near the </w:t>
      </w:r>
      <w:r w:rsidRPr="00E90040">
        <w:rPr>
          <w:rFonts w:ascii="Arial" w:hAnsi="Arial" w:cs="Arial"/>
          <w:strike/>
          <w:color w:val="000000"/>
          <w:spacing w:val="1"/>
          <w:sz w:val="16"/>
          <w:szCs w:val="16"/>
        </w:rPr>
        <w:t>latch.</w:t>
      </w:r>
      <w:r w:rsidRPr="00E90040">
        <w:rPr>
          <w:rFonts w:ascii="Arial" w:hAnsi="Arial" w:cs="Arial"/>
          <w:color w:val="000000"/>
          <w:spacing w:val="1"/>
          <w:sz w:val="16"/>
          <w:szCs w:val="16"/>
        </w:rPr>
        <w:t xml:space="preserve"> Compartment doors shall not swing into the </w:t>
      </w:r>
      <w:r w:rsidRPr="00E90040">
        <w:rPr>
          <w:rFonts w:ascii="Arial" w:hAnsi="Arial" w:cs="Arial"/>
          <w:color w:val="000000"/>
          <w:sz w:val="16"/>
          <w:szCs w:val="16"/>
        </w:rPr>
        <w:t xml:space="preserve">required minimum area of the compartment. </w:t>
      </w:r>
    </w:p>
    <w:p w:rsidR="00F1314F" w:rsidRPr="00E90040" w:rsidRDefault="00F1314F" w:rsidP="00F1314F">
      <w:pPr>
        <w:spacing w:after="0" w:line="240" w:lineRule="auto"/>
        <w:ind w:firstLine="360"/>
        <w:rPr>
          <w:rFonts w:ascii="Arial" w:hAnsi="Arial" w:cs="Arial"/>
          <w:b/>
          <w:bCs/>
          <w:color w:val="000000"/>
          <w:sz w:val="16"/>
          <w:szCs w:val="16"/>
        </w:rPr>
      </w:pPr>
    </w:p>
    <w:p w:rsidR="00F1314F" w:rsidRPr="00E90040" w:rsidRDefault="00F1314F" w:rsidP="00F1314F">
      <w:pPr>
        <w:spacing w:after="0" w:line="240" w:lineRule="auto"/>
        <w:ind w:firstLine="360"/>
        <w:rPr>
          <w:rFonts w:ascii="Arial" w:hAnsi="Arial" w:cs="Arial"/>
          <w:b/>
          <w:bCs/>
          <w:color w:val="000000"/>
          <w:sz w:val="16"/>
          <w:szCs w:val="16"/>
        </w:rPr>
      </w:pPr>
      <w:r w:rsidRPr="00E90040">
        <w:rPr>
          <w:rFonts w:ascii="Arial" w:hAnsi="Arial" w:cs="Arial"/>
          <w:b/>
          <w:bCs/>
          <w:color w:val="000000"/>
          <w:sz w:val="16"/>
          <w:szCs w:val="16"/>
        </w:rPr>
        <w:lastRenderedPageBreak/>
        <w:t>EXCEPTIONS:</w:t>
      </w:r>
    </w:p>
    <w:p w:rsidR="00F1314F" w:rsidRPr="00E90040" w:rsidRDefault="00F1314F" w:rsidP="00F1314F">
      <w:pPr>
        <w:spacing w:after="0" w:line="240" w:lineRule="auto"/>
        <w:ind w:left="1080" w:hanging="360"/>
        <w:rPr>
          <w:rFonts w:ascii="Arial" w:hAnsi="Arial" w:cs="Arial"/>
          <w:color w:val="000000"/>
          <w:sz w:val="16"/>
          <w:szCs w:val="16"/>
        </w:rPr>
      </w:pPr>
      <w:r w:rsidRPr="00E90040">
        <w:rPr>
          <w:rFonts w:ascii="Arial" w:hAnsi="Arial" w:cs="Arial"/>
          <w:bCs/>
          <w:color w:val="000000"/>
          <w:sz w:val="16"/>
          <w:szCs w:val="16"/>
        </w:rPr>
        <w:t>1.</w:t>
      </w:r>
      <w:r w:rsidRPr="00E90040">
        <w:rPr>
          <w:rFonts w:ascii="Arial" w:hAnsi="Arial" w:cs="Arial"/>
          <w:bCs/>
          <w:color w:val="000000"/>
          <w:sz w:val="16"/>
          <w:szCs w:val="16"/>
        </w:rPr>
        <w:tab/>
        <w:t xml:space="preserve">Outside of the compartment, where the approach is to the latch side of the compartment door clearance between the door side of the compartment and any obstruction shall be 42 inches (1065 mm) minimum. </w:t>
      </w:r>
    </w:p>
    <w:p w:rsidR="00F1314F" w:rsidRPr="00E90040" w:rsidRDefault="00F1314F" w:rsidP="00F1314F">
      <w:pPr>
        <w:spacing w:after="0" w:line="240" w:lineRule="auto"/>
        <w:ind w:left="1080" w:hanging="360"/>
        <w:rPr>
          <w:rFonts w:ascii="Arial" w:hAnsi="Arial" w:cs="Arial"/>
          <w:bCs/>
          <w:color w:val="000000"/>
          <w:sz w:val="16"/>
          <w:szCs w:val="16"/>
        </w:rPr>
      </w:pPr>
      <w:r w:rsidRPr="00E90040">
        <w:rPr>
          <w:rFonts w:ascii="Arial" w:hAnsi="Arial" w:cs="Arial"/>
          <w:bCs/>
          <w:color w:val="000000"/>
          <w:sz w:val="16"/>
          <w:szCs w:val="16"/>
        </w:rPr>
        <w:t>2.</w:t>
      </w:r>
      <w:r w:rsidRPr="00E90040">
        <w:rPr>
          <w:rFonts w:ascii="Arial" w:hAnsi="Arial" w:cs="Arial"/>
          <w:bCs/>
          <w:color w:val="000000"/>
          <w:sz w:val="16"/>
          <w:szCs w:val="16"/>
        </w:rPr>
        <w:tab/>
        <w:t xml:space="preserve">Within the compartment, maneuvering clearances at the door are not required to comply with Section 404. </w:t>
      </w:r>
    </w:p>
    <w:p w:rsidR="00F1314F" w:rsidRPr="00E90040" w:rsidRDefault="00F1314F" w:rsidP="00F1314F">
      <w:pPr>
        <w:spacing w:after="0" w:line="240" w:lineRule="auto"/>
        <w:ind w:left="1080" w:hanging="360"/>
        <w:rPr>
          <w:rFonts w:ascii="Arial" w:hAnsi="Arial" w:cs="Arial"/>
          <w:color w:val="000000"/>
          <w:sz w:val="16"/>
          <w:szCs w:val="16"/>
        </w:rPr>
      </w:pPr>
    </w:p>
    <w:p w:rsidR="00F1314F" w:rsidRPr="00E90040" w:rsidRDefault="00F1314F" w:rsidP="00F1314F">
      <w:pPr>
        <w:spacing w:after="0" w:line="240" w:lineRule="auto"/>
        <w:rPr>
          <w:rFonts w:ascii="Arial" w:hAnsi="Arial" w:cs="Arial"/>
          <w:color w:val="000000"/>
          <w:sz w:val="16"/>
          <w:szCs w:val="16"/>
          <w:u w:val="single"/>
        </w:rPr>
      </w:pPr>
      <w:r w:rsidRPr="00E90040">
        <w:rPr>
          <w:rFonts w:ascii="Arial" w:hAnsi="Arial" w:cs="Arial"/>
          <w:b/>
          <w:color w:val="000000"/>
          <w:sz w:val="16"/>
          <w:szCs w:val="16"/>
          <w:u w:val="single"/>
        </w:rPr>
        <w:t>604.9.3.1 Door Pulls.</w:t>
      </w:r>
      <w:r w:rsidRPr="00E90040">
        <w:rPr>
          <w:rFonts w:ascii="Arial" w:hAnsi="Arial" w:cs="Arial"/>
          <w:color w:val="000000"/>
          <w:sz w:val="16"/>
          <w:szCs w:val="16"/>
          <w:u w:val="single"/>
        </w:rPr>
        <w:t xml:space="preserve">  Door pulls </w:t>
      </w:r>
      <w:r w:rsidRPr="00E90040">
        <w:rPr>
          <w:rFonts w:ascii="Arial" w:hAnsi="Arial" w:cs="Arial"/>
          <w:color w:val="000000"/>
          <w:spacing w:val="-1"/>
          <w:sz w:val="16"/>
          <w:szCs w:val="16"/>
          <w:u w:val="single"/>
        </w:rPr>
        <w:t xml:space="preserve">complying with Section 404.2.6 </w:t>
      </w:r>
      <w:r w:rsidRPr="00E90040">
        <w:rPr>
          <w:rFonts w:ascii="Arial" w:hAnsi="Arial" w:cs="Arial"/>
          <w:color w:val="000000"/>
          <w:sz w:val="16"/>
          <w:szCs w:val="16"/>
          <w:u w:val="single"/>
        </w:rPr>
        <w:t>shall be placed on both sides of the compartment door near the latch.</w:t>
      </w:r>
    </w:p>
    <w:p w:rsidR="00F1314F" w:rsidRPr="00E90040" w:rsidRDefault="00F1314F" w:rsidP="00F1314F">
      <w:pPr>
        <w:spacing w:after="0" w:line="240" w:lineRule="auto"/>
        <w:rPr>
          <w:rFonts w:ascii="Arial" w:hAnsi="Arial" w:cs="Arial"/>
          <w:b/>
          <w:color w:val="000000"/>
          <w:sz w:val="16"/>
          <w:szCs w:val="16"/>
        </w:rPr>
      </w:pPr>
    </w:p>
    <w:p w:rsidR="00F1314F" w:rsidRPr="00E90040" w:rsidRDefault="00F1314F" w:rsidP="00F1314F">
      <w:pPr>
        <w:spacing w:after="0" w:line="240" w:lineRule="auto"/>
        <w:rPr>
          <w:rFonts w:ascii="Arial" w:hAnsi="Arial" w:cs="Arial"/>
          <w:b/>
          <w:color w:val="000000"/>
          <w:sz w:val="16"/>
          <w:szCs w:val="16"/>
        </w:rPr>
      </w:pPr>
      <w:r w:rsidRPr="00E90040">
        <w:rPr>
          <w:rFonts w:ascii="Arial" w:hAnsi="Arial" w:cs="Arial"/>
          <w:b/>
          <w:color w:val="000000"/>
          <w:sz w:val="16"/>
          <w:szCs w:val="16"/>
        </w:rPr>
        <w:t>(New Proposal)</w:t>
      </w:r>
    </w:p>
    <w:p w:rsidR="00F1314F" w:rsidRPr="00E90040" w:rsidRDefault="00F1314F" w:rsidP="00F1314F">
      <w:pPr>
        <w:spacing w:after="0" w:line="240" w:lineRule="auto"/>
        <w:rPr>
          <w:rFonts w:ascii="Arial" w:hAnsi="Arial" w:cs="Arial"/>
          <w:color w:val="000000"/>
          <w:sz w:val="16"/>
          <w:szCs w:val="16"/>
          <w:u w:val="single"/>
        </w:rPr>
      </w:pPr>
      <w:r w:rsidRPr="00E90040">
        <w:rPr>
          <w:rFonts w:ascii="Arial" w:hAnsi="Arial" w:cs="Arial"/>
          <w:b/>
          <w:color w:val="000000"/>
          <w:sz w:val="16"/>
          <w:szCs w:val="16"/>
          <w:u w:val="single"/>
        </w:rPr>
        <w:t xml:space="preserve">604.10.4 Ambulatory Water Closet.  </w:t>
      </w:r>
      <w:r w:rsidRPr="00E90040">
        <w:rPr>
          <w:rFonts w:ascii="Arial" w:hAnsi="Arial" w:cs="Arial"/>
          <w:color w:val="000000"/>
          <w:sz w:val="16"/>
          <w:szCs w:val="16"/>
          <w:u w:val="single"/>
        </w:rPr>
        <w:t xml:space="preserve">The ambulatory accessible water closet shall comply with Sections 604.2 and 604.4.  </w:t>
      </w:r>
    </w:p>
    <w:p w:rsidR="00F1314F" w:rsidRPr="00E90040" w:rsidRDefault="00F1314F" w:rsidP="00F1314F">
      <w:pPr>
        <w:spacing w:after="0" w:line="240" w:lineRule="auto"/>
        <w:rPr>
          <w:rFonts w:ascii="Arial" w:hAnsi="Arial" w:cs="Arial"/>
          <w:b/>
          <w:color w:val="000000"/>
          <w:sz w:val="16"/>
          <w:szCs w:val="16"/>
        </w:rPr>
      </w:pPr>
    </w:p>
    <w:p w:rsidR="00F1314F" w:rsidRPr="00E90040" w:rsidRDefault="00F1314F" w:rsidP="00F1314F">
      <w:pPr>
        <w:spacing w:after="0" w:line="240" w:lineRule="auto"/>
        <w:rPr>
          <w:rFonts w:ascii="Arial" w:hAnsi="Arial" w:cs="Arial"/>
          <w:b/>
          <w:color w:val="000000"/>
          <w:sz w:val="16"/>
          <w:szCs w:val="16"/>
        </w:rPr>
      </w:pPr>
      <w:r w:rsidRPr="00E90040">
        <w:rPr>
          <w:rFonts w:ascii="Arial" w:hAnsi="Arial" w:cs="Arial"/>
          <w:b/>
          <w:color w:val="000000"/>
          <w:sz w:val="16"/>
          <w:szCs w:val="16"/>
        </w:rPr>
        <w:t>(New Proposal)</w:t>
      </w:r>
    </w:p>
    <w:p w:rsidR="00F1314F" w:rsidRPr="00E90040" w:rsidRDefault="00F1314F" w:rsidP="00F1314F">
      <w:pPr>
        <w:spacing w:after="0" w:line="240" w:lineRule="auto"/>
        <w:rPr>
          <w:rFonts w:ascii="Arial" w:hAnsi="Arial" w:cs="Arial"/>
          <w:b/>
          <w:color w:val="000000"/>
          <w:sz w:val="16"/>
          <w:szCs w:val="16"/>
        </w:rPr>
      </w:pPr>
    </w:p>
    <w:p w:rsidR="00F1314F" w:rsidRDefault="00F1314F" w:rsidP="00F1314F">
      <w:pPr>
        <w:spacing w:after="0" w:line="240" w:lineRule="auto"/>
        <w:rPr>
          <w:rFonts w:ascii="Arial" w:hAnsi="Arial" w:cs="Arial"/>
          <w:color w:val="000000"/>
          <w:sz w:val="16"/>
          <w:szCs w:val="16"/>
        </w:rPr>
      </w:pPr>
      <w:r w:rsidRPr="00E90040">
        <w:rPr>
          <w:rFonts w:ascii="Arial" w:hAnsi="Arial" w:cs="Arial"/>
          <w:b/>
          <w:bCs/>
          <w:color w:val="000000"/>
          <w:spacing w:val="-5"/>
          <w:sz w:val="16"/>
          <w:szCs w:val="16"/>
        </w:rPr>
        <w:t>604.10,</w:t>
      </w:r>
      <w:r w:rsidRPr="00E90040">
        <w:rPr>
          <w:rFonts w:ascii="Arial" w:hAnsi="Arial" w:cs="Arial"/>
          <w:b/>
          <w:bCs/>
          <w:strike/>
          <w:color w:val="000000"/>
          <w:spacing w:val="-5"/>
          <w:sz w:val="16"/>
          <w:szCs w:val="16"/>
        </w:rPr>
        <w:t xml:space="preserve"> 4 </w:t>
      </w:r>
      <w:r w:rsidRPr="00E90040">
        <w:rPr>
          <w:rFonts w:ascii="Arial" w:hAnsi="Arial" w:cs="Arial"/>
          <w:b/>
          <w:bCs/>
          <w:color w:val="000000"/>
          <w:spacing w:val="-5"/>
          <w:sz w:val="16"/>
          <w:szCs w:val="16"/>
          <w:u w:val="single"/>
        </w:rPr>
        <w:t>5</w:t>
      </w:r>
      <w:r w:rsidRPr="00E90040">
        <w:rPr>
          <w:rFonts w:ascii="Arial" w:hAnsi="Arial" w:cs="Arial"/>
          <w:b/>
          <w:bCs/>
          <w:color w:val="000000"/>
          <w:spacing w:val="-5"/>
          <w:sz w:val="16"/>
          <w:szCs w:val="16"/>
        </w:rPr>
        <w:t xml:space="preserve"> Grab Bars. </w:t>
      </w:r>
      <w:r w:rsidRPr="00E90040">
        <w:rPr>
          <w:rFonts w:ascii="Arial" w:hAnsi="Arial" w:cs="Arial"/>
          <w:color w:val="000000"/>
          <w:spacing w:val="-5"/>
          <w:sz w:val="16"/>
          <w:szCs w:val="16"/>
        </w:rPr>
        <w:t xml:space="preserve">Grab bars shall comply with Section 609. Side wall grab bars, </w:t>
      </w:r>
      <w:r w:rsidRPr="00E90040">
        <w:rPr>
          <w:rFonts w:ascii="Arial" w:hAnsi="Arial" w:cs="Arial"/>
          <w:color w:val="000000"/>
          <w:spacing w:val="-5"/>
          <w:sz w:val="16"/>
          <w:szCs w:val="16"/>
          <w:u w:val="single"/>
        </w:rPr>
        <w:t xml:space="preserve">both horizontal and vertical, shall </w:t>
      </w:r>
      <w:r w:rsidRPr="00E90040">
        <w:rPr>
          <w:rFonts w:ascii="Arial" w:hAnsi="Arial" w:cs="Arial"/>
          <w:color w:val="000000"/>
          <w:spacing w:val="-5"/>
          <w:sz w:val="16"/>
          <w:szCs w:val="16"/>
        </w:rPr>
        <w:t xml:space="preserve">complying with </w:t>
      </w:r>
      <w:r w:rsidRPr="00E90040">
        <w:rPr>
          <w:rFonts w:ascii="Arial" w:hAnsi="Arial" w:cs="Arial"/>
          <w:color w:val="000000"/>
          <w:spacing w:val="-1"/>
          <w:sz w:val="16"/>
          <w:szCs w:val="16"/>
        </w:rPr>
        <w:t xml:space="preserve">Section 604.5.1 shall be provided on both sides </w:t>
      </w:r>
      <w:r w:rsidRPr="00E90040">
        <w:rPr>
          <w:rFonts w:ascii="Arial" w:hAnsi="Arial" w:cs="Arial"/>
          <w:color w:val="000000"/>
          <w:sz w:val="16"/>
          <w:szCs w:val="16"/>
        </w:rPr>
        <w:t xml:space="preserve">of the compartment.  </w:t>
      </w:r>
    </w:p>
    <w:p w:rsidR="005C4CAD" w:rsidRDefault="005C4CAD" w:rsidP="00F1314F">
      <w:pPr>
        <w:spacing w:after="0" w:line="240" w:lineRule="auto"/>
        <w:rPr>
          <w:rFonts w:ascii="Arial" w:hAnsi="Arial" w:cs="Arial"/>
          <w:color w:val="000000"/>
          <w:sz w:val="16"/>
          <w:szCs w:val="16"/>
        </w:rPr>
      </w:pPr>
    </w:p>
    <w:p w:rsidR="007A06DF" w:rsidRDefault="005C4CAD" w:rsidP="007A06D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19-</w:t>
      </w:r>
      <w:r w:rsidRPr="009815CE">
        <w:rPr>
          <w:rFonts w:ascii="Arial" w:eastAsia="Times New Roman" w:hAnsi="Arial" w:cs="Arial"/>
          <w:b/>
          <w:i/>
          <w:sz w:val="24"/>
          <w:szCs w:val="24"/>
        </w:rPr>
        <w:t>12 PC</w:t>
      </w:r>
      <w:r>
        <w:rPr>
          <w:rFonts w:ascii="Arial" w:eastAsia="Times New Roman" w:hAnsi="Arial" w:cs="Arial"/>
          <w:b/>
          <w:i/>
          <w:sz w:val="24"/>
          <w:szCs w:val="24"/>
        </w:rPr>
        <w:t>2</w:t>
      </w:r>
      <w:r w:rsidR="007A06DF" w:rsidRPr="007A06DF">
        <w:rPr>
          <w:rFonts w:ascii="Arial" w:eastAsia="Times New Roman" w:hAnsi="Arial" w:cs="Arial"/>
          <w:b/>
          <w:i/>
          <w:sz w:val="24"/>
          <w:szCs w:val="24"/>
        </w:rPr>
        <w:t xml:space="preserve"> </w:t>
      </w:r>
    </w:p>
    <w:p w:rsidR="007A06DF" w:rsidRPr="009815CE" w:rsidRDefault="007A06DF" w:rsidP="007A06D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The comment was referred to the editorial task group, no motion was made.</w:t>
      </w:r>
    </w:p>
    <w:p w:rsidR="00F1314F" w:rsidRPr="0088404F" w:rsidRDefault="00F1314F" w:rsidP="00F1314F">
      <w:pPr>
        <w:spacing w:after="0" w:line="240" w:lineRule="auto"/>
        <w:rPr>
          <w:rFonts w:ascii="Arial" w:eastAsia="Times New Roman" w:hAnsi="Arial" w:cs="Arial"/>
          <w:sz w:val="24"/>
          <w:szCs w:val="24"/>
        </w:rPr>
      </w:pPr>
    </w:p>
    <w:p w:rsidR="00F1314F" w:rsidRPr="0088404F" w:rsidRDefault="00F1314F" w:rsidP="00F1314F">
      <w:pPr>
        <w:pBdr>
          <w:top w:val="single" w:sz="4" w:space="1" w:color="auto"/>
        </w:pBdr>
        <w:spacing w:after="0" w:line="240" w:lineRule="auto"/>
        <w:rPr>
          <w:rFonts w:ascii="Arial" w:eastAsia="Times New Roman" w:hAnsi="Arial" w:cs="Arial"/>
          <w:sz w:val="24"/>
          <w:szCs w:val="24"/>
        </w:rPr>
      </w:pP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t>6-20– 12</w:t>
      </w:r>
    </w:p>
    <w:p w:rsidR="00FF677C" w:rsidRDefault="00FF677C" w:rsidP="00FF677C">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F1314F" w:rsidRPr="00FF677C" w:rsidRDefault="00F1314F" w:rsidP="00F1314F">
      <w:pPr>
        <w:keepNext/>
        <w:keepLines/>
        <w:spacing w:after="0" w:line="240" w:lineRule="auto"/>
        <w:jc w:val="center"/>
        <w:rPr>
          <w:rFonts w:ascii="Arial" w:eastAsia="Times New Roman" w:hAnsi="Arial" w:cs="Arial"/>
          <w:b/>
          <w:bCs/>
          <w:sz w:val="24"/>
          <w:szCs w:val="24"/>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sz w:val="20"/>
          <w:szCs w:val="20"/>
        </w:rPr>
        <w:t>Revise Table as follows</w:t>
      </w:r>
      <w:r w:rsidRPr="00AD216A">
        <w:rPr>
          <w:rFonts w:ascii="Arial" w:eastAsia="Times New Roman" w:hAnsi="Arial" w:cs="Arial"/>
          <w:sz w:val="20"/>
          <w:szCs w:val="20"/>
        </w:rPr>
        <w:t xml:space="preserve">:  </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jc w:val="center"/>
        <w:rPr>
          <w:rFonts w:ascii="Arial" w:eastAsia="Times New Roman" w:hAnsi="Arial" w:cs="Arial"/>
          <w:b/>
          <w:sz w:val="20"/>
          <w:szCs w:val="20"/>
        </w:rPr>
      </w:pPr>
      <w:r w:rsidRPr="00AD216A">
        <w:rPr>
          <w:rFonts w:ascii="Arial" w:eastAsia="Times New Roman" w:hAnsi="Arial" w:cs="Arial"/>
          <w:b/>
          <w:sz w:val="20"/>
          <w:szCs w:val="20"/>
        </w:rPr>
        <w:t>Table 604.9.3.1 – Door Opening Locations</w:t>
      </w:r>
    </w:p>
    <w:tbl>
      <w:tblPr>
        <w:tblW w:w="8861"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895"/>
        <w:gridCol w:w="3156"/>
      </w:tblGrid>
      <w:tr w:rsidR="00F1314F" w:rsidRPr="00AD216A" w:rsidTr="00C1698E">
        <w:trPr>
          <w:trHeight w:val="226"/>
        </w:trPr>
        <w:tc>
          <w:tcPr>
            <w:tcW w:w="2810" w:type="dxa"/>
            <w:tcBorders>
              <w:top w:val="single" w:sz="18" w:space="0" w:color="auto"/>
              <w:left w:val="single" w:sz="18" w:space="0" w:color="auto"/>
              <w:bottom w:val="single" w:sz="18" w:space="0" w:color="auto"/>
              <w:right w:val="single" w:sz="2" w:space="0" w:color="auto"/>
            </w:tcBorders>
            <w:shd w:val="clear" w:color="auto" w:fill="auto"/>
          </w:tcPr>
          <w:p w:rsidR="00F1314F" w:rsidRPr="00AD216A" w:rsidRDefault="00F1314F" w:rsidP="003963D9">
            <w:pPr>
              <w:spacing w:after="0" w:line="240" w:lineRule="auto"/>
              <w:jc w:val="center"/>
              <w:rPr>
                <w:rFonts w:ascii="Arial" w:eastAsia="Times New Roman" w:hAnsi="Arial" w:cs="Arial"/>
                <w:b/>
                <w:sz w:val="20"/>
                <w:szCs w:val="20"/>
              </w:rPr>
            </w:pPr>
            <w:r w:rsidRPr="00AD216A">
              <w:rPr>
                <w:rFonts w:ascii="Arial" w:eastAsia="Times New Roman" w:hAnsi="Arial" w:cs="Arial"/>
                <w:b/>
                <w:sz w:val="20"/>
                <w:szCs w:val="20"/>
              </w:rPr>
              <w:t>Door Opening Location</w:t>
            </w:r>
          </w:p>
        </w:tc>
        <w:tc>
          <w:tcPr>
            <w:tcW w:w="2895" w:type="dxa"/>
            <w:tcBorders>
              <w:top w:val="single" w:sz="18" w:space="0" w:color="auto"/>
              <w:left w:val="single" w:sz="2" w:space="0" w:color="auto"/>
              <w:bottom w:val="single" w:sz="18" w:space="0" w:color="auto"/>
              <w:right w:val="single" w:sz="2" w:space="0" w:color="auto"/>
            </w:tcBorders>
            <w:shd w:val="clear" w:color="auto" w:fill="auto"/>
          </w:tcPr>
          <w:p w:rsidR="00F1314F" w:rsidRPr="00AD216A" w:rsidRDefault="00F1314F" w:rsidP="003963D9">
            <w:pPr>
              <w:spacing w:after="0" w:line="240" w:lineRule="auto"/>
              <w:jc w:val="center"/>
              <w:rPr>
                <w:rFonts w:ascii="Arial" w:eastAsia="Times New Roman" w:hAnsi="Arial" w:cs="Arial"/>
                <w:b/>
                <w:sz w:val="20"/>
                <w:szCs w:val="20"/>
              </w:rPr>
            </w:pPr>
            <w:r w:rsidRPr="00AD216A">
              <w:rPr>
                <w:rFonts w:ascii="Arial" w:eastAsia="Times New Roman" w:hAnsi="Arial" w:cs="Arial"/>
                <w:b/>
                <w:sz w:val="20"/>
                <w:szCs w:val="20"/>
              </w:rPr>
              <w:t>Measured From</w:t>
            </w:r>
          </w:p>
        </w:tc>
        <w:tc>
          <w:tcPr>
            <w:tcW w:w="3156" w:type="dxa"/>
            <w:tcBorders>
              <w:top w:val="single" w:sz="18" w:space="0" w:color="auto"/>
              <w:left w:val="single" w:sz="2" w:space="0" w:color="auto"/>
              <w:bottom w:val="single" w:sz="18" w:space="0" w:color="auto"/>
              <w:right w:val="single" w:sz="18" w:space="0" w:color="auto"/>
            </w:tcBorders>
            <w:shd w:val="clear" w:color="auto" w:fill="auto"/>
          </w:tcPr>
          <w:p w:rsidR="00F1314F" w:rsidRPr="00AD216A" w:rsidRDefault="00F1314F" w:rsidP="003963D9">
            <w:pPr>
              <w:spacing w:after="0" w:line="240" w:lineRule="auto"/>
              <w:jc w:val="center"/>
              <w:rPr>
                <w:rFonts w:ascii="Arial" w:eastAsia="Times New Roman" w:hAnsi="Arial" w:cs="Arial"/>
                <w:b/>
                <w:sz w:val="20"/>
                <w:szCs w:val="20"/>
              </w:rPr>
            </w:pPr>
            <w:r w:rsidRPr="00AD216A">
              <w:rPr>
                <w:rFonts w:ascii="Arial" w:eastAsia="Times New Roman" w:hAnsi="Arial" w:cs="Arial"/>
                <w:b/>
                <w:sz w:val="20"/>
                <w:szCs w:val="20"/>
              </w:rPr>
              <w:t>Dimension</w:t>
            </w:r>
          </w:p>
        </w:tc>
      </w:tr>
      <w:tr w:rsidR="00F1314F" w:rsidRPr="00AD216A" w:rsidTr="00C1698E">
        <w:trPr>
          <w:trHeight w:val="415"/>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Front Wall or Partition</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sz w:val="18"/>
                <w:szCs w:val="18"/>
              </w:rPr>
              <w:t>From the side wall or partition closest to the water closet</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sz w:val="18"/>
                <w:szCs w:val="18"/>
              </w:rPr>
              <w:t>56 inches (1420 mm) minimum</w:t>
            </w:r>
          </w:p>
        </w:tc>
      </w:tr>
      <w:tr w:rsidR="00F1314F" w:rsidRPr="00AD216A" w:rsidTr="00C1698E">
        <w:trPr>
          <w:trHeight w:val="145"/>
        </w:trPr>
        <w:tc>
          <w:tcPr>
            <w:tcW w:w="2810" w:type="dxa"/>
            <w:vMerge/>
            <w:tcBorders>
              <w:left w:val="single" w:sz="18" w:space="0" w:color="auto"/>
              <w:bottom w:val="single" w:sz="18" w:space="0" w:color="auto"/>
              <w:right w:val="single" w:sz="2" w:space="0" w:color="auto"/>
            </w:tcBorders>
            <w:shd w:val="clear" w:color="auto" w:fill="auto"/>
          </w:tcPr>
          <w:p w:rsidR="00F1314F" w:rsidRPr="00AD216A" w:rsidRDefault="00F1314F" w:rsidP="003963D9">
            <w:pPr>
              <w:spacing w:after="0" w:line="240" w:lineRule="auto"/>
              <w:rPr>
                <w:rFonts w:ascii="Arial" w:eastAsia="Times New Roman"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F1314F" w:rsidRPr="00AD216A" w:rsidRDefault="00F1314F" w:rsidP="003963D9">
            <w:pP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Or</w:t>
            </w:r>
          </w:p>
        </w:tc>
      </w:tr>
      <w:tr w:rsidR="00F1314F" w:rsidRPr="00AD216A" w:rsidTr="00C1698E">
        <w:trPr>
          <w:trHeight w:val="145"/>
        </w:trPr>
        <w:tc>
          <w:tcPr>
            <w:tcW w:w="2810" w:type="dxa"/>
            <w:vMerge/>
            <w:tcBorders>
              <w:left w:val="single" w:sz="18" w:space="0" w:color="auto"/>
              <w:bottom w:val="single" w:sz="18" w:space="0" w:color="auto"/>
              <w:right w:val="single" w:sz="2" w:space="0" w:color="auto"/>
            </w:tcBorders>
            <w:shd w:val="clear" w:color="auto" w:fill="auto"/>
          </w:tcPr>
          <w:p w:rsidR="00F1314F" w:rsidRPr="00AD216A" w:rsidRDefault="00F1314F" w:rsidP="003963D9">
            <w:pPr>
              <w:spacing w:after="0" w:line="240" w:lineRule="auto"/>
              <w:rPr>
                <w:rFonts w:ascii="Arial" w:eastAsia="Times New Roman" w:hAnsi="Arial" w:cs="Arial"/>
                <w:sz w:val="18"/>
                <w:szCs w:val="18"/>
              </w:rPr>
            </w:pPr>
          </w:p>
        </w:tc>
        <w:tc>
          <w:tcPr>
            <w:tcW w:w="2895" w:type="dxa"/>
            <w:tcBorders>
              <w:top w:val="single" w:sz="2" w:space="0" w:color="auto"/>
              <w:left w:val="single" w:sz="2" w:space="0" w:color="auto"/>
              <w:bottom w:val="single" w:sz="18" w:space="0" w:color="auto"/>
              <w:right w:val="single" w:sz="2"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sz w:val="18"/>
                <w:szCs w:val="18"/>
              </w:rPr>
              <w:t>From the side wall or partition farthest from the water closet</w:t>
            </w:r>
          </w:p>
        </w:tc>
        <w:tc>
          <w:tcPr>
            <w:tcW w:w="3156" w:type="dxa"/>
            <w:tcBorders>
              <w:top w:val="single" w:sz="2" w:space="0" w:color="auto"/>
              <w:left w:val="single" w:sz="2" w:space="0" w:color="auto"/>
              <w:bottom w:val="single" w:sz="18" w:space="0" w:color="auto"/>
              <w:right w:val="single" w:sz="18" w:space="0" w:color="auto"/>
            </w:tcBorders>
            <w:shd w:val="clear" w:color="auto" w:fill="auto"/>
          </w:tcPr>
          <w:p w:rsidR="00F1314F" w:rsidRPr="00AD216A" w:rsidRDefault="00F1314F" w:rsidP="003963D9">
            <w:pPr>
              <w:spacing w:after="0" w:line="240" w:lineRule="auto"/>
              <w:rPr>
                <w:rFonts w:ascii="Arial" w:eastAsia="Times New Roman" w:hAnsi="Arial" w:cs="Arial"/>
                <w:sz w:val="18"/>
                <w:szCs w:val="18"/>
              </w:rPr>
            </w:pPr>
            <w:r w:rsidRPr="00AD216A">
              <w:rPr>
                <w:rFonts w:ascii="Arial" w:eastAsia="Times New Roman" w:hAnsi="Arial" w:cs="Arial"/>
                <w:strike/>
                <w:sz w:val="18"/>
                <w:szCs w:val="18"/>
              </w:rPr>
              <w:t xml:space="preserve">4 </w:t>
            </w:r>
            <w:r w:rsidRPr="00AD216A">
              <w:rPr>
                <w:rFonts w:ascii="Arial" w:eastAsia="Times New Roman" w:hAnsi="Arial" w:cs="Arial"/>
                <w:sz w:val="18"/>
                <w:szCs w:val="18"/>
                <w:u w:val="single"/>
              </w:rPr>
              <w:t xml:space="preserve">5 </w:t>
            </w:r>
            <w:r w:rsidRPr="00AD216A">
              <w:rPr>
                <w:rFonts w:ascii="Arial" w:eastAsia="Times New Roman" w:hAnsi="Arial" w:cs="Arial"/>
                <w:sz w:val="18"/>
                <w:szCs w:val="18"/>
              </w:rPr>
              <w:t>inches (</w:t>
            </w:r>
            <w:r w:rsidRPr="00AD216A">
              <w:rPr>
                <w:rFonts w:ascii="Arial" w:eastAsia="Times New Roman" w:hAnsi="Arial" w:cs="Arial"/>
                <w:strike/>
                <w:sz w:val="18"/>
                <w:szCs w:val="18"/>
              </w:rPr>
              <w:t>102</w:t>
            </w:r>
            <w:r w:rsidRPr="00AD216A">
              <w:rPr>
                <w:rFonts w:ascii="Arial" w:eastAsia="Times New Roman" w:hAnsi="Arial" w:cs="Arial"/>
                <w:sz w:val="18"/>
                <w:szCs w:val="18"/>
              </w:rPr>
              <w:t xml:space="preserve"> </w:t>
            </w:r>
            <w:r w:rsidRPr="00AD216A">
              <w:rPr>
                <w:rFonts w:ascii="Arial" w:eastAsia="Times New Roman" w:hAnsi="Arial" w:cs="Arial"/>
                <w:sz w:val="18"/>
                <w:szCs w:val="18"/>
                <w:u w:val="single"/>
              </w:rPr>
              <w:t>12</w:t>
            </w:r>
            <w:r>
              <w:rPr>
                <w:rFonts w:ascii="Arial" w:eastAsia="Times New Roman" w:hAnsi="Arial" w:cs="Arial"/>
                <w:sz w:val="18"/>
                <w:szCs w:val="18"/>
                <w:u w:val="single"/>
              </w:rPr>
              <w:t>7</w:t>
            </w:r>
            <w:r w:rsidRPr="00AD216A">
              <w:rPr>
                <w:rFonts w:ascii="Arial" w:eastAsia="Times New Roman" w:hAnsi="Arial" w:cs="Arial"/>
                <w:sz w:val="18"/>
                <w:szCs w:val="18"/>
              </w:rPr>
              <w:t xml:space="preserve"> mm) maximum</w:t>
            </w:r>
          </w:p>
        </w:tc>
      </w:tr>
      <w:tr w:rsidR="00F1314F" w:rsidRPr="00AD216A" w:rsidTr="00C1698E">
        <w:trPr>
          <w:trHeight w:val="201"/>
        </w:trPr>
        <w:tc>
          <w:tcPr>
            <w:tcW w:w="2810" w:type="dxa"/>
            <w:vMerge w:val="restart"/>
            <w:tcBorders>
              <w:top w:val="single" w:sz="18" w:space="0" w:color="auto"/>
              <w:left w:val="single" w:sz="18"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Side Wall or Partition</w:t>
            </w:r>
          </w:p>
          <w:p w:rsidR="00F1314F" w:rsidRPr="00AD216A" w:rsidRDefault="00F1314F" w:rsidP="003963D9">
            <w:pP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w:t>
            </w:r>
          </w:p>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b/>
                <w:sz w:val="18"/>
                <w:szCs w:val="18"/>
              </w:rPr>
              <w:t>Wall-Hung Water Closet</w:t>
            </w:r>
          </w:p>
        </w:tc>
        <w:tc>
          <w:tcPr>
            <w:tcW w:w="2895" w:type="dxa"/>
            <w:tcBorders>
              <w:top w:val="single" w:sz="18"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sz w:val="18"/>
                <w:szCs w:val="18"/>
              </w:rPr>
              <w:t>From the rear wall</w:t>
            </w:r>
          </w:p>
        </w:tc>
        <w:tc>
          <w:tcPr>
            <w:tcW w:w="3156" w:type="dxa"/>
            <w:tcBorders>
              <w:top w:val="single" w:sz="18" w:space="0" w:color="auto"/>
              <w:right w:val="single" w:sz="18"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sz w:val="18"/>
                <w:szCs w:val="18"/>
              </w:rPr>
              <w:t>52 inches (1320 mm) minimum</w:t>
            </w:r>
          </w:p>
        </w:tc>
      </w:tr>
      <w:tr w:rsidR="00F1314F" w:rsidRPr="00AD216A" w:rsidTr="00C1698E">
        <w:trPr>
          <w:trHeight w:val="145"/>
        </w:trPr>
        <w:tc>
          <w:tcPr>
            <w:tcW w:w="2810" w:type="dxa"/>
            <w:vMerge/>
            <w:tcBorders>
              <w:left w:val="single" w:sz="18" w:space="0" w:color="auto"/>
            </w:tcBorders>
            <w:shd w:val="clear" w:color="auto" w:fill="auto"/>
          </w:tcPr>
          <w:p w:rsidR="00F1314F" w:rsidRPr="00AD216A" w:rsidRDefault="00F1314F" w:rsidP="003963D9">
            <w:pPr>
              <w:spacing w:after="0" w:line="240" w:lineRule="auto"/>
              <w:rPr>
                <w:rFonts w:ascii="Arial" w:eastAsia="Times New Roman" w:hAnsi="Arial" w:cs="Arial"/>
                <w:sz w:val="18"/>
                <w:szCs w:val="18"/>
              </w:rPr>
            </w:pPr>
          </w:p>
        </w:tc>
        <w:tc>
          <w:tcPr>
            <w:tcW w:w="6050" w:type="dxa"/>
            <w:gridSpan w:val="2"/>
            <w:tcBorders>
              <w:right w:val="single" w:sz="18" w:space="0" w:color="auto"/>
            </w:tcBorders>
            <w:shd w:val="clear" w:color="auto" w:fill="auto"/>
          </w:tcPr>
          <w:p w:rsidR="00F1314F" w:rsidRPr="00AD216A" w:rsidRDefault="00F1314F" w:rsidP="003963D9">
            <w:pP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Or</w:t>
            </w:r>
          </w:p>
        </w:tc>
      </w:tr>
      <w:tr w:rsidR="00F1314F" w:rsidRPr="00AD216A" w:rsidTr="00C1698E">
        <w:trPr>
          <w:trHeight w:val="145"/>
        </w:trPr>
        <w:tc>
          <w:tcPr>
            <w:tcW w:w="2810" w:type="dxa"/>
            <w:vMerge/>
            <w:tcBorders>
              <w:left w:val="single" w:sz="18" w:space="0" w:color="auto"/>
              <w:bottom w:val="single" w:sz="18" w:space="0" w:color="auto"/>
            </w:tcBorders>
            <w:shd w:val="clear" w:color="auto" w:fill="auto"/>
          </w:tcPr>
          <w:p w:rsidR="00F1314F" w:rsidRPr="00AD216A" w:rsidRDefault="00F1314F" w:rsidP="003963D9">
            <w:pPr>
              <w:spacing w:after="0" w:line="240" w:lineRule="auto"/>
              <w:rPr>
                <w:rFonts w:ascii="Arial" w:eastAsia="Times New Roman" w:hAnsi="Arial" w:cs="Arial"/>
                <w:sz w:val="18"/>
                <w:szCs w:val="18"/>
              </w:rPr>
            </w:pPr>
          </w:p>
        </w:tc>
        <w:tc>
          <w:tcPr>
            <w:tcW w:w="2895" w:type="dxa"/>
            <w:tcBorders>
              <w:bottom w:val="single" w:sz="18"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sz w:val="18"/>
                <w:szCs w:val="18"/>
              </w:rPr>
              <w:t>From the front wall or partition</w:t>
            </w:r>
          </w:p>
        </w:tc>
        <w:tc>
          <w:tcPr>
            <w:tcW w:w="3156" w:type="dxa"/>
            <w:tcBorders>
              <w:bottom w:val="single" w:sz="18" w:space="0" w:color="auto"/>
              <w:right w:val="single" w:sz="18" w:space="0" w:color="auto"/>
            </w:tcBorders>
            <w:shd w:val="clear" w:color="auto" w:fill="auto"/>
          </w:tcPr>
          <w:p w:rsidR="00F1314F" w:rsidRPr="00AD216A" w:rsidRDefault="00F1314F" w:rsidP="003963D9">
            <w:pPr>
              <w:spacing w:after="0" w:line="240" w:lineRule="auto"/>
              <w:rPr>
                <w:rFonts w:ascii="Arial" w:eastAsia="Times New Roman" w:hAnsi="Arial" w:cs="Arial"/>
                <w:sz w:val="18"/>
                <w:szCs w:val="18"/>
              </w:rPr>
            </w:pPr>
            <w:r w:rsidRPr="00AD216A">
              <w:rPr>
                <w:rFonts w:ascii="Arial" w:eastAsia="Times New Roman" w:hAnsi="Arial" w:cs="Arial"/>
                <w:strike/>
                <w:sz w:val="18"/>
                <w:szCs w:val="18"/>
              </w:rPr>
              <w:t xml:space="preserve">4 </w:t>
            </w:r>
            <w:r w:rsidRPr="00AD216A">
              <w:rPr>
                <w:rFonts w:ascii="Arial" w:eastAsia="Times New Roman" w:hAnsi="Arial" w:cs="Arial"/>
                <w:sz w:val="18"/>
                <w:szCs w:val="18"/>
                <w:u w:val="single"/>
              </w:rPr>
              <w:t xml:space="preserve">5 </w:t>
            </w:r>
            <w:r w:rsidRPr="00AD216A">
              <w:rPr>
                <w:rFonts w:ascii="Arial" w:eastAsia="Times New Roman" w:hAnsi="Arial" w:cs="Arial"/>
                <w:sz w:val="18"/>
                <w:szCs w:val="18"/>
              </w:rPr>
              <w:t>inches (</w:t>
            </w:r>
            <w:r w:rsidRPr="00AD216A">
              <w:rPr>
                <w:rFonts w:ascii="Arial" w:eastAsia="Times New Roman" w:hAnsi="Arial" w:cs="Arial"/>
                <w:strike/>
                <w:sz w:val="18"/>
                <w:szCs w:val="18"/>
              </w:rPr>
              <w:t>102</w:t>
            </w:r>
            <w:r w:rsidRPr="00AD216A">
              <w:rPr>
                <w:rFonts w:ascii="Arial" w:eastAsia="Times New Roman" w:hAnsi="Arial" w:cs="Arial"/>
                <w:sz w:val="18"/>
                <w:szCs w:val="18"/>
              </w:rPr>
              <w:t xml:space="preserve"> </w:t>
            </w:r>
            <w:r>
              <w:rPr>
                <w:rFonts w:ascii="Arial" w:eastAsia="Times New Roman" w:hAnsi="Arial" w:cs="Arial"/>
                <w:sz w:val="18"/>
                <w:szCs w:val="18"/>
                <w:u w:val="single"/>
              </w:rPr>
              <w:t>127</w:t>
            </w:r>
            <w:r w:rsidRPr="00AD216A">
              <w:rPr>
                <w:rFonts w:ascii="Arial" w:eastAsia="Times New Roman" w:hAnsi="Arial" w:cs="Arial"/>
                <w:sz w:val="18"/>
                <w:szCs w:val="18"/>
              </w:rPr>
              <w:t xml:space="preserve"> mm) maximum</w:t>
            </w:r>
          </w:p>
        </w:tc>
      </w:tr>
      <w:tr w:rsidR="00F1314F" w:rsidRPr="00AD216A" w:rsidTr="00C1698E">
        <w:trPr>
          <w:trHeight w:val="214"/>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Side Wall or Partition</w:t>
            </w:r>
          </w:p>
          <w:p w:rsidR="00F1314F" w:rsidRPr="00AD216A" w:rsidRDefault="00F1314F" w:rsidP="003963D9">
            <w:pP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w:t>
            </w:r>
          </w:p>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b/>
                <w:sz w:val="18"/>
                <w:szCs w:val="18"/>
              </w:rPr>
              <w:t>Floor-Mounted Water Closet</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sz w:val="18"/>
                <w:szCs w:val="18"/>
              </w:rPr>
              <w:t>From the rear wall</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sz w:val="18"/>
                <w:szCs w:val="18"/>
              </w:rPr>
              <w:t>55 inches (1395 mm) minimum</w:t>
            </w:r>
          </w:p>
        </w:tc>
      </w:tr>
      <w:tr w:rsidR="00F1314F" w:rsidRPr="00AD216A" w:rsidTr="00C1698E">
        <w:trPr>
          <w:trHeight w:val="145"/>
        </w:trPr>
        <w:tc>
          <w:tcPr>
            <w:tcW w:w="2810" w:type="dxa"/>
            <w:vMerge/>
            <w:tcBorders>
              <w:left w:val="single" w:sz="18" w:space="0" w:color="auto"/>
              <w:bottom w:val="single" w:sz="18" w:space="0" w:color="auto"/>
              <w:right w:val="single" w:sz="2" w:space="0" w:color="auto"/>
            </w:tcBorders>
            <w:shd w:val="clear" w:color="auto" w:fill="auto"/>
          </w:tcPr>
          <w:p w:rsidR="00F1314F" w:rsidRPr="00AD216A" w:rsidRDefault="00F1314F" w:rsidP="003963D9">
            <w:pPr>
              <w:spacing w:after="0" w:line="240" w:lineRule="auto"/>
              <w:rPr>
                <w:rFonts w:ascii="Arial" w:eastAsia="Times New Roman"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F1314F" w:rsidRPr="00AD216A" w:rsidRDefault="00F1314F" w:rsidP="003963D9">
            <w:pP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Or</w:t>
            </w:r>
          </w:p>
        </w:tc>
      </w:tr>
      <w:tr w:rsidR="00F1314F" w:rsidRPr="00AD216A" w:rsidTr="00C1698E">
        <w:trPr>
          <w:trHeight w:val="145"/>
        </w:trPr>
        <w:tc>
          <w:tcPr>
            <w:tcW w:w="2810" w:type="dxa"/>
            <w:vMerge/>
            <w:tcBorders>
              <w:left w:val="single" w:sz="18" w:space="0" w:color="auto"/>
              <w:bottom w:val="single" w:sz="18" w:space="0" w:color="auto"/>
              <w:right w:val="single" w:sz="2" w:space="0" w:color="auto"/>
            </w:tcBorders>
            <w:shd w:val="clear" w:color="auto" w:fill="auto"/>
          </w:tcPr>
          <w:p w:rsidR="00F1314F" w:rsidRPr="00AD216A" w:rsidRDefault="00F1314F" w:rsidP="003963D9">
            <w:pPr>
              <w:spacing w:after="0" w:line="240" w:lineRule="auto"/>
              <w:rPr>
                <w:rFonts w:ascii="Arial" w:eastAsia="Times New Roman" w:hAnsi="Arial" w:cs="Arial"/>
                <w:sz w:val="18"/>
                <w:szCs w:val="18"/>
              </w:rPr>
            </w:pPr>
          </w:p>
        </w:tc>
        <w:tc>
          <w:tcPr>
            <w:tcW w:w="2895" w:type="dxa"/>
            <w:tcBorders>
              <w:top w:val="single" w:sz="2" w:space="0" w:color="auto"/>
              <w:left w:val="single" w:sz="2" w:space="0" w:color="auto"/>
              <w:bottom w:val="single" w:sz="18" w:space="0" w:color="auto"/>
            </w:tcBorders>
            <w:shd w:val="clear" w:color="auto" w:fill="auto"/>
            <w:vAlign w:val="center"/>
          </w:tcPr>
          <w:p w:rsidR="00F1314F" w:rsidRPr="00AD216A" w:rsidRDefault="00F1314F" w:rsidP="003963D9">
            <w:pPr>
              <w:spacing w:after="0" w:line="240" w:lineRule="auto"/>
              <w:jc w:val="center"/>
              <w:rPr>
                <w:rFonts w:ascii="Arial" w:eastAsia="Times New Roman" w:hAnsi="Arial" w:cs="Arial"/>
                <w:sz w:val="18"/>
                <w:szCs w:val="18"/>
              </w:rPr>
            </w:pPr>
            <w:r w:rsidRPr="00AD216A">
              <w:rPr>
                <w:rFonts w:ascii="Arial" w:eastAsia="Times New Roman" w:hAnsi="Arial" w:cs="Arial"/>
                <w:sz w:val="18"/>
                <w:szCs w:val="18"/>
              </w:rPr>
              <w:t>From the front wall or partition</w:t>
            </w:r>
          </w:p>
        </w:tc>
        <w:tc>
          <w:tcPr>
            <w:tcW w:w="3156" w:type="dxa"/>
            <w:tcBorders>
              <w:top w:val="single" w:sz="2" w:space="0" w:color="auto"/>
              <w:bottom w:val="single" w:sz="18" w:space="0" w:color="auto"/>
              <w:right w:val="single" w:sz="18" w:space="0" w:color="auto"/>
            </w:tcBorders>
            <w:shd w:val="clear" w:color="auto" w:fill="auto"/>
          </w:tcPr>
          <w:p w:rsidR="00F1314F" w:rsidRPr="00AD216A" w:rsidRDefault="00F1314F" w:rsidP="003963D9">
            <w:pPr>
              <w:spacing w:after="0" w:line="240" w:lineRule="auto"/>
              <w:rPr>
                <w:rFonts w:ascii="Arial" w:eastAsia="Times New Roman" w:hAnsi="Arial" w:cs="Arial"/>
                <w:sz w:val="18"/>
                <w:szCs w:val="18"/>
              </w:rPr>
            </w:pPr>
            <w:r w:rsidRPr="00AD216A">
              <w:rPr>
                <w:rFonts w:ascii="Arial" w:eastAsia="Times New Roman" w:hAnsi="Arial" w:cs="Arial"/>
                <w:strike/>
                <w:sz w:val="18"/>
                <w:szCs w:val="18"/>
              </w:rPr>
              <w:t xml:space="preserve">4 </w:t>
            </w:r>
            <w:r w:rsidRPr="00AD216A">
              <w:rPr>
                <w:rFonts w:ascii="Arial" w:eastAsia="Times New Roman" w:hAnsi="Arial" w:cs="Arial"/>
                <w:sz w:val="18"/>
                <w:szCs w:val="18"/>
                <w:u w:val="single"/>
              </w:rPr>
              <w:t xml:space="preserve">5 </w:t>
            </w:r>
            <w:r w:rsidRPr="00AD216A">
              <w:rPr>
                <w:rFonts w:ascii="Arial" w:eastAsia="Times New Roman" w:hAnsi="Arial" w:cs="Arial"/>
                <w:sz w:val="18"/>
                <w:szCs w:val="18"/>
              </w:rPr>
              <w:t>inches (</w:t>
            </w:r>
            <w:r w:rsidRPr="00AD216A">
              <w:rPr>
                <w:rFonts w:ascii="Arial" w:eastAsia="Times New Roman" w:hAnsi="Arial" w:cs="Arial"/>
                <w:strike/>
                <w:sz w:val="18"/>
                <w:szCs w:val="18"/>
              </w:rPr>
              <w:t>102</w:t>
            </w:r>
            <w:r w:rsidRPr="00AD216A">
              <w:rPr>
                <w:rFonts w:ascii="Arial" w:eastAsia="Times New Roman" w:hAnsi="Arial" w:cs="Arial"/>
                <w:sz w:val="18"/>
                <w:szCs w:val="18"/>
              </w:rPr>
              <w:t xml:space="preserve"> </w:t>
            </w:r>
            <w:r>
              <w:rPr>
                <w:rFonts w:ascii="Arial" w:eastAsia="Times New Roman" w:hAnsi="Arial" w:cs="Arial"/>
                <w:sz w:val="18"/>
                <w:szCs w:val="18"/>
                <w:u w:val="single"/>
              </w:rPr>
              <w:t>127</w:t>
            </w:r>
            <w:r w:rsidRPr="00AD216A">
              <w:rPr>
                <w:rFonts w:ascii="Arial" w:eastAsia="Times New Roman" w:hAnsi="Arial" w:cs="Arial"/>
                <w:sz w:val="18"/>
                <w:szCs w:val="18"/>
              </w:rPr>
              <w:t xml:space="preserve"> mm) maximum</w:t>
            </w:r>
          </w:p>
        </w:tc>
      </w:tr>
    </w:tbl>
    <w:p w:rsidR="00F1314F" w:rsidRDefault="00F1314F" w:rsidP="00F1314F">
      <w:pPr>
        <w:spacing w:after="0" w:line="240" w:lineRule="auto"/>
        <w:rPr>
          <w:rFonts w:ascii="Times New Roman" w:eastAsia="Times New Roman" w:hAnsi="Times New Roman"/>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6-20-12 PC1</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Kim Paarlberg, representing ICC</w:t>
      </w:r>
    </w:p>
    <w:p w:rsidR="00F1314F" w:rsidRPr="00AD216A" w:rsidRDefault="00F1314F" w:rsidP="00F1314F">
      <w:pPr>
        <w:spacing w:after="0" w:line="240" w:lineRule="auto"/>
        <w:ind w:left="288"/>
        <w:rPr>
          <w:rFonts w:ascii="Arial" w:eastAsia="Times New Roman" w:hAnsi="Arial" w:cs="Arial"/>
          <w:b/>
          <w:sz w:val="20"/>
          <w:szCs w:val="20"/>
        </w:rPr>
      </w:pPr>
    </w:p>
    <w:p w:rsidR="00F1314F" w:rsidRPr="004F194B"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Disapprove the change.  Return the text to that found in existing standard.</w:t>
      </w:r>
    </w:p>
    <w:p w:rsidR="00F1314F" w:rsidRDefault="00F1314F" w:rsidP="00F1314F">
      <w:pPr>
        <w:spacing w:after="0" w:line="240" w:lineRule="auto"/>
        <w:rPr>
          <w:rFonts w:ascii="Arial" w:eastAsia="Times New Roman" w:hAnsi="Arial" w:cs="Arial"/>
          <w:sz w:val="16"/>
          <w:szCs w:val="16"/>
        </w:rPr>
      </w:pPr>
    </w:p>
    <w:p w:rsidR="00F1314F" w:rsidRDefault="00F1314F" w:rsidP="005C4CAD">
      <w:pPr>
        <w:spacing w:after="0" w:line="240" w:lineRule="auto"/>
        <w:rPr>
          <w:rFonts w:ascii="Arial" w:eastAsia="Times New Roman" w:hAnsi="Arial" w:cs="Arial"/>
          <w:b/>
          <w:sz w:val="16"/>
          <w:szCs w:val="16"/>
        </w:rPr>
      </w:pPr>
      <w:r w:rsidRPr="00B2058B">
        <w:rPr>
          <w:rFonts w:ascii="Arial" w:eastAsia="Times New Roman" w:hAnsi="Arial" w:cs="Arial"/>
          <w:b/>
          <w:sz w:val="16"/>
          <w:szCs w:val="16"/>
        </w:rPr>
        <w:t xml:space="preserve">Reason: </w:t>
      </w:r>
      <w:r w:rsidRPr="00B2058B">
        <w:rPr>
          <w:rFonts w:ascii="Arial" w:hAnsi="Arial" w:cs="Arial"/>
          <w:bCs/>
          <w:sz w:val="16"/>
          <w:szCs w:val="16"/>
        </w:rPr>
        <w:t>The committee did a great job last cycle of revising the requirements to allow for larger stalls and the correct placement of the door.  The proposal to change the 4” to 5” was based on the proponent saying then needed more than 4” for support.  Well, they could already do that under the current provisions by providing a larger stall so they could get any size support they wanted.  There was no technical justification for requiring an additional 1” for the inside stall dimension.  Other manufacturers have not identified that that the 4” support does not work for them.  In addition, this could put bathrooms currently in compliance in violation for no technical reason.  This text should be restored to what it says in the 2009 ICC A117.1.</w:t>
      </w:r>
      <w:r w:rsidRPr="00B2058B">
        <w:rPr>
          <w:rFonts w:ascii="Arial" w:eastAsia="Times New Roman" w:hAnsi="Arial" w:cs="Arial"/>
          <w:b/>
          <w:sz w:val="16"/>
          <w:szCs w:val="16"/>
        </w:rPr>
        <w:t xml:space="preserve"> </w:t>
      </w:r>
    </w:p>
    <w:p w:rsidR="0088404F" w:rsidRDefault="0088404F">
      <w:pPr>
        <w:rPr>
          <w:rFonts w:ascii="Arial" w:eastAsia="Times New Roman" w:hAnsi="Arial" w:cs="Arial"/>
          <w:b/>
          <w:sz w:val="16"/>
          <w:szCs w:val="16"/>
        </w:rPr>
      </w:pPr>
      <w:r>
        <w:rPr>
          <w:rFonts w:ascii="Arial" w:eastAsia="Times New Roman" w:hAnsi="Arial" w:cs="Arial"/>
          <w:b/>
          <w:sz w:val="16"/>
          <w:szCs w:val="16"/>
        </w:rPr>
        <w:br w:type="page"/>
      </w:r>
    </w:p>
    <w:p w:rsidR="005C4CAD" w:rsidRDefault="005C4CAD" w:rsidP="005C4CAD">
      <w:pPr>
        <w:spacing w:after="0" w:line="240" w:lineRule="auto"/>
        <w:rPr>
          <w:rFonts w:ascii="Arial" w:eastAsia="Times New Roman" w:hAnsi="Arial" w:cs="Arial"/>
          <w:b/>
          <w:sz w:val="16"/>
          <w:szCs w:val="16"/>
        </w:rPr>
      </w:pPr>
    </w:p>
    <w:p w:rsidR="00C1698E" w:rsidRDefault="005C4CAD"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20-</w:t>
      </w:r>
      <w:r w:rsidRPr="009815CE">
        <w:rPr>
          <w:rFonts w:ascii="Arial" w:eastAsia="Times New Roman" w:hAnsi="Arial" w:cs="Arial"/>
          <w:b/>
          <w:i/>
          <w:sz w:val="24"/>
          <w:szCs w:val="24"/>
        </w:rPr>
        <w:t>12 PC</w:t>
      </w:r>
      <w:r>
        <w:rPr>
          <w:rFonts w:ascii="Arial" w:eastAsia="Times New Roman" w:hAnsi="Arial" w:cs="Arial"/>
          <w:b/>
          <w:i/>
          <w:sz w:val="24"/>
          <w:szCs w:val="24"/>
        </w:rPr>
        <w:t>1</w:t>
      </w:r>
    </w:p>
    <w:p w:rsid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p>
    <w:p w:rsidR="00C1698E"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as modified – 6-20-12 PC1</w:t>
      </w:r>
    </w:p>
    <w:p w:rsidR="00C1698E"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Modification:</w:t>
      </w:r>
    </w:p>
    <w:p w:rsidR="0088404F" w:rsidRDefault="0088404F"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p>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D216A">
        <w:rPr>
          <w:rFonts w:ascii="Arial" w:eastAsia="Times New Roman" w:hAnsi="Arial" w:cs="Arial"/>
          <w:b/>
          <w:sz w:val="20"/>
          <w:szCs w:val="20"/>
        </w:rPr>
        <w:t>Table 604.9.3.1 – Door Opening Locations</w:t>
      </w:r>
    </w:p>
    <w:tbl>
      <w:tblPr>
        <w:tblW w:w="8861" w:type="dxa"/>
        <w:tblInd w:w="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0"/>
        <w:gridCol w:w="2895"/>
        <w:gridCol w:w="3156"/>
      </w:tblGrid>
      <w:tr w:rsidR="00C1698E" w:rsidRPr="00AD216A" w:rsidTr="00941C55">
        <w:trPr>
          <w:trHeight w:val="226"/>
        </w:trPr>
        <w:tc>
          <w:tcPr>
            <w:tcW w:w="2810" w:type="dxa"/>
            <w:tcBorders>
              <w:top w:val="single" w:sz="18" w:space="0" w:color="auto"/>
              <w:left w:val="single" w:sz="18" w:space="0" w:color="auto"/>
              <w:bottom w:val="single" w:sz="18" w:space="0" w:color="auto"/>
              <w:right w:val="single" w:sz="2" w:space="0" w:color="auto"/>
            </w:tcBorders>
            <w:shd w:val="clear" w:color="auto" w:fill="auto"/>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D216A">
              <w:rPr>
                <w:rFonts w:ascii="Arial" w:eastAsia="Times New Roman" w:hAnsi="Arial" w:cs="Arial"/>
                <w:b/>
                <w:sz w:val="20"/>
                <w:szCs w:val="20"/>
              </w:rPr>
              <w:t>Door Opening Location</w:t>
            </w:r>
          </w:p>
        </w:tc>
        <w:tc>
          <w:tcPr>
            <w:tcW w:w="2895" w:type="dxa"/>
            <w:tcBorders>
              <w:top w:val="single" w:sz="18" w:space="0" w:color="auto"/>
              <w:left w:val="single" w:sz="2" w:space="0" w:color="auto"/>
              <w:bottom w:val="single" w:sz="18" w:space="0" w:color="auto"/>
              <w:right w:val="single" w:sz="2" w:space="0" w:color="auto"/>
            </w:tcBorders>
            <w:shd w:val="clear" w:color="auto" w:fill="auto"/>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D216A">
              <w:rPr>
                <w:rFonts w:ascii="Arial" w:eastAsia="Times New Roman" w:hAnsi="Arial" w:cs="Arial"/>
                <w:b/>
                <w:sz w:val="20"/>
                <w:szCs w:val="20"/>
              </w:rPr>
              <w:t>Measured From</w:t>
            </w:r>
          </w:p>
        </w:tc>
        <w:tc>
          <w:tcPr>
            <w:tcW w:w="3156" w:type="dxa"/>
            <w:tcBorders>
              <w:top w:val="single" w:sz="18" w:space="0" w:color="auto"/>
              <w:left w:val="single" w:sz="2" w:space="0" w:color="auto"/>
              <w:bottom w:val="single" w:sz="18" w:space="0" w:color="auto"/>
              <w:right w:val="single" w:sz="18" w:space="0" w:color="auto"/>
            </w:tcBorders>
            <w:shd w:val="clear" w:color="auto" w:fill="auto"/>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AD216A">
              <w:rPr>
                <w:rFonts w:ascii="Arial" w:eastAsia="Times New Roman" w:hAnsi="Arial" w:cs="Arial"/>
                <w:b/>
                <w:sz w:val="20"/>
                <w:szCs w:val="20"/>
              </w:rPr>
              <w:t>Dimension</w:t>
            </w:r>
          </w:p>
        </w:tc>
      </w:tr>
      <w:tr w:rsidR="00C1698E" w:rsidRPr="00AD216A" w:rsidTr="00941C55">
        <w:trPr>
          <w:trHeight w:val="415"/>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Front Wall or Partition</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C1698E">
              <w:rPr>
                <w:rFonts w:ascii="Arial" w:eastAsia="Times New Roman" w:hAnsi="Arial" w:cs="Arial"/>
                <w:sz w:val="18"/>
                <w:szCs w:val="18"/>
              </w:rPr>
              <w:t>From the side wall or partition closest to the water closet</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C1698E">
              <w:rPr>
                <w:rFonts w:ascii="Arial" w:eastAsia="Times New Roman" w:hAnsi="Arial" w:cs="Arial"/>
                <w:sz w:val="18"/>
                <w:szCs w:val="18"/>
              </w:rPr>
              <w:t>56 inches (1420 mm) minimum</w:t>
            </w:r>
          </w:p>
        </w:tc>
      </w:tr>
      <w:tr w:rsidR="00C1698E" w:rsidRPr="00AD216A" w:rsidTr="00941C55">
        <w:trPr>
          <w:trHeight w:val="145"/>
        </w:trPr>
        <w:tc>
          <w:tcPr>
            <w:tcW w:w="2810" w:type="dxa"/>
            <w:vMerge/>
            <w:tcBorders>
              <w:left w:val="single" w:sz="18" w:space="0" w:color="auto"/>
              <w:bottom w:val="single" w:sz="18" w:space="0" w:color="auto"/>
              <w:right w:val="single" w:sz="2" w:space="0" w:color="auto"/>
            </w:tcBorders>
            <w:shd w:val="clear" w:color="auto" w:fill="auto"/>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trike/>
                <w:sz w:val="18"/>
                <w:szCs w:val="18"/>
              </w:rPr>
            </w:pPr>
            <w:r w:rsidRPr="00C1698E">
              <w:rPr>
                <w:rFonts w:ascii="Arial" w:eastAsia="Times New Roman" w:hAnsi="Arial" w:cs="Arial"/>
                <w:b/>
                <w:strike/>
                <w:sz w:val="18"/>
                <w:szCs w:val="18"/>
              </w:rPr>
              <w:t>Or</w:t>
            </w:r>
          </w:p>
        </w:tc>
      </w:tr>
      <w:tr w:rsidR="00C1698E" w:rsidRPr="00AD216A" w:rsidTr="00941C55">
        <w:trPr>
          <w:trHeight w:val="145"/>
        </w:trPr>
        <w:tc>
          <w:tcPr>
            <w:tcW w:w="2810" w:type="dxa"/>
            <w:vMerge/>
            <w:tcBorders>
              <w:left w:val="single" w:sz="18" w:space="0" w:color="auto"/>
              <w:bottom w:val="single" w:sz="18" w:space="0" w:color="auto"/>
              <w:right w:val="single" w:sz="2" w:space="0" w:color="auto"/>
            </w:tcBorders>
            <w:shd w:val="clear" w:color="auto" w:fill="auto"/>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rPr>
            </w:pPr>
          </w:p>
        </w:tc>
        <w:tc>
          <w:tcPr>
            <w:tcW w:w="2895" w:type="dxa"/>
            <w:tcBorders>
              <w:top w:val="single" w:sz="2" w:space="0" w:color="auto"/>
              <w:left w:val="single" w:sz="2" w:space="0" w:color="auto"/>
              <w:bottom w:val="single" w:sz="18" w:space="0" w:color="auto"/>
              <w:right w:val="single" w:sz="2" w:space="0" w:color="auto"/>
            </w:tcBorders>
            <w:shd w:val="clear" w:color="auto" w:fill="auto"/>
            <w:vAlign w:val="center"/>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C1698E">
              <w:rPr>
                <w:rFonts w:ascii="Arial" w:eastAsia="Times New Roman" w:hAnsi="Arial" w:cs="Arial"/>
                <w:sz w:val="18"/>
                <w:szCs w:val="18"/>
              </w:rPr>
              <w:t>From the side wall or partition farthest from the water closet</w:t>
            </w:r>
          </w:p>
        </w:tc>
        <w:tc>
          <w:tcPr>
            <w:tcW w:w="3156" w:type="dxa"/>
            <w:tcBorders>
              <w:top w:val="single" w:sz="2" w:space="0" w:color="auto"/>
              <w:left w:val="single" w:sz="2" w:space="0" w:color="auto"/>
              <w:bottom w:val="single" w:sz="18" w:space="0" w:color="auto"/>
              <w:right w:val="single" w:sz="18" w:space="0" w:color="auto"/>
            </w:tcBorders>
            <w:shd w:val="clear" w:color="auto" w:fill="auto"/>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rPr>
            </w:pPr>
            <w:r w:rsidRPr="00C1698E">
              <w:rPr>
                <w:rFonts w:ascii="Arial" w:eastAsia="Times New Roman" w:hAnsi="Arial" w:cs="Arial"/>
                <w:sz w:val="18"/>
                <w:szCs w:val="18"/>
              </w:rPr>
              <w:t>5 inches (127 mm) maximum</w:t>
            </w:r>
          </w:p>
        </w:tc>
      </w:tr>
      <w:tr w:rsidR="00C1698E" w:rsidRPr="00AD216A" w:rsidTr="00941C55">
        <w:trPr>
          <w:trHeight w:val="201"/>
        </w:trPr>
        <w:tc>
          <w:tcPr>
            <w:tcW w:w="2810" w:type="dxa"/>
            <w:vMerge w:val="restart"/>
            <w:tcBorders>
              <w:top w:val="single" w:sz="18" w:space="0" w:color="auto"/>
              <w:left w:val="single" w:sz="18" w:space="0" w:color="auto"/>
            </w:tcBorders>
            <w:shd w:val="clear" w:color="auto" w:fill="auto"/>
            <w:vAlign w:val="center"/>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Side Wall or Partition</w:t>
            </w:r>
          </w:p>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w:t>
            </w:r>
          </w:p>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AD216A">
              <w:rPr>
                <w:rFonts w:ascii="Arial" w:eastAsia="Times New Roman" w:hAnsi="Arial" w:cs="Arial"/>
                <w:b/>
                <w:sz w:val="18"/>
                <w:szCs w:val="18"/>
              </w:rPr>
              <w:t>Wall-Hung Water Closet</w:t>
            </w:r>
          </w:p>
        </w:tc>
        <w:tc>
          <w:tcPr>
            <w:tcW w:w="2895" w:type="dxa"/>
            <w:tcBorders>
              <w:top w:val="single" w:sz="18" w:space="0" w:color="auto"/>
            </w:tcBorders>
            <w:shd w:val="clear" w:color="auto" w:fill="auto"/>
            <w:vAlign w:val="center"/>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C1698E">
              <w:rPr>
                <w:rFonts w:ascii="Arial" w:eastAsia="Times New Roman" w:hAnsi="Arial" w:cs="Arial"/>
                <w:sz w:val="18"/>
                <w:szCs w:val="18"/>
              </w:rPr>
              <w:t>From the rear wall</w:t>
            </w:r>
          </w:p>
        </w:tc>
        <w:tc>
          <w:tcPr>
            <w:tcW w:w="3156" w:type="dxa"/>
            <w:tcBorders>
              <w:top w:val="single" w:sz="18" w:space="0" w:color="auto"/>
              <w:right w:val="single" w:sz="18" w:space="0" w:color="auto"/>
            </w:tcBorders>
            <w:shd w:val="clear" w:color="auto" w:fill="auto"/>
            <w:vAlign w:val="center"/>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C1698E">
              <w:rPr>
                <w:rFonts w:ascii="Arial" w:eastAsia="Times New Roman" w:hAnsi="Arial" w:cs="Arial"/>
                <w:sz w:val="18"/>
                <w:szCs w:val="18"/>
              </w:rPr>
              <w:t>52 inches (1320 mm) minimum</w:t>
            </w:r>
          </w:p>
        </w:tc>
      </w:tr>
      <w:tr w:rsidR="00C1698E" w:rsidRPr="00AD216A" w:rsidTr="00941C55">
        <w:trPr>
          <w:trHeight w:val="145"/>
        </w:trPr>
        <w:tc>
          <w:tcPr>
            <w:tcW w:w="2810" w:type="dxa"/>
            <w:vMerge/>
            <w:tcBorders>
              <w:left w:val="single" w:sz="18" w:space="0" w:color="auto"/>
            </w:tcBorders>
            <w:shd w:val="clear" w:color="auto" w:fill="auto"/>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rPr>
            </w:pPr>
          </w:p>
        </w:tc>
        <w:tc>
          <w:tcPr>
            <w:tcW w:w="6050" w:type="dxa"/>
            <w:gridSpan w:val="2"/>
            <w:tcBorders>
              <w:right w:val="single" w:sz="18" w:space="0" w:color="auto"/>
            </w:tcBorders>
            <w:shd w:val="clear" w:color="auto" w:fill="auto"/>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trike/>
                <w:sz w:val="18"/>
                <w:szCs w:val="18"/>
              </w:rPr>
            </w:pPr>
            <w:r w:rsidRPr="00C1698E">
              <w:rPr>
                <w:rFonts w:ascii="Arial" w:eastAsia="Times New Roman" w:hAnsi="Arial" w:cs="Arial"/>
                <w:b/>
                <w:strike/>
                <w:sz w:val="18"/>
                <w:szCs w:val="18"/>
              </w:rPr>
              <w:t>Or</w:t>
            </w:r>
          </w:p>
        </w:tc>
      </w:tr>
      <w:tr w:rsidR="00C1698E" w:rsidRPr="00AD216A" w:rsidTr="00941C55">
        <w:trPr>
          <w:trHeight w:val="145"/>
        </w:trPr>
        <w:tc>
          <w:tcPr>
            <w:tcW w:w="2810" w:type="dxa"/>
            <w:vMerge/>
            <w:tcBorders>
              <w:left w:val="single" w:sz="18" w:space="0" w:color="auto"/>
              <w:bottom w:val="single" w:sz="18" w:space="0" w:color="auto"/>
            </w:tcBorders>
            <w:shd w:val="clear" w:color="auto" w:fill="auto"/>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rPr>
            </w:pPr>
          </w:p>
        </w:tc>
        <w:tc>
          <w:tcPr>
            <w:tcW w:w="2895" w:type="dxa"/>
            <w:tcBorders>
              <w:bottom w:val="single" w:sz="18" w:space="0" w:color="auto"/>
            </w:tcBorders>
            <w:shd w:val="clear" w:color="auto" w:fill="auto"/>
            <w:vAlign w:val="center"/>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C1698E">
              <w:rPr>
                <w:rFonts w:ascii="Arial" w:eastAsia="Times New Roman" w:hAnsi="Arial" w:cs="Arial"/>
                <w:sz w:val="18"/>
                <w:szCs w:val="18"/>
              </w:rPr>
              <w:t>From the front wall or partition</w:t>
            </w:r>
          </w:p>
        </w:tc>
        <w:tc>
          <w:tcPr>
            <w:tcW w:w="3156" w:type="dxa"/>
            <w:tcBorders>
              <w:bottom w:val="single" w:sz="18" w:space="0" w:color="auto"/>
              <w:right w:val="single" w:sz="18" w:space="0" w:color="auto"/>
            </w:tcBorders>
            <w:shd w:val="clear" w:color="auto" w:fill="auto"/>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rPr>
            </w:pPr>
            <w:r w:rsidRPr="00C1698E">
              <w:rPr>
                <w:rFonts w:ascii="Arial" w:eastAsia="Times New Roman" w:hAnsi="Arial" w:cs="Arial"/>
                <w:sz w:val="18"/>
                <w:szCs w:val="18"/>
              </w:rPr>
              <w:t>5 inches (127 mm) maximum</w:t>
            </w:r>
          </w:p>
        </w:tc>
      </w:tr>
      <w:tr w:rsidR="00C1698E" w:rsidRPr="00AD216A" w:rsidTr="00941C55">
        <w:trPr>
          <w:trHeight w:val="214"/>
        </w:trPr>
        <w:tc>
          <w:tcPr>
            <w:tcW w:w="2810" w:type="dxa"/>
            <w:vMerge w:val="restart"/>
            <w:tcBorders>
              <w:top w:val="single" w:sz="18" w:space="0" w:color="auto"/>
              <w:left w:val="single" w:sz="18" w:space="0" w:color="auto"/>
              <w:bottom w:val="single" w:sz="18" w:space="0" w:color="auto"/>
              <w:right w:val="single" w:sz="2" w:space="0" w:color="auto"/>
            </w:tcBorders>
            <w:shd w:val="clear" w:color="auto" w:fill="auto"/>
            <w:vAlign w:val="center"/>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Side Wall or Partition</w:t>
            </w:r>
          </w:p>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18"/>
                <w:szCs w:val="18"/>
              </w:rPr>
            </w:pPr>
            <w:r w:rsidRPr="00AD216A">
              <w:rPr>
                <w:rFonts w:ascii="Arial" w:eastAsia="Times New Roman" w:hAnsi="Arial" w:cs="Arial"/>
                <w:b/>
                <w:sz w:val="18"/>
                <w:szCs w:val="18"/>
              </w:rPr>
              <w:t>-</w:t>
            </w:r>
          </w:p>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AD216A">
              <w:rPr>
                <w:rFonts w:ascii="Arial" w:eastAsia="Times New Roman" w:hAnsi="Arial" w:cs="Arial"/>
                <w:b/>
                <w:sz w:val="18"/>
                <w:szCs w:val="18"/>
              </w:rPr>
              <w:t>Floor-Mounted Water Closet</w:t>
            </w:r>
          </w:p>
        </w:tc>
        <w:tc>
          <w:tcPr>
            <w:tcW w:w="2895" w:type="dxa"/>
            <w:tcBorders>
              <w:top w:val="single" w:sz="18" w:space="0" w:color="auto"/>
              <w:left w:val="single" w:sz="2" w:space="0" w:color="auto"/>
              <w:bottom w:val="single" w:sz="2" w:space="0" w:color="auto"/>
              <w:right w:val="single" w:sz="2" w:space="0" w:color="auto"/>
            </w:tcBorders>
            <w:shd w:val="clear" w:color="auto" w:fill="auto"/>
            <w:vAlign w:val="center"/>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C1698E">
              <w:rPr>
                <w:rFonts w:ascii="Arial" w:eastAsia="Times New Roman" w:hAnsi="Arial" w:cs="Arial"/>
                <w:sz w:val="18"/>
                <w:szCs w:val="18"/>
              </w:rPr>
              <w:t>From the rear wall</w:t>
            </w:r>
          </w:p>
        </w:tc>
        <w:tc>
          <w:tcPr>
            <w:tcW w:w="3156" w:type="dxa"/>
            <w:tcBorders>
              <w:top w:val="single" w:sz="18" w:space="0" w:color="auto"/>
              <w:left w:val="single" w:sz="2" w:space="0" w:color="auto"/>
              <w:bottom w:val="single" w:sz="2" w:space="0" w:color="auto"/>
              <w:right w:val="single" w:sz="18" w:space="0" w:color="auto"/>
            </w:tcBorders>
            <w:shd w:val="clear" w:color="auto" w:fill="auto"/>
            <w:vAlign w:val="center"/>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C1698E">
              <w:rPr>
                <w:rFonts w:ascii="Arial" w:eastAsia="Times New Roman" w:hAnsi="Arial" w:cs="Arial"/>
                <w:sz w:val="18"/>
                <w:szCs w:val="18"/>
              </w:rPr>
              <w:t>55 inches (1395 mm) minimum</w:t>
            </w:r>
          </w:p>
        </w:tc>
      </w:tr>
      <w:tr w:rsidR="00C1698E" w:rsidRPr="00AD216A" w:rsidTr="00941C55">
        <w:trPr>
          <w:trHeight w:val="145"/>
        </w:trPr>
        <w:tc>
          <w:tcPr>
            <w:tcW w:w="2810" w:type="dxa"/>
            <w:vMerge/>
            <w:tcBorders>
              <w:left w:val="single" w:sz="18" w:space="0" w:color="auto"/>
              <w:bottom w:val="single" w:sz="18" w:space="0" w:color="auto"/>
              <w:right w:val="single" w:sz="2" w:space="0" w:color="auto"/>
            </w:tcBorders>
            <w:shd w:val="clear" w:color="auto" w:fill="auto"/>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rPr>
            </w:pPr>
          </w:p>
        </w:tc>
        <w:tc>
          <w:tcPr>
            <w:tcW w:w="6050" w:type="dxa"/>
            <w:gridSpan w:val="2"/>
            <w:tcBorders>
              <w:top w:val="single" w:sz="2" w:space="0" w:color="auto"/>
              <w:left w:val="single" w:sz="2" w:space="0" w:color="auto"/>
              <w:bottom w:val="single" w:sz="2" w:space="0" w:color="auto"/>
              <w:right w:val="single" w:sz="18" w:space="0" w:color="auto"/>
            </w:tcBorders>
            <w:shd w:val="clear" w:color="auto" w:fill="auto"/>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trike/>
                <w:sz w:val="18"/>
                <w:szCs w:val="18"/>
              </w:rPr>
            </w:pPr>
            <w:r w:rsidRPr="00C1698E">
              <w:rPr>
                <w:rFonts w:ascii="Arial" w:eastAsia="Times New Roman" w:hAnsi="Arial" w:cs="Arial"/>
                <w:b/>
                <w:strike/>
                <w:sz w:val="18"/>
                <w:szCs w:val="18"/>
              </w:rPr>
              <w:t>Or</w:t>
            </w:r>
          </w:p>
        </w:tc>
      </w:tr>
      <w:tr w:rsidR="00C1698E" w:rsidRPr="00AD216A" w:rsidTr="00941C55">
        <w:trPr>
          <w:trHeight w:val="145"/>
        </w:trPr>
        <w:tc>
          <w:tcPr>
            <w:tcW w:w="2810" w:type="dxa"/>
            <w:vMerge/>
            <w:tcBorders>
              <w:left w:val="single" w:sz="18" w:space="0" w:color="auto"/>
              <w:bottom w:val="single" w:sz="18" w:space="0" w:color="auto"/>
              <w:right w:val="single" w:sz="2" w:space="0" w:color="auto"/>
            </w:tcBorders>
            <w:shd w:val="clear" w:color="auto" w:fill="auto"/>
          </w:tcPr>
          <w:p w:rsidR="00C1698E" w:rsidRPr="00AD216A"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rPr>
            </w:pPr>
          </w:p>
        </w:tc>
        <w:tc>
          <w:tcPr>
            <w:tcW w:w="2895" w:type="dxa"/>
            <w:tcBorders>
              <w:top w:val="single" w:sz="2" w:space="0" w:color="auto"/>
              <w:left w:val="single" w:sz="2" w:space="0" w:color="auto"/>
              <w:bottom w:val="single" w:sz="18" w:space="0" w:color="auto"/>
            </w:tcBorders>
            <w:shd w:val="clear" w:color="auto" w:fill="auto"/>
            <w:vAlign w:val="center"/>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sz w:val="18"/>
                <w:szCs w:val="18"/>
              </w:rPr>
            </w:pPr>
            <w:r w:rsidRPr="00C1698E">
              <w:rPr>
                <w:rFonts w:ascii="Arial" w:eastAsia="Times New Roman" w:hAnsi="Arial" w:cs="Arial"/>
                <w:sz w:val="18"/>
                <w:szCs w:val="18"/>
              </w:rPr>
              <w:t>From the front wall or partition</w:t>
            </w:r>
          </w:p>
        </w:tc>
        <w:tc>
          <w:tcPr>
            <w:tcW w:w="3156" w:type="dxa"/>
            <w:tcBorders>
              <w:top w:val="single" w:sz="2" w:space="0" w:color="auto"/>
              <w:bottom w:val="single" w:sz="18" w:space="0" w:color="auto"/>
              <w:right w:val="single" w:sz="18" w:space="0" w:color="auto"/>
            </w:tcBorders>
            <w:shd w:val="clear" w:color="auto" w:fill="auto"/>
          </w:tcPr>
          <w:p w:rsidR="00C1698E" w:rsidRPr="00C1698E" w:rsidRDefault="00C1698E"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18"/>
                <w:szCs w:val="18"/>
              </w:rPr>
            </w:pPr>
            <w:r w:rsidRPr="00C1698E">
              <w:rPr>
                <w:rFonts w:ascii="Arial" w:eastAsia="Times New Roman" w:hAnsi="Arial" w:cs="Arial"/>
                <w:sz w:val="18"/>
                <w:szCs w:val="18"/>
              </w:rPr>
              <w:t>5 inches (127 mm) maximum</w:t>
            </w:r>
          </w:p>
        </w:tc>
      </w:tr>
    </w:tbl>
    <w:p w:rsidR="005C4CAD" w:rsidRDefault="005C4CAD"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0"/>
          <w:szCs w:val="20"/>
        </w:rPr>
      </w:pPr>
    </w:p>
    <w:p w:rsidR="003E1C01" w:rsidRPr="003E1C01" w:rsidRDefault="003E1C01"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Upon reconsideration of this item, the Committee addressed Ms. Paarlberg’s concern by deleting the ‘or’ from the table in 3 locations.  This allows compliance even though the original change from 4 to 5 inches provided compliance issues when mixed with the other measurement.</w:t>
      </w:r>
    </w:p>
    <w:p w:rsidR="005C4CAD" w:rsidRPr="0088404F" w:rsidRDefault="005C4CAD" w:rsidP="00F1314F">
      <w:pPr>
        <w:pBdr>
          <w:bottom w:val="single" w:sz="4" w:space="1" w:color="auto"/>
        </w:pBdr>
        <w:spacing w:after="0" w:line="240" w:lineRule="auto"/>
        <w:rPr>
          <w:rFonts w:ascii="Arial" w:eastAsia="Times New Roman" w:hAnsi="Arial" w:cs="Arial"/>
          <w:b/>
          <w:sz w:val="24"/>
          <w:szCs w:val="24"/>
        </w:rPr>
      </w:pPr>
    </w:p>
    <w:p w:rsidR="00F1314F" w:rsidRPr="0088404F" w:rsidRDefault="00F1314F" w:rsidP="00F1314F">
      <w:pPr>
        <w:pBdr>
          <w:top w:val="single" w:sz="4" w:space="1" w:color="auto"/>
        </w:pBdr>
        <w:spacing w:after="0" w:line="240" w:lineRule="auto"/>
        <w:rPr>
          <w:rFonts w:ascii="Arial" w:eastAsia="Times New Roman" w:hAnsi="Arial" w:cs="Arial"/>
          <w:sz w:val="24"/>
          <w:szCs w:val="24"/>
        </w:rPr>
      </w:pP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t>6-22– 12</w:t>
      </w:r>
    </w:p>
    <w:p w:rsidR="00FF677C" w:rsidRDefault="00FF677C" w:rsidP="00FF677C">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F1314F" w:rsidRPr="00AD216A" w:rsidRDefault="00F1314F" w:rsidP="00F1314F">
      <w:pPr>
        <w:spacing w:after="0" w:line="240" w:lineRule="auto"/>
        <w:rPr>
          <w:rFonts w:ascii="Arial" w:eastAsia="Times New Roman" w:hAnsi="Arial" w:cs="Arial"/>
          <w:i/>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rPr>
        <w:t>Revise as follows:</w:t>
      </w:r>
      <w:r w:rsidRPr="00AD216A">
        <w:rPr>
          <w:rFonts w:ascii="Arial" w:eastAsia="Times New Roman" w:hAnsi="Arial" w:cs="Arial"/>
          <w:sz w:val="20"/>
          <w:szCs w:val="20"/>
        </w:rPr>
        <w:t xml:space="preserve"> </w:t>
      </w:r>
    </w:p>
    <w:p w:rsidR="00F1314F" w:rsidRPr="00AD216A" w:rsidRDefault="00F1314F" w:rsidP="00F1314F">
      <w:pPr>
        <w:spacing w:after="0" w:line="240" w:lineRule="auto"/>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rPr>
        <w:t xml:space="preserve">604.9.5 Toe Clearance </w:t>
      </w:r>
      <w:r w:rsidRPr="00AD216A">
        <w:rPr>
          <w:rFonts w:ascii="Arial" w:eastAsia="Times New Roman" w:hAnsi="Arial" w:cs="Arial"/>
          <w:b/>
          <w:bCs/>
          <w:sz w:val="20"/>
          <w:szCs w:val="20"/>
          <w:u w:val="single"/>
        </w:rPr>
        <w:t>at Accessible Compartments</w:t>
      </w:r>
      <w:r w:rsidRPr="00AD216A">
        <w:rPr>
          <w:rFonts w:ascii="Arial" w:eastAsia="Times New Roman" w:hAnsi="Arial" w:cs="Arial"/>
          <w:b/>
          <w:bCs/>
          <w:sz w:val="20"/>
          <w:szCs w:val="20"/>
        </w:rPr>
        <w:t xml:space="preserve">. </w:t>
      </w:r>
      <w:r w:rsidRPr="00AD216A">
        <w:rPr>
          <w:rFonts w:ascii="Arial" w:eastAsia="Times New Roman" w:hAnsi="Arial" w:cs="Arial"/>
          <w:sz w:val="20"/>
          <w:szCs w:val="20"/>
        </w:rPr>
        <w:t>Toe clearance for compartments primarily for children’s use shall comply with Section 604.9.5.2. Toe clearance for other wheelchair accessible compartments shall comply with Section 604.9.5.1.</w:t>
      </w:r>
    </w:p>
    <w:p w:rsidR="00F1314F" w:rsidRPr="00AD216A" w:rsidRDefault="00F1314F" w:rsidP="00F1314F">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rPr>
        <w:t xml:space="preserve">604.9.5.1 Toe Clearance at Compartments. </w:t>
      </w:r>
      <w:r w:rsidRPr="00AD216A">
        <w:rPr>
          <w:rFonts w:ascii="Arial" w:eastAsia="Times New Roman" w:hAnsi="Arial" w:cs="Arial"/>
          <w:sz w:val="20"/>
          <w:szCs w:val="20"/>
        </w:rPr>
        <w:t xml:space="preserve">The front partition and at least one side partition </w:t>
      </w:r>
      <w:r w:rsidRPr="00AD216A">
        <w:rPr>
          <w:rFonts w:ascii="Arial" w:eastAsia="Times New Roman" w:hAnsi="Arial" w:cs="Arial"/>
          <w:sz w:val="20"/>
          <w:szCs w:val="20"/>
          <w:u w:val="single"/>
        </w:rPr>
        <w:t xml:space="preserve">of compartments </w:t>
      </w:r>
      <w:r w:rsidRPr="00AD216A">
        <w:rPr>
          <w:rFonts w:ascii="Arial" w:eastAsia="Times New Roman" w:hAnsi="Arial" w:cs="Arial"/>
          <w:sz w:val="20"/>
          <w:szCs w:val="20"/>
        </w:rPr>
        <w:t xml:space="preserve">shall provide a toe clearance of </w:t>
      </w:r>
      <w:r w:rsidRPr="00AD216A">
        <w:rPr>
          <w:rFonts w:ascii="Arial" w:eastAsia="Times New Roman" w:hAnsi="Arial" w:cs="Arial"/>
          <w:strike/>
          <w:sz w:val="20"/>
          <w:szCs w:val="20"/>
        </w:rPr>
        <w:t>9</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12</w:t>
      </w:r>
      <w:r w:rsidRPr="00AD216A">
        <w:rPr>
          <w:rFonts w:ascii="Arial" w:eastAsia="Times New Roman" w:hAnsi="Arial" w:cs="Arial"/>
          <w:sz w:val="20"/>
          <w:szCs w:val="20"/>
        </w:rPr>
        <w:t xml:space="preserve"> inches (</w:t>
      </w:r>
      <w:r w:rsidRPr="00AD216A">
        <w:rPr>
          <w:rFonts w:ascii="Arial" w:eastAsia="Times New Roman" w:hAnsi="Arial" w:cs="Arial"/>
          <w:strike/>
          <w:sz w:val="20"/>
          <w:szCs w:val="20"/>
        </w:rPr>
        <w:t>230</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 xml:space="preserve">305 </w:t>
      </w:r>
      <w:r w:rsidRPr="00AD216A">
        <w:rPr>
          <w:rFonts w:ascii="Arial" w:eastAsia="Times New Roman" w:hAnsi="Arial" w:cs="Arial"/>
          <w:sz w:val="20"/>
          <w:szCs w:val="20"/>
        </w:rPr>
        <w:t xml:space="preserve">mm) minimum above the floor and extending </w:t>
      </w:r>
      <w:r w:rsidRPr="00AD216A">
        <w:rPr>
          <w:rFonts w:ascii="Arial" w:eastAsia="Times New Roman" w:hAnsi="Arial" w:cs="Arial"/>
          <w:strike/>
          <w:sz w:val="20"/>
          <w:szCs w:val="20"/>
        </w:rPr>
        <w:t>6</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8</w:t>
      </w:r>
      <w:r w:rsidRPr="00AD216A">
        <w:rPr>
          <w:rFonts w:ascii="Arial" w:eastAsia="Times New Roman" w:hAnsi="Arial" w:cs="Arial"/>
          <w:sz w:val="20"/>
          <w:szCs w:val="20"/>
        </w:rPr>
        <w:t xml:space="preserve"> inches (</w:t>
      </w:r>
      <w:r w:rsidRPr="00AD216A">
        <w:rPr>
          <w:rFonts w:ascii="Arial" w:eastAsia="Times New Roman" w:hAnsi="Arial" w:cs="Arial"/>
          <w:strike/>
          <w:sz w:val="20"/>
          <w:szCs w:val="20"/>
        </w:rPr>
        <w:t>150</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205</w:t>
      </w:r>
      <w:r w:rsidRPr="00AD216A">
        <w:rPr>
          <w:rFonts w:ascii="Arial" w:eastAsia="Times New Roman" w:hAnsi="Arial" w:cs="Arial"/>
          <w:sz w:val="20"/>
          <w:szCs w:val="20"/>
        </w:rPr>
        <w:t xml:space="preserve"> mm) beyond the compartment side face of the partition, exclusive of partition support members.</w:t>
      </w:r>
    </w:p>
    <w:p w:rsidR="00F1314F" w:rsidRPr="00AD216A" w:rsidRDefault="00F1314F" w:rsidP="00F1314F">
      <w:pPr>
        <w:spacing w:after="0" w:line="240" w:lineRule="auto"/>
        <w:ind w:left="630"/>
        <w:rPr>
          <w:rFonts w:ascii="Arial" w:eastAsia="Times New Roman" w:hAnsi="Arial" w:cs="Arial"/>
          <w:b/>
          <w:bCs/>
          <w:sz w:val="20"/>
          <w:szCs w:val="20"/>
        </w:rPr>
      </w:pPr>
    </w:p>
    <w:p w:rsidR="00F1314F" w:rsidRPr="00AD216A" w:rsidRDefault="00F1314F" w:rsidP="00F1314F">
      <w:pPr>
        <w:spacing w:after="0" w:line="240" w:lineRule="auto"/>
        <w:ind w:left="630"/>
        <w:rPr>
          <w:rFonts w:ascii="Arial" w:eastAsia="Times New Roman" w:hAnsi="Arial" w:cs="Arial"/>
          <w:b/>
          <w:bCs/>
          <w:sz w:val="20"/>
          <w:szCs w:val="20"/>
        </w:rPr>
      </w:pPr>
      <w:r w:rsidRPr="00AD216A">
        <w:rPr>
          <w:rFonts w:ascii="Arial" w:eastAsia="Times New Roman" w:hAnsi="Arial" w:cs="Arial"/>
          <w:b/>
          <w:bCs/>
          <w:sz w:val="20"/>
          <w:szCs w:val="20"/>
        </w:rPr>
        <w:t>EXCEPTIONS:</w:t>
      </w:r>
    </w:p>
    <w:p w:rsidR="00F1314F" w:rsidRPr="00AD216A" w:rsidRDefault="00F1314F" w:rsidP="00F1314F">
      <w:pPr>
        <w:tabs>
          <w:tab w:val="left" w:pos="1350"/>
        </w:tabs>
        <w:spacing w:after="0" w:line="240" w:lineRule="auto"/>
        <w:ind w:left="1170" w:hanging="270"/>
        <w:rPr>
          <w:rFonts w:ascii="Arial" w:eastAsia="Times New Roman" w:hAnsi="Arial" w:cs="Arial"/>
          <w:sz w:val="20"/>
          <w:szCs w:val="20"/>
        </w:rPr>
      </w:pPr>
    </w:p>
    <w:p w:rsidR="00F1314F" w:rsidRPr="00AD216A" w:rsidRDefault="00F1314F" w:rsidP="00F1314F">
      <w:pPr>
        <w:tabs>
          <w:tab w:val="left" w:pos="1350"/>
        </w:tabs>
        <w:spacing w:after="0" w:line="240" w:lineRule="auto"/>
        <w:ind w:left="1170" w:hanging="270"/>
        <w:rPr>
          <w:rFonts w:ascii="Arial" w:eastAsia="Times New Roman" w:hAnsi="Arial" w:cs="Arial"/>
          <w:sz w:val="20"/>
          <w:szCs w:val="20"/>
        </w:rPr>
      </w:pPr>
      <w:r w:rsidRPr="00AD216A">
        <w:rPr>
          <w:rFonts w:ascii="Arial" w:eastAsia="Times New Roman" w:hAnsi="Arial" w:cs="Arial"/>
          <w:sz w:val="20"/>
          <w:szCs w:val="20"/>
        </w:rPr>
        <w:t>1.</w:t>
      </w:r>
      <w:r w:rsidRPr="00AD216A">
        <w:rPr>
          <w:rFonts w:ascii="Arial" w:eastAsia="Times New Roman" w:hAnsi="Arial" w:cs="Arial"/>
          <w:sz w:val="20"/>
          <w:szCs w:val="20"/>
        </w:rPr>
        <w:tab/>
        <w:t xml:space="preserve">Toe clearance at the front partition is not required in a compartment greater than </w:t>
      </w:r>
      <w:r w:rsidRPr="00AD216A">
        <w:rPr>
          <w:rFonts w:ascii="Arial" w:eastAsia="Times New Roman" w:hAnsi="Arial" w:cs="Arial"/>
          <w:strike/>
          <w:sz w:val="20"/>
          <w:szCs w:val="20"/>
        </w:rPr>
        <w:t>62</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64</w:t>
      </w:r>
      <w:r w:rsidRPr="00AD216A">
        <w:rPr>
          <w:rFonts w:ascii="Arial" w:eastAsia="Times New Roman" w:hAnsi="Arial" w:cs="Arial"/>
          <w:sz w:val="20"/>
          <w:szCs w:val="20"/>
        </w:rPr>
        <w:t xml:space="preserve"> inches (</w:t>
      </w:r>
      <w:r w:rsidRPr="00AD216A">
        <w:rPr>
          <w:rFonts w:ascii="Arial" w:eastAsia="Times New Roman" w:hAnsi="Arial" w:cs="Arial"/>
          <w:strike/>
          <w:sz w:val="20"/>
          <w:szCs w:val="20"/>
        </w:rPr>
        <w:t>1575</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1625</w:t>
      </w:r>
      <w:r w:rsidRPr="00AD216A">
        <w:rPr>
          <w:rFonts w:ascii="Arial" w:eastAsia="Times New Roman" w:hAnsi="Arial" w:cs="Arial"/>
          <w:sz w:val="20"/>
          <w:szCs w:val="20"/>
        </w:rPr>
        <w:t xml:space="preserve"> mm) in depth with a wall-hung water closet, or greater than </w:t>
      </w:r>
      <w:r w:rsidRPr="00AD216A">
        <w:rPr>
          <w:rFonts w:ascii="Arial" w:eastAsia="Times New Roman" w:hAnsi="Arial" w:cs="Arial"/>
          <w:strike/>
          <w:sz w:val="20"/>
          <w:szCs w:val="20"/>
        </w:rPr>
        <w:t>65</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67</w:t>
      </w:r>
      <w:r w:rsidRPr="00AD216A">
        <w:rPr>
          <w:rFonts w:ascii="Arial" w:eastAsia="Times New Roman" w:hAnsi="Arial" w:cs="Arial"/>
          <w:sz w:val="20"/>
          <w:szCs w:val="20"/>
        </w:rPr>
        <w:t xml:space="preserve"> inches (</w:t>
      </w:r>
      <w:r w:rsidRPr="00AD216A">
        <w:rPr>
          <w:rFonts w:ascii="Arial" w:eastAsia="Times New Roman" w:hAnsi="Arial" w:cs="Arial"/>
          <w:strike/>
          <w:sz w:val="20"/>
          <w:szCs w:val="20"/>
        </w:rPr>
        <w:t>1650</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1700</w:t>
      </w:r>
      <w:r w:rsidRPr="00AD216A">
        <w:rPr>
          <w:rFonts w:ascii="Arial" w:eastAsia="Times New Roman" w:hAnsi="Arial" w:cs="Arial"/>
          <w:sz w:val="20"/>
          <w:szCs w:val="20"/>
        </w:rPr>
        <w:t xml:space="preserve"> mm) in depth with a floor-mounted water closet.</w:t>
      </w:r>
    </w:p>
    <w:p w:rsidR="00F1314F" w:rsidRPr="00AD216A" w:rsidRDefault="00F1314F" w:rsidP="00F1314F">
      <w:pPr>
        <w:spacing w:after="0" w:line="240" w:lineRule="auto"/>
        <w:ind w:left="1170" w:hanging="270"/>
        <w:rPr>
          <w:rFonts w:ascii="Arial" w:eastAsia="Times New Roman" w:hAnsi="Arial" w:cs="Arial"/>
          <w:sz w:val="20"/>
          <w:szCs w:val="20"/>
        </w:rPr>
      </w:pPr>
    </w:p>
    <w:p w:rsidR="00F1314F" w:rsidRPr="00AD216A" w:rsidRDefault="00F1314F" w:rsidP="00F1314F">
      <w:pPr>
        <w:spacing w:after="0" w:line="240" w:lineRule="auto"/>
        <w:ind w:left="1170" w:hanging="270"/>
        <w:rPr>
          <w:rFonts w:ascii="Arial" w:eastAsia="Times New Roman" w:hAnsi="Arial" w:cs="Arial"/>
          <w:sz w:val="20"/>
          <w:szCs w:val="20"/>
        </w:rPr>
      </w:pPr>
      <w:r w:rsidRPr="00AD216A">
        <w:rPr>
          <w:rFonts w:ascii="Arial" w:eastAsia="Times New Roman" w:hAnsi="Arial" w:cs="Arial"/>
          <w:sz w:val="20"/>
          <w:szCs w:val="20"/>
        </w:rPr>
        <w:lastRenderedPageBreak/>
        <w:t>2.</w:t>
      </w:r>
      <w:r w:rsidRPr="00AD216A">
        <w:rPr>
          <w:rFonts w:ascii="Arial" w:eastAsia="Times New Roman" w:hAnsi="Arial" w:cs="Arial"/>
          <w:sz w:val="20"/>
          <w:szCs w:val="20"/>
        </w:rPr>
        <w:tab/>
        <w:t xml:space="preserve">Toe clearance at the side partition is not required in a compartment greater than </w:t>
      </w:r>
      <w:r w:rsidRPr="00AD216A">
        <w:rPr>
          <w:rFonts w:ascii="Arial" w:eastAsia="Times New Roman" w:hAnsi="Arial" w:cs="Arial"/>
          <w:strike/>
          <w:sz w:val="20"/>
          <w:szCs w:val="20"/>
        </w:rPr>
        <w:t>66</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68</w:t>
      </w:r>
      <w:r w:rsidRPr="00AD216A">
        <w:rPr>
          <w:rFonts w:ascii="Arial" w:eastAsia="Times New Roman" w:hAnsi="Arial" w:cs="Arial"/>
          <w:sz w:val="20"/>
          <w:szCs w:val="20"/>
        </w:rPr>
        <w:t xml:space="preserve"> inches (</w:t>
      </w:r>
      <w:r w:rsidRPr="00AD216A">
        <w:rPr>
          <w:rFonts w:ascii="Arial" w:eastAsia="Times New Roman" w:hAnsi="Arial" w:cs="Arial"/>
          <w:strike/>
          <w:sz w:val="20"/>
          <w:szCs w:val="20"/>
        </w:rPr>
        <w:t>1675</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1730</w:t>
      </w:r>
      <w:r w:rsidRPr="00AD216A">
        <w:rPr>
          <w:rFonts w:ascii="Arial" w:eastAsia="Times New Roman" w:hAnsi="Arial" w:cs="Arial"/>
          <w:sz w:val="20"/>
          <w:szCs w:val="20"/>
        </w:rPr>
        <w:t xml:space="preserve"> mm) in width.</w:t>
      </w:r>
    </w:p>
    <w:p w:rsidR="00F1314F" w:rsidRPr="00AD216A" w:rsidRDefault="00F1314F" w:rsidP="00F1314F">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b/>
          <w:bCs/>
          <w:sz w:val="20"/>
          <w:szCs w:val="20"/>
        </w:rPr>
      </w:pPr>
      <w:r w:rsidRPr="00AD216A">
        <w:rPr>
          <w:rFonts w:ascii="Arial" w:eastAsia="Times New Roman" w:hAnsi="Arial" w:cs="Arial"/>
          <w:b/>
          <w:bCs/>
          <w:sz w:val="20"/>
          <w:szCs w:val="20"/>
        </w:rPr>
        <w:t xml:space="preserve">604.9.5.2 Toe Clearance at Compartments for Children’s Use. </w:t>
      </w:r>
      <w:r w:rsidRPr="00AD216A">
        <w:rPr>
          <w:rFonts w:ascii="Arial" w:eastAsia="Times New Roman" w:hAnsi="Arial" w:cs="Arial"/>
          <w:sz w:val="20"/>
          <w:szCs w:val="20"/>
        </w:rPr>
        <w:t>The front partition and at least</w:t>
      </w:r>
      <w:r w:rsidRPr="00AD216A">
        <w:rPr>
          <w:rFonts w:ascii="Arial" w:eastAsia="Times New Roman" w:hAnsi="Arial" w:cs="Arial"/>
          <w:b/>
          <w:bCs/>
          <w:sz w:val="20"/>
          <w:szCs w:val="20"/>
        </w:rPr>
        <w:t xml:space="preserve"> </w:t>
      </w:r>
      <w:r w:rsidRPr="00AD216A">
        <w:rPr>
          <w:rFonts w:ascii="Arial" w:eastAsia="Times New Roman" w:hAnsi="Arial" w:cs="Arial"/>
          <w:sz w:val="20"/>
          <w:szCs w:val="20"/>
        </w:rPr>
        <w:t>one side partition of compartments primarily for</w:t>
      </w:r>
      <w:r w:rsidRPr="00AD216A">
        <w:rPr>
          <w:rFonts w:ascii="Arial" w:eastAsia="Times New Roman" w:hAnsi="Arial" w:cs="Arial"/>
          <w:b/>
          <w:bCs/>
          <w:sz w:val="20"/>
          <w:szCs w:val="20"/>
        </w:rPr>
        <w:t xml:space="preserve"> </w:t>
      </w:r>
      <w:r w:rsidRPr="00AD216A">
        <w:rPr>
          <w:rFonts w:ascii="Arial" w:eastAsia="Times New Roman" w:hAnsi="Arial" w:cs="Arial"/>
          <w:sz w:val="20"/>
          <w:szCs w:val="20"/>
        </w:rPr>
        <w:t>children’s use shall provide a toe clearance of 12</w:t>
      </w:r>
      <w:r w:rsidRPr="00AD216A">
        <w:rPr>
          <w:rFonts w:ascii="Arial" w:eastAsia="Times New Roman" w:hAnsi="Arial" w:cs="Arial"/>
          <w:b/>
          <w:bCs/>
          <w:sz w:val="20"/>
          <w:szCs w:val="20"/>
        </w:rPr>
        <w:t xml:space="preserve"> </w:t>
      </w:r>
      <w:r w:rsidRPr="00AD216A">
        <w:rPr>
          <w:rFonts w:ascii="Arial" w:eastAsia="Times New Roman" w:hAnsi="Arial" w:cs="Arial"/>
          <w:sz w:val="20"/>
          <w:szCs w:val="20"/>
        </w:rPr>
        <w:t>inches (305 mm) minimum above the floor and</w:t>
      </w:r>
      <w:r w:rsidRPr="00AD216A">
        <w:rPr>
          <w:rFonts w:ascii="Arial" w:eastAsia="Times New Roman" w:hAnsi="Arial" w:cs="Arial"/>
          <w:b/>
          <w:bCs/>
          <w:sz w:val="20"/>
          <w:szCs w:val="20"/>
        </w:rPr>
        <w:t xml:space="preserve"> </w:t>
      </w:r>
      <w:r w:rsidRPr="00AD216A">
        <w:rPr>
          <w:rFonts w:ascii="Arial" w:eastAsia="Times New Roman" w:hAnsi="Arial" w:cs="Arial"/>
          <w:sz w:val="20"/>
          <w:szCs w:val="20"/>
        </w:rPr>
        <w:t xml:space="preserve">extending </w:t>
      </w:r>
      <w:r w:rsidRPr="00AD216A">
        <w:rPr>
          <w:rFonts w:ascii="Arial" w:eastAsia="Times New Roman" w:hAnsi="Arial" w:cs="Arial"/>
          <w:strike/>
          <w:sz w:val="20"/>
          <w:szCs w:val="20"/>
        </w:rPr>
        <w:t>6</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8</w:t>
      </w:r>
      <w:r w:rsidRPr="00AD216A">
        <w:rPr>
          <w:rFonts w:ascii="Arial" w:eastAsia="Times New Roman" w:hAnsi="Arial" w:cs="Arial"/>
          <w:sz w:val="20"/>
          <w:szCs w:val="20"/>
        </w:rPr>
        <w:t xml:space="preserve"> inches (</w:t>
      </w:r>
      <w:r w:rsidRPr="00AD216A">
        <w:rPr>
          <w:rFonts w:ascii="Arial" w:eastAsia="Times New Roman" w:hAnsi="Arial" w:cs="Arial"/>
          <w:strike/>
          <w:sz w:val="20"/>
          <w:szCs w:val="20"/>
        </w:rPr>
        <w:t>150</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 xml:space="preserve">205 </w:t>
      </w:r>
      <w:r w:rsidRPr="00AD216A">
        <w:rPr>
          <w:rFonts w:ascii="Arial" w:eastAsia="Times New Roman" w:hAnsi="Arial" w:cs="Arial"/>
          <w:sz w:val="20"/>
          <w:szCs w:val="20"/>
        </w:rPr>
        <w:t>mm) beyond the compartment side face of the partition, exclusive of partition</w:t>
      </w:r>
      <w:r w:rsidRPr="00AD216A">
        <w:rPr>
          <w:rFonts w:ascii="Arial" w:eastAsia="Times New Roman" w:hAnsi="Arial" w:cs="Arial"/>
          <w:b/>
          <w:bCs/>
          <w:sz w:val="20"/>
          <w:szCs w:val="20"/>
        </w:rPr>
        <w:t xml:space="preserve"> </w:t>
      </w:r>
      <w:r w:rsidRPr="00AD216A">
        <w:rPr>
          <w:rFonts w:ascii="Arial" w:eastAsia="Times New Roman" w:hAnsi="Arial" w:cs="Arial"/>
          <w:sz w:val="20"/>
          <w:szCs w:val="20"/>
        </w:rPr>
        <w:t>support members.</w:t>
      </w:r>
    </w:p>
    <w:p w:rsidR="00F1314F" w:rsidRPr="00AD216A" w:rsidRDefault="00F1314F" w:rsidP="00F1314F">
      <w:pPr>
        <w:spacing w:after="0" w:line="240" w:lineRule="auto"/>
        <w:ind w:left="630"/>
        <w:rPr>
          <w:rFonts w:ascii="Arial" w:eastAsia="Times New Roman" w:hAnsi="Arial" w:cs="Arial"/>
          <w:b/>
          <w:bCs/>
          <w:sz w:val="20"/>
          <w:szCs w:val="20"/>
        </w:rPr>
      </w:pPr>
    </w:p>
    <w:p w:rsidR="00F1314F" w:rsidRPr="00AD216A" w:rsidRDefault="00F1314F" w:rsidP="00F1314F">
      <w:pPr>
        <w:spacing w:after="0" w:line="240" w:lineRule="auto"/>
        <w:ind w:left="630"/>
        <w:rPr>
          <w:rFonts w:ascii="Arial" w:eastAsia="Times New Roman" w:hAnsi="Arial" w:cs="Arial"/>
          <w:b/>
          <w:bCs/>
          <w:sz w:val="20"/>
          <w:szCs w:val="20"/>
        </w:rPr>
      </w:pPr>
      <w:r w:rsidRPr="00AD216A">
        <w:rPr>
          <w:rFonts w:ascii="Arial" w:eastAsia="Times New Roman" w:hAnsi="Arial" w:cs="Arial"/>
          <w:b/>
          <w:bCs/>
          <w:sz w:val="20"/>
          <w:szCs w:val="20"/>
        </w:rPr>
        <w:t>EXCEPTIONS:</w:t>
      </w:r>
    </w:p>
    <w:p w:rsidR="00F1314F" w:rsidRPr="00AD216A" w:rsidRDefault="00F1314F" w:rsidP="00F1314F">
      <w:pPr>
        <w:spacing w:after="0" w:line="240" w:lineRule="auto"/>
        <w:ind w:left="900"/>
        <w:rPr>
          <w:rFonts w:ascii="Arial" w:eastAsia="Times New Roman" w:hAnsi="Arial" w:cs="Arial"/>
          <w:sz w:val="20"/>
          <w:szCs w:val="20"/>
        </w:rPr>
      </w:pPr>
    </w:p>
    <w:p w:rsidR="00F1314F" w:rsidRPr="00AD216A" w:rsidRDefault="00F1314F" w:rsidP="00F1314F">
      <w:pPr>
        <w:spacing w:after="0" w:line="240" w:lineRule="auto"/>
        <w:ind w:left="900"/>
        <w:rPr>
          <w:rFonts w:ascii="Arial" w:eastAsia="Times New Roman" w:hAnsi="Arial" w:cs="Arial"/>
          <w:sz w:val="20"/>
          <w:szCs w:val="20"/>
        </w:rPr>
      </w:pPr>
      <w:r w:rsidRPr="00AD216A">
        <w:rPr>
          <w:rFonts w:ascii="Arial" w:eastAsia="Times New Roman" w:hAnsi="Arial" w:cs="Arial"/>
          <w:sz w:val="20"/>
          <w:szCs w:val="20"/>
        </w:rPr>
        <w:t xml:space="preserve">1. Toe clearance at the front partition is not required in a compartment greater than </w:t>
      </w:r>
      <w:r w:rsidRPr="00AD216A">
        <w:rPr>
          <w:rFonts w:ascii="Arial" w:eastAsia="Times New Roman" w:hAnsi="Arial" w:cs="Arial"/>
          <w:strike/>
          <w:sz w:val="20"/>
          <w:szCs w:val="20"/>
        </w:rPr>
        <w:t>65</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 xml:space="preserve">67 </w:t>
      </w:r>
      <w:r w:rsidRPr="00AD216A">
        <w:rPr>
          <w:rFonts w:ascii="Arial" w:eastAsia="Times New Roman" w:hAnsi="Arial" w:cs="Arial"/>
          <w:sz w:val="20"/>
          <w:szCs w:val="20"/>
        </w:rPr>
        <w:t>inches (</w:t>
      </w:r>
      <w:r w:rsidRPr="00AD216A">
        <w:rPr>
          <w:rFonts w:ascii="Arial" w:eastAsia="Times New Roman" w:hAnsi="Arial" w:cs="Arial"/>
          <w:strike/>
          <w:sz w:val="20"/>
          <w:szCs w:val="20"/>
        </w:rPr>
        <w:t>1650</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 xml:space="preserve">1700 </w:t>
      </w:r>
      <w:r w:rsidRPr="00AD216A">
        <w:rPr>
          <w:rFonts w:ascii="Arial" w:eastAsia="Times New Roman" w:hAnsi="Arial" w:cs="Arial"/>
          <w:sz w:val="20"/>
          <w:szCs w:val="20"/>
        </w:rPr>
        <w:t>mm) in depth.</w:t>
      </w:r>
    </w:p>
    <w:p w:rsidR="00F1314F" w:rsidRPr="00AD216A" w:rsidRDefault="00F1314F" w:rsidP="00F1314F">
      <w:pPr>
        <w:spacing w:after="0" w:line="240" w:lineRule="auto"/>
        <w:ind w:left="900"/>
        <w:rPr>
          <w:rFonts w:ascii="Arial" w:eastAsia="Times New Roman" w:hAnsi="Arial" w:cs="Arial"/>
          <w:sz w:val="20"/>
          <w:szCs w:val="20"/>
        </w:rPr>
      </w:pPr>
    </w:p>
    <w:p w:rsidR="00F1314F" w:rsidRPr="00AD216A" w:rsidRDefault="00F1314F" w:rsidP="00F1314F">
      <w:pPr>
        <w:spacing w:after="0" w:line="240" w:lineRule="auto"/>
        <w:ind w:left="900"/>
        <w:rPr>
          <w:rFonts w:ascii="Arial" w:eastAsia="Times New Roman" w:hAnsi="Arial" w:cs="Arial"/>
          <w:sz w:val="20"/>
          <w:szCs w:val="20"/>
        </w:rPr>
      </w:pPr>
      <w:r w:rsidRPr="00AD216A">
        <w:rPr>
          <w:rFonts w:ascii="Arial" w:eastAsia="Times New Roman" w:hAnsi="Arial" w:cs="Arial"/>
          <w:sz w:val="20"/>
          <w:szCs w:val="20"/>
        </w:rPr>
        <w:t xml:space="preserve">2. Toe clearance at the side partition is not required in a compartment greater than </w:t>
      </w:r>
      <w:r w:rsidRPr="00AD216A">
        <w:rPr>
          <w:rFonts w:ascii="Arial" w:eastAsia="Times New Roman" w:hAnsi="Arial" w:cs="Arial"/>
          <w:strike/>
          <w:sz w:val="20"/>
          <w:szCs w:val="20"/>
        </w:rPr>
        <w:t>66</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 xml:space="preserve">68 </w:t>
      </w:r>
      <w:r w:rsidRPr="00AD216A">
        <w:rPr>
          <w:rFonts w:ascii="Arial" w:eastAsia="Times New Roman" w:hAnsi="Arial" w:cs="Arial"/>
          <w:sz w:val="20"/>
          <w:szCs w:val="20"/>
        </w:rPr>
        <w:t>inches (</w:t>
      </w:r>
      <w:r w:rsidRPr="00AD216A">
        <w:rPr>
          <w:rFonts w:ascii="Arial" w:eastAsia="Times New Roman" w:hAnsi="Arial" w:cs="Arial"/>
          <w:strike/>
          <w:sz w:val="20"/>
          <w:szCs w:val="20"/>
        </w:rPr>
        <w:t>1675</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1730</w:t>
      </w:r>
      <w:r w:rsidRPr="00AD216A">
        <w:rPr>
          <w:rFonts w:ascii="Arial" w:eastAsia="Times New Roman" w:hAnsi="Arial" w:cs="Arial"/>
          <w:sz w:val="20"/>
          <w:szCs w:val="20"/>
        </w:rPr>
        <w:t xml:space="preserve"> mm) in width.</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rPr>
          <w:rFonts w:ascii="Arial" w:eastAsia="Times New Roman" w:hAnsi="Arial" w:cs="Arial"/>
          <w:b/>
          <w:sz w:val="32"/>
          <w:szCs w:val="32"/>
        </w:rPr>
      </w:pPr>
      <w:r w:rsidRPr="00AD216A">
        <w:rPr>
          <w:rFonts w:ascii="Arial" w:eastAsia="Times New Roman" w:hAnsi="Arial" w:cs="Arial"/>
          <w:b/>
          <w:sz w:val="32"/>
          <w:szCs w:val="32"/>
        </w:rPr>
        <w:t xml:space="preserve">6-22-12 PC1 </w:t>
      </w:r>
    </w:p>
    <w:p w:rsidR="00F1314F" w:rsidRPr="00AD216A" w:rsidRDefault="00F1314F" w:rsidP="00F1314F">
      <w:pPr>
        <w:spacing w:after="0" w:line="240" w:lineRule="auto"/>
        <w:rPr>
          <w:rFonts w:ascii="Arial" w:eastAsia="Times New Roman" w:hAnsi="Arial" w:cs="Arial"/>
          <w:b/>
          <w:sz w:val="20"/>
          <w:szCs w:val="20"/>
        </w:rPr>
      </w:pPr>
      <w:r w:rsidRPr="00AD216A">
        <w:rPr>
          <w:rFonts w:ascii="Arial" w:eastAsia="Times New Roman" w:hAnsi="Arial" w:cs="Arial"/>
          <w:b/>
          <w:sz w:val="20"/>
          <w:szCs w:val="20"/>
        </w:rPr>
        <w:t>Harold Kiewel, representing self</w:t>
      </w:r>
    </w:p>
    <w:p w:rsidR="00F1314F" w:rsidRPr="00AD216A" w:rsidRDefault="00F1314F" w:rsidP="00F1314F">
      <w:pPr>
        <w:spacing w:after="0" w:line="240" w:lineRule="auto"/>
        <w:ind w:left="288"/>
        <w:rPr>
          <w:rFonts w:ascii="Arial" w:eastAsia="Times New Roman" w:hAnsi="Arial" w:cs="Arial"/>
          <w:b/>
          <w:sz w:val="20"/>
          <w:szCs w:val="20"/>
        </w:rPr>
      </w:pPr>
    </w:p>
    <w:p w:rsidR="00F1314F" w:rsidRDefault="00F1314F" w:rsidP="009608F3">
      <w:pPr>
        <w:autoSpaceDE w:val="0"/>
        <w:autoSpaceDN w:val="0"/>
        <w:adjustRightInd w:val="0"/>
        <w:spacing w:after="0" w:line="240" w:lineRule="auto"/>
        <w:rPr>
          <w:rFonts w:ascii="Arial" w:eastAsia="Times New Roman" w:hAnsi="Arial" w:cs="Arial"/>
          <w:sz w:val="16"/>
          <w:szCs w:val="16"/>
        </w:rPr>
      </w:pPr>
      <w:r>
        <w:rPr>
          <w:rFonts w:ascii="Arial" w:eastAsia="Times New Roman" w:hAnsi="Arial" w:cs="Arial"/>
          <w:b/>
          <w:sz w:val="16"/>
          <w:szCs w:val="16"/>
        </w:rPr>
        <w:t>Comment:</w:t>
      </w:r>
      <w:r w:rsidRPr="00AD216A">
        <w:rPr>
          <w:rFonts w:ascii="Arial" w:eastAsia="Times New Roman" w:hAnsi="Arial" w:cs="Arial"/>
          <w:b/>
          <w:sz w:val="16"/>
          <w:szCs w:val="16"/>
        </w:rPr>
        <w:t xml:space="preserve">  </w:t>
      </w:r>
      <w:r w:rsidRPr="00AD216A">
        <w:rPr>
          <w:rFonts w:ascii="Arial" w:eastAsia="Times New Roman" w:hAnsi="Arial" w:cs="Arial"/>
          <w:sz w:val="16"/>
          <w:szCs w:val="16"/>
        </w:rPr>
        <w:t>Most national manufacturers of toilet compartments specify their doors and privacy panels to be set with 14-inches of clearance from the floor so that the tops of doors and panels will be high enough to provide privacy for the average user. Are you asking manufacturers to lower this clearance which would reduce the effective privacy? Or to make larger panels (which would require retooling the whole industry and cause an increase in costs)?</w:t>
      </w:r>
    </w:p>
    <w:p w:rsidR="009608F3" w:rsidRDefault="009608F3" w:rsidP="009608F3">
      <w:pPr>
        <w:autoSpaceDE w:val="0"/>
        <w:autoSpaceDN w:val="0"/>
        <w:adjustRightInd w:val="0"/>
        <w:spacing w:after="0" w:line="240" w:lineRule="auto"/>
        <w:rPr>
          <w:rFonts w:ascii="Arial" w:eastAsia="Times New Roman" w:hAnsi="Arial" w:cs="Arial"/>
          <w:sz w:val="16"/>
          <w:szCs w:val="16"/>
        </w:rPr>
      </w:pPr>
    </w:p>
    <w:p w:rsidR="003E1C01" w:rsidRDefault="009608F3"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22-</w:t>
      </w:r>
      <w:r w:rsidRPr="009815CE">
        <w:rPr>
          <w:rFonts w:ascii="Arial" w:eastAsia="Times New Roman" w:hAnsi="Arial" w:cs="Arial"/>
          <w:b/>
          <w:i/>
          <w:sz w:val="24"/>
          <w:szCs w:val="24"/>
        </w:rPr>
        <w:t>12 PC</w:t>
      </w:r>
      <w:r>
        <w:rPr>
          <w:rFonts w:ascii="Arial" w:eastAsia="Times New Roman" w:hAnsi="Arial" w:cs="Arial"/>
          <w:b/>
          <w:i/>
          <w:sz w:val="24"/>
          <w:szCs w:val="24"/>
        </w:rPr>
        <w:t>1</w:t>
      </w:r>
      <w:r w:rsidR="003E1C01" w:rsidRPr="003E1C01">
        <w:rPr>
          <w:rFonts w:ascii="Arial" w:eastAsia="Times New Roman" w:hAnsi="Arial" w:cs="Arial"/>
          <w:b/>
          <w:i/>
          <w:sz w:val="24"/>
          <w:szCs w:val="24"/>
        </w:rPr>
        <w:t xml:space="preserve"> </w:t>
      </w:r>
    </w:p>
    <w:p w:rsidR="003E1C01" w:rsidRPr="009E3389" w:rsidRDefault="003E1C01" w:rsidP="003E1C01">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6"/>
          <w:szCs w:val="16"/>
        </w:rPr>
      </w:pPr>
    </w:p>
    <w:p w:rsidR="003E1C01" w:rsidRDefault="003E1C01"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6-22</w:t>
      </w:r>
      <w:r w:rsidRPr="00F9729E">
        <w:rPr>
          <w:rFonts w:ascii="Arial" w:eastAsia="Times New Roman" w:hAnsi="Arial" w:cs="Arial"/>
          <w:b/>
          <w:sz w:val="20"/>
          <w:szCs w:val="20"/>
        </w:rPr>
        <w:t>-12 PC1</w:t>
      </w:r>
      <w:r>
        <w:rPr>
          <w:rFonts w:ascii="Arial" w:eastAsia="Times New Roman" w:hAnsi="Arial" w:cs="Arial"/>
          <w:b/>
          <w:sz w:val="20"/>
          <w:szCs w:val="20"/>
        </w:rPr>
        <w:t>.</w:t>
      </w:r>
    </w:p>
    <w:p w:rsidR="003E1C01" w:rsidRDefault="003E1C01"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3E1C01" w:rsidRDefault="003E1C01" w:rsidP="003E1C01">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comment did not provide a specific proposal for revision.  The Committee did not find Mr. Kiewel’s comment led to any changes to the standard as currently proposed.</w:t>
      </w:r>
    </w:p>
    <w:p w:rsidR="00F1314F" w:rsidRPr="0088404F" w:rsidRDefault="00F1314F" w:rsidP="00F1314F">
      <w:pPr>
        <w:pBdr>
          <w:bottom w:val="single" w:sz="4" w:space="1" w:color="auto"/>
        </w:pBdr>
        <w:autoSpaceDE w:val="0"/>
        <w:autoSpaceDN w:val="0"/>
        <w:adjustRightInd w:val="0"/>
        <w:spacing w:after="0" w:line="240" w:lineRule="auto"/>
        <w:rPr>
          <w:rFonts w:ascii="Arial" w:eastAsia="Times New Roman" w:hAnsi="Arial" w:cs="Arial"/>
          <w:sz w:val="24"/>
          <w:szCs w:val="24"/>
        </w:rPr>
      </w:pPr>
    </w:p>
    <w:p w:rsidR="00F1314F" w:rsidRPr="0088404F" w:rsidRDefault="00F1314F" w:rsidP="00F1314F">
      <w:pPr>
        <w:keepNext/>
        <w:pBdr>
          <w:top w:val="single" w:sz="4" w:space="1" w:color="auto"/>
        </w:pBdr>
        <w:spacing w:after="0" w:line="240" w:lineRule="auto"/>
        <w:outlineLvl w:val="0"/>
        <w:rPr>
          <w:rFonts w:ascii="Arial" w:eastAsia="Times New Roman" w:hAnsi="Arial" w:cs="Arial"/>
          <w:b/>
          <w:sz w:val="24"/>
          <w:szCs w:val="24"/>
        </w:rPr>
      </w:pP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t>6-24– 12</w:t>
      </w:r>
    </w:p>
    <w:p w:rsidR="00FF677C" w:rsidRDefault="00FF677C" w:rsidP="00FF677C">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FF677C" w:rsidRPr="006D2090" w:rsidRDefault="00FF677C" w:rsidP="00FF677C">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rPr>
        <w:t>Revise as follows:</w:t>
      </w:r>
      <w:r w:rsidRPr="00AD216A">
        <w:rPr>
          <w:rFonts w:ascii="Arial" w:eastAsia="Times New Roman" w:hAnsi="Arial" w:cs="Arial"/>
          <w:sz w:val="20"/>
          <w:szCs w:val="20"/>
        </w:rPr>
        <w:t xml:space="preserve"> </w:t>
      </w:r>
    </w:p>
    <w:p w:rsidR="00F1314F" w:rsidRPr="00AD216A" w:rsidRDefault="00F1314F" w:rsidP="00F1314F">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bCs/>
          <w:i/>
          <w:sz w:val="20"/>
          <w:szCs w:val="20"/>
        </w:rPr>
      </w:pPr>
      <w:r w:rsidRPr="00AD216A">
        <w:rPr>
          <w:rFonts w:ascii="Arial" w:eastAsia="Times New Roman" w:hAnsi="Arial" w:cs="Arial"/>
          <w:b/>
          <w:sz w:val="20"/>
          <w:szCs w:val="20"/>
        </w:rPr>
        <w:t xml:space="preserve">604.10.2 Size. </w:t>
      </w:r>
      <w:r w:rsidRPr="00AD216A">
        <w:rPr>
          <w:rFonts w:ascii="Arial" w:eastAsia="Times New Roman" w:hAnsi="Arial" w:cs="Arial"/>
          <w:bCs/>
          <w:sz w:val="20"/>
          <w:szCs w:val="20"/>
        </w:rPr>
        <w:t xml:space="preserve">The minimum area of an ambulatory accessible compartment shall be 60 inches (1525 mm) minimum in depth and </w:t>
      </w:r>
      <w:r w:rsidRPr="00AD216A">
        <w:rPr>
          <w:rFonts w:ascii="Arial" w:eastAsia="Times New Roman" w:hAnsi="Arial" w:cs="Arial"/>
          <w:bCs/>
          <w:sz w:val="20"/>
          <w:szCs w:val="20"/>
          <w:u w:val="single"/>
        </w:rPr>
        <w:t>a width of 35 inches (890 mm) minimum and 37 inches (940 mm) maximum</w:t>
      </w:r>
      <w:r w:rsidRPr="00AD216A">
        <w:rPr>
          <w:rFonts w:ascii="Arial" w:eastAsia="Times New Roman" w:hAnsi="Arial" w:cs="Arial"/>
          <w:bCs/>
          <w:strike/>
          <w:color w:val="FF0000"/>
          <w:sz w:val="20"/>
          <w:szCs w:val="20"/>
        </w:rPr>
        <w:t xml:space="preserve"> </w:t>
      </w:r>
      <w:r w:rsidRPr="00AD216A">
        <w:rPr>
          <w:rFonts w:ascii="Arial" w:eastAsia="Times New Roman" w:hAnsi="Arial" w:cs="Arial"/>
          <w:bCs/>
          <w:strike/>
          <w:sz w:val="20"/>
          <w:szCs w:val="20"/>
        </w:rPr>
        <w:t>36 inches (915 mm) in width</w:t>
      </w:r>
      <w:r w:rsidRPr="00AD216A">
        <w:rPr>
          <w:rFonts w:ascii="Arial" w:eastAsia="Times New Roman" w:hAnsi="Arial" w:cs="Arial"/>
          <w:bCs/>
          <w:sz w:val="20"/>
          <w:szCs w:val="20"/>
        </w:rPr>
        <w:t>.</w:t>
      </w:r>
    </w:p>
    <w:p w:rsidR="00F1314F" w:rsidRPr="00AD216A" w:rsidRDefault="00F1314F" w:rsidP="00F1314F">
      <w:pPr>
        <w:spacing w:after="0" w:line="240" w:lineRule="auto"/>
        <w:rPr>
          <w:rFonts w:ascii="Arial" w:eastAsia="Times New Roman" w:hAnsi="Arial" w:cs="Arial"/>
          <w:b/>
          <w:bCs/>
          <w:i/>
          <w:sz w:val="20"/>
          <w:szCs w:val="20"/>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rPr>
        <w:t>604.11.2 Location</w:t>
      </w:r>
      <w:r w:rsidRPr="00AD216A">
        <w:rPr>
          <w:rFonts w:ascii="Arial" w:eastAsia="Times New Roman" w:hAnsi="Arial" w:cs="Arial"/>
          <w:bCs/>
          <w:sz w:val="20"/>
          <w:szCs w:val="20"/>
        </w:rPr>
        <w:t xml:space="preserve">. </w:t>
      </w:r>
      <w:r w:rsidRPr="00AD216A">
        <w:rPr>
          <w:rFonts w:ascii="Arial" w:eastAsia="Times New Roman" w:hAnsi="Arial" w:cs="Arial"/>
          <w:sz w:val="20"/>
          <w:szCs w:val="20"/>
        </w:rPr>
        <w:t xml:space="preserve">The water closet primarily for children’s use shall be located with a wall or partition to the rear and to one side. The centerline of the water closet shall be 12 inches (305 mm) minimum and 18 inches (455 mm) maximum from the side wall or partition </w:t>
      </w:r>
      <w:r w:rsidRPr="00AD216A">
        <w:rPr>
          <w:rFonts w:ascii="Arial" w:eastAsia="Times New Roman" w:hAnsi="Arial" w:cs="Arial"/>
          <w:sz w:val="20"/>
          <w:szCs w:val="20"/>
          <w:u w:val="single"/>
        </w:rPr>
        <w:t xml:space="preserve">except that the water closet shall be 17 inches (430 mm) minimum and 19 inches (485 mm) maximum from the side wall or partition in the ambulatory </w:t>
      </w:r>
      <w:r w:rsidRPr="00AD216A">
        <w:rPr>
          <w:rFonts w:ascii="Arial" w:eastAsia="Times New Roman" w:hAnsi="Arial" w:cs="Arial"/>
          <w:i/>
          <w:iCs/>
          <w:sz w:val="20"/>
          <w:szCs w:val="20"/>
          <w:u w:val="single"/>
        </w:rPr>
        <w:t xml:space="preserve">accessible </w:t>
      </w:r>
      <w:r w:rsidRPr="00AD216A">
        <w:rPr>
          <w:rFonts w:ascii="Arial" w:eastAsia="Times New Roman" w:hAnsi="Arial" w:cs="Arial"/>
          <w:sz w:val="20"/>
          <w:szCs w:val="20"/>
          <w:u w:val="single"/>
        </w:rPr>
        <w:t>toilet compartment specified in Section 604.10.1.</w:t>
      </w:r>
      <w:r w:rsidRPr="00AD216A">
        <w:rPr>
          <w:rFonts w:ascii="Arial" w:eastAsia="Times New Roman" w:hAnsi="Arial" w:cs="Arial"/>
          <w:sz w:val="20"/>
          <w:szCs w:val="20"/>
        </w:rPr>
        <w:t xml:space="preserve"> Water closets located in ambulatory accessible toilet compartments specified in Section 604.10 shall be located as specified in Section 604.2.</w:t>
      </w:r>
    </w:p>
    <w:p w:rsidR="00F1314F" w:rsidRPr="00AD216A" w:rsidRDefault="00F1314F" w:rsidP="00F1314F">
      <w:pPr>
        <w:spacing w:after="0" w:line="240" w:lineRule="auto"/>
        <w:rPr>
          <w:rFonts w:ascii="Arial" w:eastAsia="Times New Roman" w:hAnsi="Arial" w:cs="Arial"/>
          <w:b/>
          <w:bCs/>
          <w:sz w:val="20"/>
          <w:szCs w:val="20"/>
          <w:highlight w:val="lightGray"/>
        </w:rPr>
      </w:pPr>
    </w:p>
    <w:p w:rsidR="00F1314F" w:rsidRPr="00AD216A" w:rsidRDefault="00F1314F" w:rsidP="00F1314F">
      <w:pPr>
        <w:spacing w:after="0" w:line="240" w:lineRule="auto"/>
        <w:rPr>
          <w:rFonts w:ascii="Arial" w:eastAsia="Times New Roman" w:hAnsi="Arial" w:cs="Arial"/>
          <w:sz w:val="20"/>
          <w:szCs w:val="20"/>
        </w:rPr>
      </w:pPr>
      <w:r w:rsidRPr="00AD216A">
        <w:rPr>
          <w:rFonts w:ascii="Arial" w:eastAsia="Times New Roman" w:hAnsi="Arial" w:cs="Arial"/>
          <w:b/>
          <w:bCs/>
          <w:sz w:val="20"/>
          <w:szCs w:val="20"/>
        </w:rPr>
        <w:t>605.2 Height and Depth</w:t>
      </w:r>
      <w:r w:rsidRPr="00AD216A">
        <w:rPr>
          <w:rFonts w:ascii="Arial" w:eastAsia="Times New Roman" w:hAnsi="Arial" w:cs="Arial"/>
          <w:bCs/>
          <w:sz w:val="20"/>
          <w:szCs w:val="20"/>
        </w:rPr>
        <w:t xml:space="preserve">. </w:t>
      </w:r>
      <w:r w:rsidRPr="00AD216A">
        <w:rPr>
          <w:rFonts w:ascii="Arial" w:eastAsia="Times New Roman" w:hAnsi="Arial" w:cs="Arial"/>
          <w:sz w:val="20"/>
          <w:szCs w:val="20"/>
        </w:rPr>
        <w:t xml:space="preserve">Urinals shall be of the stall type or shall be of the wall hung type with the rim at 17 inches (430 mm) maximum above the floor.  </w:t>
      </w:r>
      <w:r w:rsidRPr="00AD216A">
        <w:rPr>
          <w:rFonts w:ascii="Arial" w:eastAsia="Times New Roman" w:hAnsi="Arial" w:cs="Arial"/>
          <w:strike/>
          <w:sz w:val="20"/>
          <w:szCs w:val="20"/>
        </w:rPr>
        <w:t>Wall hung</w:t>
      </w:r>
      <w:r w:rsidRPr="00AD216A">
        <w:rPr>
          <w:rFonts w:ascii="Arial" w:eastAsia="Times New Roman" w:hAnsi="Arial" w:cs="Arial"/>
          <w:sz w:val="20"/>
          <w:szCs w:val="20"/>
        </w:rPr>
        <w:t xml:space="preserve"> </w:t>
      </w:r>
      <w:r w:rsidRPr="00AD216A">
        <w:rPr>
          <w:rFonts w:ascii="Arial" w:eastAsia="Times New Roman" w:hAnsi="Arial" w:cs="Arial"/>
          <w:sz w:val="20"/>
          <w:szCs w:val="20"/>
          <w:u w:val="single"/>
        </w:rPr>
        <w:t>Ur</w:t>
      </w:r>
      <w:r w:rsidRPr="00AD216A">
        <w:rPr>
          <w:rFonts w:ascii="Arial" w:eastAsia="Times New Roman" w:hAnsi="Arial" w:cs="Arial"/>
          <w:sz w:val="20"/>
          <w:szCs w:val="20"/>
        </w:rPr>
        <w:t>inals shall be 13 ½ inches (345 mm) minimum in depth measured from the outer face of the urinal rim to the wall.</w:t>
      </w:r>
    </w:p>
    <w:p w:rsidR="00F1314F"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6-24</w:t>
      </w:r>
      <w:r w:rsidRPr="00AD216A">
        <w:rPr>
          <w:rFonts w:ascii="Arial" w:eastAsia="Times New Roman" w:hAnsi="Arial" w:cs="Arial"/>
          <w:b/>
          <w:sz w:val="32"/>
          <w:szCs w:val="32"/>
        </w:rPr>
        <w:t xml:space="preserve">-12 PC1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 representing ICC</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revise</w:t>
      </w:r>
      <w:r w:rsidRPr="00AD216A">
        <w:rPr>
          <w:rFonts w:ascii="Arial" w:eastAsia="Times New Roman" w:hAnsi="Arial" w:cs="Arial"/>
          <w:b/>
          <w:sz w:val="20"/>
          <w:szCs w:val="20"/>
        </w:rPr>
        <w:t xml:space="preserve"> as follows:</w:t>
      </w:r>
    </w:p>
    <w:p w:rsidR="00F1314F" w:rsidRDefault="00F1314F" w:rsidP="00F1314F">
      <w:pPr>
        <w:spacing w:after="0" w:line="240" w:lineRule="auto"/>
        <w:rPr>
          <w:rFonts w:ascii="Arial" w:eastAsia="Times New Roman" w:hAnsi="Arial" w:cs="Arial"/>
          <w:sz w:val="20"/>
          <w:szCs w:val="20"/>
        </w:rPr>
      </w:pPr>
    </w:p>
    <w:p w:rsidR="00F1314F" w:rsidRPr="00B2058B" w:rsidRDefault="00F1314F" w:rsidP="00F1314F">
      <w:pPr>
        <w:spacing w:after="0" w:line="240" w:lineRule="auto"/>
        <w:rPr>
          <w:rFonts w:ascii="Arial" w:eastAsia="Times New Roman" w:hAnsi="Arial" w:cs="Arial"/>
          <w:bCs/>
          <w:i/>
          <w:sz w:val="20"/>
          <w:szCs w:val="20"/>
        </w:rPr>
      </w:pPr>
      <w:r w:rsidRPr="00B2058B">
        <w:rPr>
          <w:rFonts w:ascii="Arial" w:eastAsia="Times New Roman" w:hAnsi="Arial" w:cs="Arial"/>
          <w:b/>
          <w:sz w:val="20"/>
          <w:szCs w:val="20"/>
        </w:rPr>
        <w:t xml:space="preserve">604.10.2 Size. </w:t>
      </w:r>
      <w:r w:rsidRPr="00B2058B">
        <w:rPr>
          <w:rFonts w:ascii="Arial" w:eastAsia="Times New Roman" w:hAnsi="Arial" w:cs="Arial"/>
          <w:bCs/>
          <w:sz w:val="20"/>
          <w:szCs w:val="20"/>
        </w:rPr>
        <w:t>The minimum area of an ambulatory accessible compartment shall be 60 inches (1525 mm) minimum in depth and a width of 35 inches (890 mm) minimum and 37 inches (940 mm) maximum.</w:t>
      </w:r>
    </w:p>
    <w:p w:rsidR="00F1314F" w:rsidRPr="00B2058B" w:rsidRDefault="00F1314F" w:rsidP="00F1314F">
      <w:pPr>
        <w:spacing w:after="0" w:line="240" w:lineRule="auto"/>
        <w:rPr>
          <w:rFonts w:ascii="Arial" w:eastAsia="Times New Roman" w:hAnsi="Arial" w:cs="Arial"/>
          <w:b/>
          <w:bCs/>
          <w:i/>
          <w:sz w:val="20"/>
          <w:szCs w:val="20"/>
        </w:rPr>
      </w:pPr>
    </w:p>
    <w:p w:rsidR="00F1314F" w:rsidRPr="00B2058B" w:rsidRDefault="00F1314F" w:rsidP="00F1314F">
      <w:pPr>
        <w:spacing w:after="0" w:line="240" w:lineRule="auto"/>
        <w:rPr>
          <w:rFonts w:ascii="Arial" w:eastAsia="Times New Roman" w:hAnsi="Arial" w:cs="Arial"/>
          <w:sz w:val="20"/>
          <w:szCs w:val="20"/>
        </w:rPr>
      </w:pPr>
      <w:r w:rsidRPr="00B2058B">
        <w:rPr>
          <w:rFonts w:ascii="Arial" w:eastAsia="Times New Roman" w:hAnsi="Arial" w:cs="Arial"/>
          <w:b/>
          <w:bCs/>
          <w:sz w:val="20"/>
          <w:szCs w:val="20"/>
        </w:rPr>
        <w:t>604.11.2 Location</w:t>
      </w:r>
      <w:r w:rsidRPr="00B2058B">
        <w:rPr>
          <w:rFonts w:ascii="Arial" w:eastAsia="Times New Roman" w:hAnsi="Arial" w:cs="Arial"/>
          <w:bCs/>
          <w:sz w:val="20"/>
          <w:szCs w:val="20"/>
        </w:rPr>
        <w:t xml:space="preserve">. </w:t>
      </w:r>
      <w:r w:rsidRPr="00B2058B">
        <w:rPr>
          <w:rFonts w:ascii="Arial" w:eastAsia="Times New Roman" w:hAnsi="Arial" w:cs="Arial"/>
          <w:sz w:val="20"/>
          <w:szCs w:val="20"/>
        </w:rPr>
        <w:t xml:space="preserve">The water closet primarily for children’s use shall be located with a wall or partition to the rear and to one side. The centerline of the water closet shall be 12 inches (305 mm) minimum and 18 inches (455 mm) maximum from the side wall or </w:t>
      </w:r>
      <w:r w:rsidRPr="00E12D7D">
        <w:rPr>
          <w:rFonts w:ascii="Arial" w:eastAsia="Times New Roman" w:hAnsi="Arial" w:cs="Arial"/>
          <w:color w:val="FF0000"/>
          <w:sz w:val="20"/>
          <w:szCs w:val="20"/>
        </w:rPr>
        <w:t>partition</w:t>
      </w:r>
      <w:r w:rsidRPr="00B2058B">
        <w:rPr>
          <w:rFonts w:ascii="Arial" w:eastAsia="Times New Roman" w:hAnsi="Arial" w:cs="Arial"/>
          <w:strike/>
          <w:sz w:val="20"/>
          <w:szCs w:val="20"/>
        </w:rPr>
        <w:t xml:space="preserve"> except that the water closet shall be 17 inches (430 mm) minimum and 19 inches (485 mm) maximum from the side wall or partition in the ambulatory </w:t>
      </w:r>
      <w:r w:rsidRPr="00B2058B">
        <w:rPr>
          <w:rFonts w:ascii="Arial" w:eastAsia="Times New Roman" w:hAnsi="Arial" w:cs="Arial"/>
          <w:i/>
          <w:iCs/>
          <w:strike/>
          <w:sz w:val="20"/>
          <w:szCs w:val="20"/>
        </w:rPr>
        <w:t xml:space="preserve">accessible </w:t>
      </w:r>
      <w:r w:rsidRPr="00B2058B">
        <w:rPr>
          <w:rFonts w:ascii="Arial" w:eastAsia="Times New Roman" w:hAnsi="Arial" w:cs="Arial"/>
          <w:strike/>
          <w:sz w:val="20"/>
          <w:szCs w:val="20"/>
        </w:rPr>
        <w:t>toilet compartment specified in Section 604.10.1.</w:t>
      </w:r>
      <w:r w:rsidRPr="00B2058B">
        <w:rPr>
          <w:rFonts w:ascii="Arial" w:eastAsia="Times New Roman" w:hAnsi="Arial" w:cs="Arial"/>
          <w:sz w:val="20"/>
          <w:szCs w:val="20"/>
        </w:rPr>
        <w:t xml:space="preserve"> Water closets located in ambulatory accessible toilet compartments specified in Section 604.10 shall be located as specified in Section 604.2.</w:t>
      </w:r>
    </w:p>
    <w:p w:rsidR="00F1314F" w:rsidRPr="00B2058B" w:rsidRDefault="00F1314F" w:rsidP="00F1314F">
      <w:pPr>
        <w:spacing w:after="0" w:line="240" w:lineRule="auto"/>
        <w:rPr>
          <w:rFonts w:ascii="Arial" w:eastAsia="Times New Roman" w:hAnsi="Arial" w:cs="Arial"/>
          <w:b/>
          <w:bCs/>
          <w:sz w:val="20"/>
          <w:szCs w:val="20"/>
          <w:highlight w:val="lightGray"/>
        </w:rPr>
      </w:pPr>
    </w:p>
    <w:p w:rsidR="00F1314F" w:rsidRPr="00B2058B" w:rsidRDefault="00F1314F" w:rsidP="00F1314F">
      <w:pPr>
        <w:spacing w:after="0" w:line="240" w:lineRule="auto"/>
        <w:rPr>
          <w:rFonts w:ascii="Arial" w:eastAsia="Times New Roman" w:hAnsi="Arial" w:cs="Arial"/>
          <w:sz w:val="20"/>
          <w:szCs w:val="20"/>
        </w:rPr>
      </w:pPr>
      <w:r w:rsidRPr="00B2058B">
        <w:rPr>
          <w:rFonts w:ascii="Arial" w:eastAsia="Times New Roman" w:hAnsi="Arial" w:cs="Arial"/>
          <w:b/>
          <w:bCs/>
          <w:sz w:val="20"/>
          <w:szCs w:val="20"/>
        </w:rPr>
        <w:t>605.2 Height and Depth</w:t>
      </w:r>
      <w:r w:rsidRPr="00B2058B">
        <w:rPr>
          <w:rFonts w:ascii="Arial" w:eastAsia="Times New Roman" w:hAnsi="Arial" w:cs="Arial"/>
          <w:bCs/>
          <w:sz w:val="20"/>
          <w:szCs w:val="20"/>
        </w:rPr>
        <w:t xml:space="preserve">. </w:t>
      </w:r>
      <w:r w:rsidRPr="00B2058B">
        <w:rPr>
          <w:rFonts w:ascii="Arial" w:eastAsia="Times New Roman" w:hAnsi="Arial" w:cs="Arial"/>
          <w:sz w:val="20"/>
          <w:szCs w:val="20"/>
        </w:rPr>
        <w:t>Urinals shall be of the stall type or shall be of the wall hung type with the rim at 17 inches (43</w:t>
      </w:r>
      <w:r>
        <w:rPr>
          <w:rFonts w:ascii="Arial" w:eastAsia="Times New Roman" w:hAnsi="Arial" w:cs="Arial"/>
          <w:sz w:val="20"/>
          <w:szCs w:val="20"/>
        </w:rPr>
        <w:t xml:space="preserve">0 mm) maximum above the floor. </w:t>
      </w:r>
      <w:r w:rsidRPr="00B2058B">
        <w:rPr>
          <w:rFonts w:ascii="Arial" w:eastAsia="Times New Roman" w:hAnsi="Arial" w:cs="Arial"/>
          <w:sz w:val="20"/>
          <w:szCs w:val="20"/>
        </w:rPr>
        <w:t>Urinals shall be 13 ½ inches (345 mm) minimum in depth measured from the outer face of the urinal rim to the wall.</w:t>
      </w:r>
    </w:p>
    <w:p w:rsidR="00F1314F" w:rsidRDefault="00F1314F" w:rsidP="00F1314F">
      <w:pPr>
        <w:spacing w:after="0" w:line="240" w:lineRule="auto"/>
        <w:rPr>
          <w:rFonts w:ascii="Arial" w:eastAsia="Times New Roman" w:hAnsi="Arial" w:cs="Arial"/>
          <w:sz w:val="20"/>
          <w:szCs w:val="20"/>
        </w:rPr>
      </w:pPr>
    </w:p>
    <w:p w:rsidR="00F1314F" w:rsidRDefault="00F1314F" w:rsidP="00F1314F">
      <w:pPr>
        <w:spacing w:after="0" w:line="240" w:lineRule="auto"/>
        <w:rPr>
          <w:rFonts w:ascii="Arial" w:eastAsia="Times New Roman" w:hAnsi="Arial" w:cs="Arial"/>
          <w:b/>
          <w:sz w:val="16"/>
          <w:szCs w:val="16"/>
        </w:rPr>
      </w:pPr>
      <w:r w:rsidRPr="00B2058B">
        <w:rPr>
          <w:rFonts w:ascii="Arial" w:eastAsia="Times New Roman" w:hAnsi="Arial" w:cs="Arial"/>
          <w:b/>
          <w:sz w:val="16"/>
          <w:szCs w:val="16"/>
        </w:rPr>
        <w:t xml:space="preserve">Reason: </w:t>
      </w:r>
      <w:r w:rsidRPr="00B2058B">
        <w:rPr>
          <w:rFonts w:ascii="Arial" w:hAnsi="Arial" w:cs="Arial"/>
          <w:bCs/>
          <w:sz w:val="16"/>
          <w:szCs w:val="16"/>
        </w:rPr>
        <w:t>The new language is in bad code form.  In addition, it is not needed as it is already permitted by the reference in the last section.</w:t>
      </w:r>
      <w:r w:rsidRPr="00B2058B">
        <w:rPr>
          <w:rFonts w:ascii="Arial" w:eastAsia="Times New Roman" w:hAnsi="Arial" w:cs="Arial"/>
          <w:b/>
          <w:sz w:val="16"/>
          <w:szCs w:val="16"/>
        </w:rPr>
        <w:t xml:space="preserve"> </w:t>
      </w:r>
    </w:p>
    <w:p w:rsidR="00574FF5" w:rsidRDefault="00574FF5" w:rsidP="00F1314F">
      <w:pPr>
        <w:spacing w:after="0" w:line="240" w:lineRule="auto"/>
        <w:rPr>
          <w:rFonts w:ascii="Arial" w:eastAsia="Times New Roman" w:hAnsi="Arial" w:cs="Arial"/>
          <w:b/>
          <w:sz w:val="16"/>
          <w:szCs w:val="16"/>
        </w:rPr>
      </w:pPr>
    </w:p>
    <w:p w:rsidR="00F1314F" w:rsidRDefault="00F1314F" w:rsidP="00E12D7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16"/>
          <w:szCs w:val="16"/>
        </w:rPr>
      </w:pPr>
    </w:p>
    <w:p w:rsidR="00E12D7D" w:rsidRDefault="009608F3" w:rsidP="00E12D7D">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24-</w:t>
      </w:r>
      <w:r w:rsidRPr="009815CE">
        <w:rPr>
          <w:rFonts w:ascii="Arial" w:eastAsia="Times New Roman" w:hAnsi="Arial" w:cs="Arial"/>
          <w:b/>
          <w:i/>
          <w:sz w:val="24"/>
          <w:szCs w:val="24"/>
        </w:rPr>
        <w:t>12 PC</w:t>
      </w:r>
      <w:r>
        <w:rPr>
          <w:rFonts w:ascii="Arial" w:eastAsia="Times New Roman" w:hAnsi="Arial" w:cs="Arial"/>
          <w:b/>
          <w:i/>
          <w:sz w:val="24"/>
          <w:szCs w:val="24"/>
        </w:rPr>
        <w:t>1</w:t>
      </w:r>
      <w:r w:rsidR="00E12D7D" w:rsidRPr="00E12D7D">
        <w:rPr>
          <w:rFonts w:ascii="Arial" w:eastAsia="Times New Roman" w:hAnsi="Arial" w:cs="Arial"/>
          <w:b/>
          <w:i/>
          <w:sz w:val="24"/>
          <w:szCs w:val="24"/>
        </w:rPr>
        <w:t xml:space="preserve"> </w:t>
      </w:r>
    </w:p>
    <w:p w:rsidR="00E12D7D" w:rsidRPr="004A58B7" w:rsidRDefault="00E12D7D" w:rsidP="00E12D7D">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E12D7D" w:rsidRDefault="00E12D7D" w:rsidP="00E12D7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Public Comment 6-24-12 PC1.</w:t>
      </w:r>
    </w:p>
    <w:p w:rsidR="00E12D7D" w:rsidRDefault="00E12D7D" w:rsidP="00E12D7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9608F3" w:rsidRPr="009815CE" w:rsidRDefault="00E12D7D" w:rsidP="00E12D7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The new text was found to be unnecessary besides it being less than clear language.</w:t>
      </w:r>
    </w:p>
    <w:p w:rsidR="009608F3" w:rsidRPr="00FF677C" w:rsidRDefault="009608F3" w:rsidP="00F1314F">
      <w:pPr>
        <w:spacing w:after="0" w:line="240" w:lineRule="auto"/>
        <w:rPr>
          <w:rFonts w:ascii="Arial" w:eastAsia="Times New Roman" w:hAnsi="Arial" w:cs="Arial"/>
          <w:b/>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6-24-12 PC2</w:t>
      </w:r>
      <w:r w:rsidRPr="00AD216A">
        <w:rPr>
          <w:rFonts w:ascii="Arial" w:eastAsia="Times New Roman" w:hAnsi="Arial" w:cs="Arial"/>
          <w:b/>
          <w:sz w:val="32"/>
          <w:szCs w:val="32"/>
        </w:rPr>
        <w:t xml:space="preserve"> </w:t>
      </w:r>
    </w:p>
    <w:p w:rsidR="00F1314F"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Curt Wiehle, Minnesota Construction Codes and Licensing, r</w:t>
      </w:r>
      <w:r w:rsidRPr="004F194B">
        <w:rPr>
          <w:rFonts w:ascii="Arial" w:eastAsia="Times New Roman" w:hAnsi="Arial" w:cs="Arial"/>
          <w:b/>
          <w:sz w:val="20"/>
          <w:szCs w:val="20"/>
        </w:rPr>
        <w:t>epresenting self</w:t>
      </w:r>
    </w:p>
    <w:p w:rsidR="00F1314F" w:rsidRPr="00AD216A" w:rsidRDefault="00F1314F" w:rsidP="00F1314F">
      <w:pPr>
        <w:spacing w:after="0" w:line="240" w:lineRule="auto"/>
        <w:ind w:left="288"/>
        <w:rPr>
          <w:rFonts w:ascii="Arial" w:eastAsia="Times New Roman" w:hAnsi="Arial" w:cs="Arial"/>
          <w:b/>
          <w:sz w:val="20"/>
          <w:szCs w:val="20"/>
        </w:rPr>
      </w:pP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w:t>
      </w:r>
      <w:r w:rsidRPr="00AD216A">
        <w:rPr>
          <w:rFonts w:ascii="Arial" w:eastAsia="Times New Roman" w:hAnsi="Arial" w:cs="Arial"/>
          <w:b/>
          <w:sz w:val="20"/>
          <w:szCs w:val="20"/>
        </w:rPr>
        <w:t>evise as follows:</w:t>
      </w:r>
    </w:p>
    <w:p w:rsidR="00F1314F" w:rsidRDefault="00F1314F" w:rsidP="00F1314F">
      <w:pPr>
        <w:spacing w:after="0" w:line="240" w:lineRule="auto"/>
        <w:rPr>
          <w:rFonts w:ascii="Times New Roman" w:eastAsia="Times New Roman" w:hAnsi="Times New Roman"/>
          <w:b/>
          <w:bCs/>
          <w:sz w:val="20"/>
          <w:szCs w:val="20"/>
          <w:highlight w:val="lightGray"/>
        </w:rPr>
      </w:pPr>
    </w:p>
    <w:p w:rsidR="00F1314F" w:rsidRPr="00B2058B" w:rsidRDefault="00F1314F" w:rsidP="00F1314F">
      <w:pPr>
        <w:spacing w:after="0" w:line="240" w:lineRule="auto"/>
        <w:rPr>
          <w:rFonts w:ascii="Arial" w:eastAsia="Times New Roman" w:hAnsi="Arial" w:cs="Arial"/>
          <w:bCs/>
          <w:i/>
          <w:sz w:val="20"/>
          <w:szCs w:val="20"/>
        </w:rPr>
      </w:pPr>
      <w:r w:rsidRPr="00B2058B">
        <w:rPr>
          <w:rFonts w:ascii="Arial" w:eastAsia="Times New Roman" w:hAnsi="Arial" w:cs="Arial"/>
          <w:b/>
          <w:sz w:val="20"/>
          <w:szCs w:val="20"/>
        </w:rPr>
        <w:t xml:space="preserve">604.10.2 Size. </w:t>
      </w:r>
      <w:r w:rsidRPr="00B2058B">
        <w:rPr>
          <w:rFonts w:ascii="Arial" w:eastAsia="Times New Roman" w:hAnsi="Arial" w:cs="Arial"/>
          <w:bCs/>
          <w:sz w:val="20"/>
          <w:szCs w:val="20"/>
        </w:rPr>
        <w:t>The minimum area of an ambulatory accessible compartment shall be 60 inches (1525 mm) minimum in depth and a width of 35 inches (890 mm) minimum and 37 inches (940 mm) maximum.</w:t>
      </w:r>
    </w:p>
    <w:p w:rsidR="00F1314F" w:rsidRPr="00B2058B" w:rsidRDefault="00F1314F" w:rsidP="00F1314F">
      <w:pPr>
        <w:spacing w:after="0" w:line="240" w:lineRule="auto"/>
        <w:rPr>
          <w:rFonts w:ascii="Arial" w:eastAsia="Times New Roman" w:hAnsi="Arial" w:cs="Arial"/>
          <w:b/>
          <w:bCs/>
          <w:i/>
          <w:sz w:val="20"/>
          <w:szCs w:val="20"/>
        </w:rPr>
      </w:pPr>
    </w:p>
    <w:p w:rsidR="00F1314F" w:rsidRPr="00B2058B" w:rsidRDefault="00F1314F" w:rsidP="00F1314F">
      <w:pPr>
        <w:spacing w:after="0" w:line="240" w:lineRule="auto"/>
        <w:rPr>
          <w:rFonts w:ascii="Arial" w:eastAsia="Times New Roman" w:hAnsi="Arial" w:cs="Arial"/>
          <w:sz w:val="20"/>
          <w:szCs w:val="20"/>
        </w:rPr>
      </w:pPr>
      <w:r w:rsidRPr="00B2058B">
        <w:rPr>
          <w:rFonts w:ascii="Arial" w:eastAsia="Times New Roman" w:hAnsi="Arial" w:cs="Arial"/>
          <w:b/>
          <w:bCs/>
          <w:sz w:val="20"/>
          <w:szCs w:val="20"/>
        </w:rPr>
        <w:t>604.11.2 Location</w:t>
      </w:r>
      <w:r w:rsidRPr="00B2058B">
        <w:rPr>
          <w:rFonts w:ascii="Arial" w:eastAsia="Times New Roman" w:hAnsi="Arial" w:cs="Arial"/>
          <w:bCs/>
          <w:sz w:val="20"/>
          <w:szCs w:val="20"/>
        </w:rPr>
        <w:t xml:space="preserve">. </w:t>
      </w:r>
      <w:r w:rsidRPr="00B2058B">
        <w:rPr>
          <w:rFonts w:ascii="Arial" w:eastAsia="Times New Roman" w:hAnsi="Arial" w:cs="Arial"/>
          <w:sz w:val="20"/>
          <w:szCs w:val="20"/>
        </w:rPr>
        <w:t xml:space="preserve">The water closet </w:t>
      </w:r>
      <w:r w:rsidRPr="00B2058B">
        <w:rPr>
          <w:rFonts w:ascii="Arial" w:eastAsia="Times New Roman" w:hAnsi="Arial" w:cs="Arial"/>
          <w:strike/>
          <w:sz w:val="20"/>
          <w:szCs w:val="20"/>
        </w:rPr>
        <w:t>primarily for children’s use</w:t>
      </w:r>
      <w:r w:rsidRPr="00B2058B">
        <w:rPr>
          <w:rFonts w:ascii="Arial" w:eastAsia="Times New Roman" w:hAnsi="Arial" w:cs="Arial"/>
          <w:sz w:val="20"/>
          <w:szCs w:val="20"/>
        </w:rPr>
        <w:t xml:space="preserve"> </w:t>
      </w:r>
      <w:r>
        <w:rPr>
          <w:rFonts w:ascii="Arial" w:eastAsia="Times New Roman" w:hAnsi="Arial" w:cs="Arial"/>
          <w:sz w:val="20"/>
          <w:szCs w:val="20"/>
          <w:u w:val="single"/>
        </w:rPr>
        <w:t>in wheelchair accessible toilet compartments</w:t>
      </w:r>
      <w:r>
        <w:rPr>
          <w:rFonts w:ascii="Arial" w:eastAsia="Times New Roman" w:hAnsi="Arial" w:cs="Arial"/>
          <w:sz w:val="20"/>
          <w:szCs w:val="20"/>
        </w:rPr>
        <w:t xml:space="preserve"> </w:t>
      </w:r>
      <w:r w:rsidRPr="00B2058B">
        <w:rPr>
          <w:rFonts w:ascii="Arial" w:eastAsia="Times New Roman" w:hAnsi="Arial" w:cs="Arial"/>
          <w:sz w:val="20"/>
          <w:szCs w:val="20"/>
        </w:rPr>
        <w:t xml:space="preserve">shall be located with a wall or partition to the rear and to one side. The centerline of the water closet shall be 12 inches (305 mm) minimum and 18 inches (455 mm) maximum from the side wall or partition </w:t>
      </w:r>
      <w:r w:rsidRPr="00B2058B">
        <w:rPr>
          <w:rFonts w:ascii="Arial" w:eastAsia="Times New Roman" w:hAnsi="Arial" w:cs="Arial"/>
          <w:strike/>
          <w:sz w:val="20"/>
          <w:szCs w:val="20"/>
        </w:rPr>
        <w:t xml:space="preserve">except that the water closet shall be 17 inches (430 mm) minimum and 19 inches (485 mm) maximum from the side wall or partition in the ambulatory </w:t>
      </w:r>
      <w:r w:rsidRPr="00B2058B">
        <w:rPr>
          <w:rFonts w:ascii="Arial" w:eastAsia="Times New Roman" w:hAnsi="Arial" w:cs="Arial"/>
          <w:i/>
          <w:iCs/>
          <w:strike/>
          <w:sz w:val="20"/>
          <w:szCs w:val="20"/>
        </w:rPr>
        <w:t xml:space="preserve">accessible </w:t>
      </w:r>
      <w:r w:rsidRPr="00B2058B">
        <w:rPr>
          <w:rFonts w:ascii="Arial" w:eastAsia="Times New Roman" w:hAnsi="Arial" w:cs="Arial"/>
          <w:strike/>
          <w:sz w:val="20"/>
          <w:szCs w:val="20"/>
        </w:rPr>
        <w:t>toilet compartment specified in Section 604.10.1.</w:t>
      </w:r>
      <w:r w:rsidRPr="00B2058B">
        <w:rPr>
          <w:rFonts w:ascii="Arial" w:eastAsia="Times New Roman" w:hAnsi="Arial" w:cs="Arial"/>
          <w:sz w:val="20"/>
          <w:szCs w:val="20"/>
        </w:rPr>
        <w:t xml:space="preserve"> Water closets located in ambulatory accessible toilet compartments specified in Section 604.10 shall be located as specified in Section 604.2.</w:t>
      </w:r>
    </w:p>
    <w:p w:rsidR="00F1314F" w:rsidRPr="00B2058B" w:rsidRDefault="00F1314F" w:rsidP="00F1314F">
      <w:pPr>
        <w:spacing w:after="0" w:line="240" w:lineRule="auto"/>
        <w:rPr>
          <w:rFonts w:ascii="Arial" w:eastAsia="Times New Roman" w:hAnsi="Arial" w:cs="Arial"/>
          <w:b/>
          <w:bCs/>
          <w:sz w:val="20"/>
          <w:szCs w:val="20"/>
          <w:highlight w:val="lightGray"/>
        </w:rPr>
      </w:pPr>
    </w:p>
    <w:p w:rsidR="00F1314F" w:rsidRPr="00B2058B" w:rsidRDefault="00F1314F" w:rsidP="00F1314F">
      <w:pPr>
        <w:spacing w:after="0" w:line="240" w:lineRule="auto"/>
        <w:rPr>
          <w:rFonts w:ascii="Arial" w:eastAsia="Times New Roman" w:hAnsi="Arial" w:cs="Arial"/>
          <w:sz w:val="20"/>
          <w:szCs w:val="20"/>
        </w:rPr>
      </w:pPr>
      <w:r w:rsidRPr="00B2058B">
        <w:rPr>
          <w:rFonts w:ascii="Arial" w:eastAsia="Times New Roman" w:hAnsi="Arial" w:cs="Arial"/>
          <w:b/>
          <w:bCs/>
          <w:sz w:val="20"/>
          <w:szCs w:val="20"/>
        </w:rPr>
        <w:t>605.2 Height and Depth</w:t>
      </w:r>
      <w:r w:rsidRPr="00B2058B">
        <w:rPr>
          <w:rFonts w:ascii="Arial" w:eastAsia="Times New Roman" w:hAnsi="Arial" w:cs="Arial"/>
          <w:bCs/>
          <w:sz w:val="20"/>
          <w:szCs w:val="20"/>
        </w:rPr>
        <w:t xml:space="preserve">. </w:t>
      </w:r>
      <w:r w:rsidRPr="00B2058B">
        <w:rPr>
          <w:rFonts w:ascii="Arial" w:eastAsia="Times New Roman" w:hAnsi="Arial" w:cs="Arial"/>
          <w:sz w:val="20"/>
          <w:szCs w:val="20"/>
        </w:rPr>
        <w:t>Urinals shall be of the stall type or shall be of the wall hung type with the rim at 17 inches (430 mm) maximum above the floor.  Urinals shall be 13 ½ inches (345 mm) minimum in depth measured from the outer face of the urinal rim to the wall.</w:t>
      </w:r>
    </w:p>
    <w:p w:rsidR="00F1314F" w:rsidRDefault="00F1314F" w:rsidP="00F1314F">
      <w:pPr>
        <w:spacing w:after="0" w:line="240" w:lineRule="auto"/>
        <w:rPr>
          <w:rFonts w:ascii="Times New Roman" w:eastAsia="Times New Roman" w:hAnsi="Times New Roman"/>
          <w:b/>
          <w:bCs/>
          <w:sz w:val="20"/>
          <w:szCs w:val="20"/>
          <w:highlight w:val="lightGray"/>
        </w:rPr>
      </w:pPr>
    </w:p>
    <w:p w:rsidR="00F1314F" w:rsidRPr="009B3BFD" w:rsidRDefault="00F1314F" w:rsidP="00F1314F">
      <w:pPr>
        <w:spacing w:after="0" w:line="240" w:lineRule="auto"/>
        <w:rPr>
          <w:rFonts w:ascii="Arial" w:hAnsi="Arial" w:cs="Arial"/>
          <w:bCs/>
          <w:sz w:val="16"/>
          <w:szCs w:val="16"/>
        </w:rPr>
      </w:pPr>
      <w:r w:rsidRPr="009B3BFD">
        <w:rPr>
          <w:rFonts w:ascii="Arial" w:eastAsia="Times New Roman" w:hAnsi="Arial" w:cs="Arial"/>
          <w:b/>
          <w:bCs/>
          <w:sz w:val="16"/>
          <w:szCs w:val="16"/>
        </w:rPr>
        <w:t xml:space="preserve">Reason: </w:t>
      </w:r>
      <w:r w:rsidRPr="009B3BFD">
        <w:rPr>
          <w:rFonts w:ascii="Arial" w:hAnsi="Arial" w:cs="Arial"/>
          <w:bCs/>
          <w:sz w:val="16"/>
          <w:szCs w:val="16"/>
        </w:rPr>
        <w:t>The language added in proposal 6-24-12 is redundant with the last sentence in the provision.</w:t>
      </w:r>
    </w:p>
    <w:p w:rsidR="00F1314F" w:rsidRDefault="00F1314F" w:rsidP="00F1314F">
      <w:pPr>
        <w:spacing w:after="0" w:line="240" w:lineRule="auto"/>
        <w:rPr>
          <w:rFonts w:ascii="Arial" w:hAnsi="Arial" w:cs="Arial"/>
          <w:bCs/>
          <w:sz w:val="16"/>
          <w:szCs w:val="16"/>
        </w:rPr>
      </w:pPr>
      <w:r w:rsidRPr="009B3BFD">
        <w:rPr>
          <w:rFonts w:ascii="Arial" w:hAnsi="Arial" w:cs="Arial"/>
          <w:bCs/>
          <w:sz w:val="16"/>
          <w:szCs w:val="16"/>
        </w:rPr>
        <w:lastRenderedPageBreak/>
        <w:t>The revisions here are to clarify the ambulatory and wheelchair provisions.</w:t>
      </w:r>
    </w:p>
    <w:p w:rsidR="009608F3" w:rsidRDefault="009608F3" w:rsidP="00F1314F">
      <w:pPr>
        <w:spacing w:after="0" w:line="240" w:lineRule="auto"/>
        <w:rPr>
          <w:rFonts w:ascii="Arial" w:hAnsi="Arial" w:cs="Arial"/>
          <w:bCs/>
          <w:sz w:val="16"/>
          <w:szCs w:val="16"/>
        </w:rPr>
      </w:pPr>
    </w:p>
    <w:p w:rsidR="00E12D7D" w:rsidRDefault="00E12D7D" w:rsidP="00E12D7D">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6-24-</w:t>
      </w:r>
      <w:r w:rsidRPr="009815CE">
        <w:rPr>
          <w:rFonts w:ascii="Arial" w:eastAsia="Times New Roman" w:hAnsi="Arial" w:cs="Arial"/>
          <w:b/>
          <w:i/>
          <w:sz w:val="24"/>
          <w:szCs w:val="24"/>
        </w:rPr>
        <w:t>12 PC</w:t>
      </w:r>
      <w:r>
        <w:rPr>
          <w:rFonts w:ascii="Arial" w:eastAsia="Times New Roman" w:hAnsi="Arial" w:cs="Arial"/>
          <w:b/>
          <w:i/>
          <w:sz w:val="24"/>
          <w:szCs w:val="24"/>
        </w:rPr>
        <w:t>2</w:t>
      </w:r>
      <w:r w:rsidRPr="00321ACA">
        <w:rPr>
          <w:rFonts w:ascii="Arial" w:eastAsia="Times New Roman" w:hAnsi="Arial" w:cs="Arial"/>
          <w:b/>
          <w:i/>
          <w:sz w:val="24"/>
          <w:szCs w:val="24"/>
        </w:rPr>
        <w:t xml:space="preserve"> </w:t>
      </w:r>
      <w:r w:rsidRPr="004A58B7">
        <w:rPr>
          <w:rFonts w:ascii="Arial" w:eastAsia="Times New Roman" w:hAnsi="Arial" w:cs="Arial"/>
          <w:b/>
          <w:i/>
          <w:sz w:val="24"/>
          <w:szCs w:val="24"/>
        </w:rPr>
        <w:t xml:space="preserve"> </w:t>
      </w:r>
    </w:p>
    <w:p w:rsidR="00E12D7D" w:rsidRPr="004A58B7" w:rsidRDefault="00E12D7D" w:rsidP="00E12D7D">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E12D7D" w:rsidRDefault="00E12D7D" w:rsidP="00E12D7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6-24-12 PC2.</w:t>
      </w:r>
    </w:p>
    <w:p w:rsidR="00E12D7D" w:rsidRDefault="00E12D7D" w:rsidP="00E12D7D">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9608F3" w:rsidRPr="009B3BFD" w:rsidRDefault="00E12D7D" w:rsidP="00E12D7D">
      <w:pPr>
        <w:pBdr>
          <w:top w:val="single" w:sz="4" w:space="1" w:color="auto"/>
          <w:left w:val="single" w:sz="4" w:space="4" w:color="auto"/>
          <w:bottom w:val="single" w:sz="4" w:space="1" w:color="auto"/>
          <w:right w:val="single" w:sz="4" w:space="4" w:color="auto"/>
        </w:pBdr>
        <w:spacing w:after="0" w:line="240" w:lineRule="auto"/>
        <w:rPr>
          <w:rFonts w:ascii="Arial" w:hAnsi="Arial" w:cs="Arial"/>
          <w:bCs/>
          <w:sz w:val="16"/>
          <w:szCs w:val="16"/>
        </w:rPr>
      </w:pPr>
      <w:r>
        <w:rPr>
          <w:rFonts w:ascii="Arial" w:eastAsia="Times New Roman" w:hAnsi="Arial" w:cs="Arial"/>
          <w:b/>
          <w:sz w:val="20"/>
          <w:szCs w:val="20"/>
        </w:rPr>
        <w:t xml:space="preserve">Reason: </w:t>
      </w:r>
      <w:r>
        <w:rPr>
          <w:rFonts w:ascii="Arial" w:eastAsia="Times New Roman" w:hAnsi="Arial" w:cs="Arial"/>
          <w:sz w:val="20"/>
          <w:szCs w:val="20"/>
        </w:rPr>
        <w:t xml:space="preserve">The issues raised by this public comment have been mostly address through the approval of 6-24-12 PC1.  </w:t>
      </w:r>
    </w:p>
    <w:p w:rsidR="00F1314F" w:rsidRPr="00AD216A" w:rsidRDefault="00F1314F" w:rsidP="00F1314F">
      <w:pPr>
        <w:widowControl w:val="0"/>
        <w:tabs>
          <w:tab w:val="num" w:pos="720"/>
        </w:tabs>
        <w:kinsoku w:val="0"/>
        <w:spacing w:after="0" w:line="240" w:lineRule="auto"/>
        <w:ind w:left="504"/>
        <w:jc w:val="both"/>
        <w:rPr>
          <w:rFonts w:ascii="Arial" w:eastAsia="Times New Roman" w:hAnsi="Arial" w:cs="Arial"/>
          <w:sz w:val="20"/>
          <w:szCs w:val="20"/>
        </w:rPr>
      </w:pPr>
    </w:p>
    <w:p w:rsidR="00F1314F" w:rsidRPr="00CE3B64" w:rsidRDefault="00F1314F" w:rsidP="00F1314F">
      <w:pPr>
        <w:widowControl w:val="0"/>
        <w:pBdr>
          <w:top w:val="single" w:sz="4" w:space="1" w:color="auto"/>
        </w:pBdr>
        <w:tabs>
          <w:tab w:val="num" w:pos="720"/>
        </w:tabs>
        <w:kinsoku w:val="0"/>
        <w:spacing w:after="0" w:line="240" w:lineRule="auto"/>
        <w:jc w:val="both"/>
        <w:rPr>
          <w:rFonts w:ascii="Arial" w:eastAsia="Times New Roman" w:hAnsi="Arial" w:cs="Arial"/>
          <w:b/>
          <w:sz w:val="24"/>
          <w:szCs w:val="24"/>
        </w:rPr>
      </w:pPr>
    </w:p>
    <w:p w:rsidR="00F1314F" w:rsidRPr="00AD216A" w:rsidRDefault="00F1314F" w:rsidP="00F1314F">
      <w:pPr>
        <w:widowControl w:val="0"/>
        <w:tabs>
          <w:tab w:val="num" w:pos="720"/>
        </w:tabs>
        <w:kinsoku w:val="0"/>
        <w:spacing w:after="0" w:line="240" w:lineRule="auto"/>
        <w:jc w:val="both"/>
        <w:rPr>
          <w:rFonts w:ascii="Arial" w:eastAsia="Times New Roman" w:hAnsi="Arial" w:cs="Arial"/>
          <w:b/>
          <w:sz w:val="32"/>
          <w:szCs w:val="32"/>
        </w:rPr>
      </w:pPr>
      <w:r w:rsidRPr="00AD216A">
        <w:rPr>
          <w:rFonts w:ascii="Arial" w:eastAsia="Times New Roman" w:hAnsi="Arial" w:cs="Arial"/>
          <w:b/>
          <w:sz w:val="32"/>
          <w:szCs w:val="32"/>
        </w:rPr>
        <w:t>6-37– 12</w:t>
      </w:r>
    </w:p>
    <w:p w:rsidR="00FF677C" w:rsidRDefault="00FF677C" w:rsidP="00FF677C">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FF677C" w:rsidRPr="006D2090" w:rsidRDefault="00FF677C" w:rsidP="00FF677C">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4"/>
        </w:rPr>
      </w:pPr>
      <w:r w:rsidRPr="00AD216A">
        <w:rPr>
          <w:rFonts w:ascii="Arial" w:eastAsia="Times New Roman" w:hAnsi="Arial" w:cs="Arial"/>
          <w:b/>
          <w:bCs/>
          <w:sz w:val="20"/>
          <w:szCs w:val="24"/>
        </w:rPr>
        <w:t>Add new text as follows:</w:t>
      </w:r>
      <w:r w:rsidRPr="00AD216A">
        <w:rPr>
          <w:rFonts w:ascii="Arial" w:eastAsia="Times New Roman" w:hAnsi="Arial" w:cs="Arial"/>
          <w:sz w:val="20"/>
          <w:szCs w:val="24"/>
        </w:rPr>
        <w:t xml:space="preserve"> </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rPr>
          <w:rFonts w:ascii="Arial" w:eastAsia="Times New Roman" w:hAnsi="Arial" w:cs="Arial"/>
          <w:sz w:val="20"/>
          <w:szCs w:val="20"/>
          <w:u w:val="single"/>
        </w:rPr>
      </w:pPr>
      <w:r w:rsidRPr="00AD216A">
        <w:rPr>
          <w:rFonts w:ascii="Arial" w:eastAsia="Times New Roman" w:hAnsi="Arial" w:cs="Arial"/>
          <w:b/>
          <w:sz w:val="20"/>
          <w:szCs w:val="20"/>
          <w:u w:val="single"/>
        </w:rPr>
        <w:t>606.5 Basin Location.</w:t>
      </w:r>
      <w:r w:rsidRPr="00AD216A">
        <w:rPr>
          <w:rFonts w:ascii="Arial" w:eastAsia="Times New Roman" w:hAnsi="Arial" w:cs="Arial"/>
          <w:sz w:val="20"/>
          <w:szCs w:val="20"/>
          <w:u w:val="single"/>
        </w:rPr>
        <w:t xml:space="preserve">  The interior edge of the rim of the lavatory basin shall be located 3 inches (75 mm) maximum from the front edge of the fixture or countertop.</w:t>
      </w:r>
    </w:p>
    <w:p w:rsidR="00F1314F" w:rsidRDefault="00F1314F" w:rsidP="00F1314F">
      <w:pPr>
        <w:spacing w:after="0" w:line="240" w:lineRule="auto"/>
        <w:rPr>
          <w:rFonts w:ascii="Arial" w:eastAsia="Times New Roman" w:hAnsi="Arial" w:cs="Arial"/>
          <w:sz w:val="20"/>
          <w:szCs w:val="20"/>
          <w:u w:val="single"/>
        </w:rPr>
      </w:pPr>
    </w:p>
    <w:p w:rsidR="00CC5FDA" w:rsidRPr="009815CE" w:rsidRDefault="00CC5FDA" w:rsidP="009608F3">
      <w:pPr>
        <w:spacing w:after="0" w:line="240" w:lineRule="auto"/>
        <w:jc w:val="center"/>
        <w:rPr>
          <w:rFonts w:ascii="Arial" w:eastAsia="Times New Roman" w:hAnsi="Arial" w:cs="Arial"/>
          <w:b/>
          <w:i/>
          <w:sz w:val="24"/>
          <w:szCs w:val="24"/>
        </w:rPr>
      </w:pPr>
    </w:p>
    <w:p w:rsidR="009608F3" w:rsidRDefault="009608F3" w:rsidP="00F1314F">
      <w:pPr>
        <w:spacing w:after="0" w:line="240" w:lineRule="auto"/>
        <w:rPr>
          <w:rFonts w:ascii="Arial" w:eastAsia="Times New Roman" w:hAnsi="Arial" w:cs="Arial"/>
          <w:sz w:val="16"/>
          <w:szCs w:val="16"/>
        </w:rPr>
      </w:pPr>
    </w:p>
    <w:p w:rsidR="00F1314F" w:rsidRDefault="00F1314F" w:rsidP="00F1314F">
      <w:pPr>
        <w:pBdr>
          <w:bottom w:val="single" w:sz="4" w:space="1" w:color="auto"/>
        </w:pBdr>
        <w:spacing w:after="0" w:line="240" w:lineRule="auto"/>
        <w:rPr>
          <w:rFonts w:ascii="Arial" w:eastAsia="Times New Roman" w:hAnsi="Arial" w:cs="Arial"/>
          <w:sz w:val="16"/>
          <w:szCs w:val="16"/>
        </w:rPr>
      </w:pPr>
      <w:r>
        <w:rPr>
          <w:rFonts w:ascii="Arial" w:eastAsia="Times New Roman" w:hAnsi="Arial" w:cs="Arial"/>
          <w:noProof/>
          <w:sz w:val="16"/>
          <w:szCs w:val="16"/>
        </w:rPr>
        <w:lastRenderedPageBreak/>
        <w:drawing>
          <wp:inline distT="0" distB="0" distL="0" distR="0" wp14:anchorId="525A2D48" wp14:editId="6887F25A">
            <wp:extent cx="5709285" cy="8221345"/>
            <wp:effectExtent l="0" t="0" r="571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285" cy="8221345"/>
                    </a:xfrm>
                    <a:prstGeom prst="rect">
                      <a:avLst/>
                    </a:prstGeom>
                    <a:noFill/>
                    <a:ln>
                      <a:noFill/>
                    </a:ln>
                  </pic:spPr>
                </pic:pic>
              </a:graphicData>
            </a:graphic>
          </wp:inline>
        </w:drawing>
      </w:r>
    </w:p>
    <w:p w:rsidR="00F1314F" w:rsidRDefault="00F1314F" w:rsidP="00F1314F">
      <w:pPr>
        <w:spacing w:after="0" w:line="240" w:lineRule="auto"/>
        <w:rPr>
          <w:rFonts w:ascii="Times New Roman" w:eastAsia="Times New Roman" w:hAnsi="Times New Roman"/>
          <w:sz w:val="20"/>
          <w:szCs w:val="20"/>
          <w:u w:val="single"/>
        </w:rPr>
      </w:pPr>
      <w:r>
        <w:rPr>
          <w:rFonts w:ascii="Times New Roman" w:eastAsia="Times New Roman" w:hAnsi="Times New Roman"/>
          <w:noProof/>
          <w:sz w:val="20"/>
          <w:szCs w:val="20"/>
          <w:u w:val="single"/>
        </w:rPr>
        <w:lastRenderedPageBreak/>
        <w:drawing>
          <wp:inline distT="0" distB="0" distL="0" distR="0" wp14:anchorId="426966AC" wp14:editId="6094B79D">
            <wp:extent cx="5613400" cy="82296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00" cy="8229600"/>
                    </a:xfrm>
                    <a:prstGeom prst="rect">
                      <a:avLst/>
                    </a:prstGeom>
                    <a:noFill/>
                    <a:ln>
                      <a:noFill/>
                    </a:ln>
                  </pic:spPr>
                </pic:pic>
              </a:graphicData>
            </a:graphic>
          </wp:inline>
        </w:drawing>
      </w:r>
    </w:p>
    <w:p w:rsidR="00F1314F" w:rsidRDefault="00F1314F" w:rsidP="00F1314F">
      <w:pPr>
        <w:spacing w:after="0" w:line="240" w:lineRule="auto"/>
        <w:rPr>
          <w:rFonts w:ascii="Times New Roman" w:eastAsia="Times New Roman" w:hAnsi="Times New Roman"/>
          <w:sz w:val="20"/>
          <w:szCs w:val="20"/>
          <w:u w:val="single"/>
        </w:rPr>
      </w:pPr>
      <w:r>
        <w:rPr>
          <w:rFonts w:ascii="Times New Roman" w:eastAsia="Times New Roman" w:hAnsi="Times New Roman"/>
          <w:noProof/>
          <w:sz w:val="20"/>
          <w:szCs w:val="20"/>
          <w:u w:val="single"/>
        </w:rPr>
        <w:lastRenderedPageBreak/>
        <w:drawing>
          <wp:inline distT="0" distB="0" distL="0" distR="0" wp14:anchorId="4454E7CA" wp14:editId="084CFD7D">
            <wp:extent cx="5414645" cy="82213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14645" cy="8221345"/>
                    </a:xfrm>
                    <a:prstGeom prst="rect">
                      <a:avLst/>
                    </a:prstGeom>
                    <a:noFill/>
                    <a:ln>
                      <a:noFill/>
                    </a:ln>
                  </pic:spPr>
                </pic:pic>
              </a:graphicData>
            </a:graphic>
          </wp:inline>
        </w:drawing>
      </w:r>
    </w:p>
    <w:p w:rsidR="00F1314F" w:rsidRDefault="00F1314F" w:rsidP="00F1314F">
      <w:pPr>
        <w:spacing w:after="0" w:line="240" w:lineRule="auto"/>
        <w:rPr>
          <w:rFonts w:ascii="Times New Roman" w:eastAsia="Times New Roman" w:hAnsi="Times New Roman"/>
          <w:sz w:val="20"/>
          <w:szCs w:val="20"/>
          <w:u w:val="single"/>
        </w:rPr>
      </w:pPr>
      <w:r>
        <w:rPr>
          <w:rFonts w:ascii="Times New Roman" w:eastAsia="Times New Roman" w:hAnsi="Times New Roman"/>
          <w:noProof/>
          <w:sz w:val="20"/>
          <w:szCs w:val="20"/>
          <w:u w:val="single"/>
        </w:rPr>
        <w:lastRenderedPageBreak/>
        <w:drawing>
          <wp:inline distT="0" distB="0" distL="0" distR="0" wp14:anchorId="0CA5545E" wp14:editId="3DA25737">
            <wp:extent cx="5637530" cy="82296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37530" cy="8229600"/>
                    </a:xfrm>
                    <a:prstGeom prst="rect">
                      <a:avLst/>
                    </a:prstGeom>
                    <a:noFill/>
                    <a:ln>
                      <a:noFill/>
                    </a:ln>
                  </pic:spPr>
                </pic:pic>
              </a:graphicData>
            </a:graphic>
          </wp:inline>
        </w:drawing>
      </w:r>
    </w:p>
    <w:p w:rsidR="00F1314F" w:rsidRDefault="00F1314F" w:rsidP="00F1314F">
      <w:pPr>
        <w:spacing w:after="0" w:line="240" w:lineRule="auto"/>
        <w:rPr>
          <w:rFonts w:ascii="Times New Roman" w:eastAsia="Times New Roman" w:hAnsi="Times New Roman"/>
          <w:sz w:val="20"/>
          <w:szCs w:val="20"/>
          <w:u w:val="single"/>
        </w:rPr>
      </w:pPr>
      <w:r>
        <w:rPr>
          <w:rFonts w:ascii="Times New Roman" w:eastAsia="Times New Roman" w:hAnsi="Times New Roman"/>
          <w:noProof/>
          <w:sz w:val="20"/>
          <w:szCs w:val="20"/>
          <w:u w:val="single"/>
        </w:rPr>
        <w:lastRenderedPageBreak/>
        <w:drawing>
          <wp:inline distT="0" distB="0" distL="0" distR="0" wp14:anchorId="17F8B43F" wp14:editId="3B279181">
            <wp:extent cx="5939790" cy="791146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911465"/>
                    </a:xfrm>
                    <a:prstGeom prst="rect">
                      <a:avLst/>
                    </a:prstGeom>
                    <a:noFill/>
                    <a:ln>
                      <a:noFill/>
                    </a:ln>
                  </pic:spPr>
                </pic:pic>
              </a:graphicData>
            </a:graphic>
          </wp:inline>
        </w:drawing>
      </w:r>
    </w:p>
    <w:p w:rsidR="00F1314F" w:rsidRDefault="00F1314F" w:rsidP="00F1314F">
      <w:pPr>
        <w:spacing w:after="0" w:line="240" w:lineRule="auto"/>
        <w:rPr>
          <w:rFonts w:ascii="Times New Roman" w:eastAsia="Times New Roman" w:hAnsi="Times New Roman"/>
          <w:sz w:val="20"/>
          <w:szCs w:val="20"/>
          <w:u w:val="single"/>
        </w:rPr>
      </w:pPr>
      <w:r>
        <w:rPr>
          <w:rFonts w:ascii="Times New Roman" w:eastAsia="Times New Roman" w:hAnsi="Times New Roman"/>
          <w:noProof/>
          <w:sz w:val="20"/>
          <w:szCs w:val="20"/>
          <w:u w:val="single"/>
        </w:rPr>
        <w:lastRenderedPageBreak/>
        <w:drawing>
          <wp:inline distT="0" distB="0" distL="0" distR="0" wp14:anchorId="7805D9AD" wp14:editId="137CBD8F">
            <wp:extent cx="5868035" cy="8229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8035" cy="8229600"/>
                    </a:xfrm>
                    <a:prstGeom prst="rect">
                      <a:avLst/>
                    </a:prstGeom>
                    <a:noFill/>
                    <a:ln>
                      <a:noFill/>
                    </a:ln>
                  </pic:spPr>
                </pic:pic>
              </a:graphicData>
            </a:graphic>
          </wp:inline>
        </w:drawing>
      </w:r>
    </w:p>
    <w:p w:rsidR="00F1314F" w:rsidRDefault="00F1314F" w:rsidP="00F1314F">
      <w:pPr>
        <w:spacing w:after="0" w:line="240" w:lineRule="auto"/>
        <w:rPr>
          <w:rFonts w:ascii="Times New Roman" w:eastAsia="Times New Roman" w:hAnsi="Times New Roman"/>
          <w:sz w:val="20"/>
          <w:szCs w:val="20"/>
          <w:u w:val="single"/>
        </w:rPr>
      </w:pPr>
      <w:r>
        <w:rPr>
          <w:rFonts w:ascii="Times New Roman" w:eastAsia="Times New Roman" w:hAnsi="Times New Roman"/>
          <w:noProof/>
          <w:sz w:val="20"/>
          <w:szCs w:val="20"/>
          <w:u w:val="single"/>
        </w:rPr>
        <w:lastRenderedPageBreak/>
        <w:drawing>
          <wp:inline distT="0" distB="0" distL="0" distR="0" wp14:anchorId="3380C63B" wp14:editId="6E419082">
            <wp:extent cx="5939790" cy="7903845"/>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903845"/>
                    </a:xfrm>
                    <a:prstGeom prst="rect">
                      <a:avLst/>
                    </a:prstGeom>
                    <a:noFill/>
                    <a:ln>
                      <a:noFill/>
                    </a:ln>
                  </pic:spPr>
                </pic:pic>
              </a:graphicData>
            </a:graphic>
          </wp:inline>
        </w:drawing>
      </w:r>
    </w:p>
    <w:p w:rsidR="00CC5FDA" w:rsidRPr="00AD216A" w:rsidRDefault="00CC5FDA" w:rsidP="00CC5FDA">
      <w:pPr>
        <w:spacing w:after="0" w:line="240" w:lineRule="auto"/>
        <w:rPr>
          <w:rFonts w:ascii="Arial" w:eastAsia="Times New Roman" w:hAnsi="Arial" w:cs="Arial"/>
          <w:b/>
          <w:sz w:val="32"/>
          <w:szCs w:val="32"/>
        </w:rPr>
      </w:pPr>
      <w:r>
        <w:rPr>
          <w:rFonts w:ascii="Arial" w:eastAsia="Times New Roman" w:hAnsi="Arial" w:cs="Arial"/>
          <w:b/>
          <w:sz w:val="32"/>
          <w:szCs w:val="32"/>
        </w:rPr>
        <w:lastRenderedPageBreak/>
        <w:t>6-37-12 PC1</w:t>
      </w:r>
      <w:r w:rsidRPr="00AD216A">
        <w:rPr>
          <w:rFonts w:ascii="Arial" w:eastAsia="Times New Roman" w:hAnsi="Arial" w:cs="Arial"/>
          <w:b/>
          <w:sz w:val="32"/>
          <w:szCs w:val="32"/>
        </w:rPr>
        <w:t xml:space="preserve"> </w:t>
      </w:r>
    </w:p>
    <w:p w:rsidR="00CC5FDA" w:rsidRPr="00AD216A" w:rsidRDefault="00CC5FDA" w:rsidP="00CC5FDA">
      <w:pPr>
        <w:spacing w:after="0" w:line="240" w:lineRule="auto"/>
        <w:rPr>
          <w:rFonts w:ascii="Arial" w:eastAsia="Times New Roman" w:hAnsi="Arial" w:cs="Arial"/>
          <w:b/>
          <w:sz w:val="20"/>
          <w:szCs w:val="20"/>
        </w:rPr>
      </w:pPr>
      <w:r>
        <w:rPr>
          <w:rFonts w:ascii="Arial" w:eastAsia="Times New Roman" w:hAnsi="Arial" w:cs="Arial"/>
          <w:b/>
          <w:sz w:val="20"/>
          <w:szCs w:val="20"/>
        </w:rPr>
        <w:t>Brad Gaskins, representing self</w:t>
      </w:r>
    </w:p>
    <w:p w:rsidR="00CC5FDA" w:rsidRPr="00AD216A" w:rsidRDefault="00CC5FDA" w:rsidP="00CC5FDA">
      <w:pPr>
        <w:spacing w:after="0" w:line="240" w:lineRule="auto"/>
        <w:ind w:left="288"/>
        <w:rPr>
          <w:rFonts w:ascii="Arial" w:eastAsia="Times New Roman" w:hAnsi="Arial" w:cs="Arial"/>
          <w:b/>
          <w:sz w:val="20"/>
          <w:szCs w:val="20"/>
        </w:rPr>
      </w:pPr>
    </w:p>
    <w:p w:rsidR="00CC5FDA" w:rsidRDefault="00CC5FDA" w:rsidP="00CC5FDA">
      <w:pPr>
        <w:widowControl w:val="0"/>
        <w:tabs>
          <w:tab w:val="num" w:pos="720"/>
        </w:tabs>
        <w:kinsoku w:val="0"/>
        <w:spacing w:after="0" w:line="240" w:lineRule="auto"/>
        <w:jc w:val="both"/>
        <w:rPr>
          <w:rFonts w:ascii="Arial" w:eastAsia="Times New Roman" w:hAnsi="Arial" w:cs="Arial"/>
          <w:b/>
          <w:sz w:val="20"/>
          <w:szCs w:val="20"/>
        </w:rPr>
      </w:pPr>
      <w:r>
        <w:rPr>
          <w:rFonts w:ascii="Arial" w:eastAsia="Times New Roman" w:hAnsi="Arial" w:cs="Arial"/>
          <w:b/>
          <w:sz w:val="20"/>
          <w:szCs w:val="20"/>
        </w:rPr>
        <w:t>Further revise</w:t>
      </w:r>
      <w:r w:rsidRPr="00AD216A">
        <w:rPr>
          <w:rFonts w:ascii="Arial" w:eastAsia="Times New Roman" w:hAnsi="Arial" w:cs="Arial"/>
          <w:b/>
          <w:sz w:val="20"/>
          <w:szCs w:val="20"/>
        </w:rPr>
        <w:t xml:space="preserve"> as follows:</w:t>
      </w:r>
    </w:p>
    <w:p w:rsidR="00CC5FDA" w:rsidRDefault="00CC5FDA" w:rsidP="00CC5FDA">
      <w:pPr>
        <w:widowControl w:val="0"/>
        <w:tabs>
          <w:tab w:val="num" w:pos="720"/>
        </w:tabs>
        <w:kinsoku w:val="0"/>
        <w:spacing w:after="0" w:line="240" w:lineRule="auto"/>
        <w:jc w:val="both"/>
        <w:rPr>
          <w:rFonts w:ascii="Arial" w:eastAsia="Times New Roman" w:hAnsi="Arial" w:cs="Arial"/>
          <w:b/>
          <w:sz w:val="20"/>
          <w:szCs w:val="20"/>
        </w:rPr>
      </w:pPr>
    </w:p>
    <w:p w:rsidR="00CC5FDA" w:rsidRPr="00BA2F43" w:rsidRDefault="00CC5FDA" w:rsidP="00CC5FDA">
      <w:pPr>
        <w:spacing w:after="0" w:line="240" w:lineRule="auto"/>
        <w:rPr>
          <w:rFonts w:ascii="Arial" w:eastAsia="Times New Roman" w:hAnsi="Arial" w:cs="Arial"/>
          <w:sz w:val="20"/>
          <w:szCs w:val="20"/>
        </w:rPr>
      </w:pPr>
      <w:r w:rsidRPr="00BA2F43">
        <w:rPr>
          <w:rFonts w:ascii="Arial" w:eastAsia="Times New Roman" w:hAnsi="Arial" w:cs="Arial"/>
          <w:b/>
          <w:sz w:val="20"/>
          <w:szCs w:val="20"/>
        </w:rPr>
        <w:t>606.5 Basin Location.</w:t>
      </w:r>
      <w:r w:rsidRPr="00BA2F43">
        <w:rPr>
          <w:rFonts w:ascii="Arial" w:eastAsia="Times New Roman" w:hAnsi="Arial" w:cs="Arial"/>
          <w:sz w:val="20"/>
          <w:szCs w:val="20"/>
        </w:rPr>
        <w:t xml:space="preserve">  The interior edge of the rim of the lavatory basin shall be located 3 </w:t>
      </w:r>
      <w:r>
        <w:rPr>
          <w:rFonts w:ascii="Arial" w:eastAsia="Times New Roman" w:hAnsi="Arial" w:cs="Arial"/>
          <w:sz w:val="20"/>
          <w:szCs w:val="20"/>
          <w:u w:val="single"/>
        </w:rPr>
        <w:t>½</w:t>
      </w:r>
      <w:r>
        <w:rPr>
          <w:rFonts w:ascii="Arial" w:eastAsia="Times New Roman" w:hAnsi="Arial" w:cs="Arial"/>
          <w:sz w:val="20"/>
          <w:szCs w:val="20"/>
        </w:rPr>
        <w:t xml:space="preserve"> </w:t>
      </w:r>
      <w:r w:rsidRPr="00BA2F43">
        <w:rPr>
          <w:rFonts w:ascii="Arial" w:eastAsia="Times New Roman" w:hAnsi="Arial" w:cs="Arial"/>
          <w:sz w:val="20"/>
          <w:szCs w:val="20"/>
        </w:rPr>
        <w:t>inches (</w:t>
      </w:r>
      <w:r w:rsidRPr="00BA2F43">
        <w:rPr>
          <w:rFonts w:ascii="Arial" w:eastAsia="Times New Roman" w:hAnsi="Arial" w:cs="Arial"/>
          <w:strike/>
          <w:sz w:val="20"/>
          <w:szCs w:val="20"/>
        </w:rPr>
        <w:t>75</w:t>
      </w:r>
      <w:r>
        <w:rPr>
          <w:rFonts w:ascii="Arial" w:eastAsia="Times New Roman" w:hAnsi="Arial" w:cs="Arial"/>
          <w:sz w:val="20"/>
          <w:szCs w:val="20"/>
        </w:rPr>
        <w:t xml:space="preserve"> </w:t>
      </w:r>
      <w:r>
        <w:rPr>
          <w:rFonts w:ascii="Arial" w:eastAsia="Times New Roman" w:hAnsi="Arial" w:cs="Arial"/>
          <w:sz w:val="20"/>
          <w:szCs w:val="20"/>
          <w:u w:val="single"/>
        </w:rPr>
        <w:t>90</w:t>
      </w:r>
      <w:r w:rsidRPr="00BA2F43">
        <w:rPr>
          <w:rFonts w:ascii="Arial" w:eastAsia="Times New Roman" w:hAnsi="Arial" w:cs="Arial"/>
          <w:sz w:val="20"/>
          <w:szCs w:val="20"/>
        </w:rPr>
        <w:t xml:space="preserve"> mm) maximum from the front edge of the fixture or countertop.</w:t>
      </w:r>
    </w:p>
    <w:p w:rsidR="00CC5FDA" w:rsidRDefault="00CC5FDA" w:rsidP="00CC5FDA">
      <w:pPr>
        <w:widowControl w:val="0"/>
        <w:tabs>
          <w:tab w:val="num" w:pos="720"/>
        </w:tabs>
        <w:kinsoku w:val="0"/>
        <w:spacing w:after="0" w:line="240" w:lineRule="auto"/>
        <w:jc w:val="both"/>
        <w:rPr>
          <w:rFonts w:ascii="Arial" w:eastAsia="Times New Roman" w:hAnsi="Arial" w:cs="Arial"/>
          <w:b/>
          <w:sz w:val="20"/>
          <w:szCs w:val="20"/>
        </w:rPr>
      </w:pPr>
    </w:p>
    <w:p w:rsidR="00CC5FDA" w:rsidRDefault="00CC5FDA" w:rsidP="00CC5FDA">
      <w:pPr>
        <w:spacing w:after="0" w:line="240" w:lineRule="auto"/>
        <w:rPr>
          <w:rFonts w:ascii="Arial" w:eastAsia="Times New Roman" w:hAnsi="Arial" w:cs="Arial"/>
          <w:sz w:val="16"/>
          <w:szCs w:val="16"/>
        </w:rPr>
      </w:pPr>
      <w:r>
        <w:rPr>
          <w:rFonts w:ascii="Arial" w:eastAsia="Times New Roman" w:hAnsi="Arial" w:cs="Arial"/>
          <w:b/>
          <w:sz w:val="16"/>
          <w:szCs w:val="16"/>
        </w:rPr>
        <w:t xml:space="preserve">Reason:  </w:t>
      </w:r>
      <w:r>
        <w:rPr>
          <w:rFonts w:ascii="Arial" w:eastAsia="Times New Roman" w:hAnsi="Arial" w:cs="Arial"/>
          <w:sz w:val="16"/>
          <w:szCs w:val="16"/>
        </w:rPr>
        <w:t>At the current 3” from the front edge most sinks would not be able to comply with the required knee clearance.  It would be impossible to meet the 8” deep requirement.</w:t>
      </w:r>
    </w:p>
    <w:p w:rsidR="00CC5FDA" w:rsidRPr="0088404F" w:rsidRDefault="00CC5FDA" w:rsidP="00CC5FDA">
      <w:pPr>
        <w:spacing w:after="0" w:line="240" w:lineRule="auto"/>
        <w:rPr>
          <w:rFonts w:ascii="Arial" w:eastAsia="Times New Roman" w:hAnsi="Arial" w:cs="Arial"/>
          <w:sz w:val="24"/>
          <w:szCs w:val="24"/>
        </w:rPr>
      </w:pP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37-</w:t>
      </w:r>
      <w:r w:rsidRPr="009815CE">
        <w:rPr>
          <w:rFonts w:ascii="Arial" w:eastAsia="Times New Roman" w:hAnsi="Arial" w:cs="Arial"/>
          <w:b/>
          <w:i/>
          <w:sz w:val="24"/>
          <w:szCs w:val="24"/>
        </w:rPr>
        <w:t>12 PC</w:t>
      </w:r>
      <w:r>
        <w:rPr>
          <w:rFonts w:ascii="Arial" w:eastAsia="Times New Roman" w:hAnsi="Arial" w:cs="Arial"/>
          <w:b/>
          <w:i/>
          <w:sz w:val="24"/>
          <w:szCs w:val="24"/>
        </w:rPr>
        <w:t>1</w:t>
      </w:r>
      <w:r w:rsidRPr="00CC5FDA">
        <w:rPr>
          <w:rFonts w:ascii="Arial" w:eastAsia="Times New Roman" w:hAnsi="Arial" w:cs="Arial"/>
          <w:b/>
          <w:i/>
          <w:sz w:val="24"/>
          <w:szCs w:val="24"/>
        </w:rPr>
        <w:t xml:space="preserve"> </w:t>
      </w:r>
    </w:p>
    <w:p w:rsidR="00CC5FDA" w:rsidRPr="004A58B7" w:rsidRDefault="00CC5FDA" w:rsidP="00CC5FD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Public Comment 6-37-12 PC1.</w:t>
      </w: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Mr. Gaskins demonstrated that the 3 inch measurement would not allow other provisions to be in compliance.  The 3.5 depth still addresses the need raised by this original proposal and allows overall compliance.</w:t>
      </w:r>
    </w:p>
    <w:p w:rsidR="00F1314F" w:rsidRPr="00CC5FDA" w:rsidRDefault="00CC5FDA" w:rsidP="00F1314F">
      <w:pPr>
        <w:spacing w:after="0" w:line="240" w:lineRule="auto"/>
        <w:rPr>
          <w:rFonts w:ascii="Arial" w:eastAsia="Times New Roman" w:hAnsi="Arial" w:cs="Arial"/>
          <w:b/>
          <w:sz w:val="24"/>
          <w:szCs w:val="24"/>
        </w:rPr>
      </w:pPr>
      <w:r>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6-37-12 PC2</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 representing ICC</w:t>
      </w:r>
    </w:p>
    <w:p w:rsidR="00F1314F" w:rsidRPr="00AD216A" w:rsidRDefault="00F1314F" w:rsidP="00F1314F">
      <w:pPr>
        <w:spacing w:after="0" w:line="240" w:lineRule="auto"/>
        <w:ind w:left="288"/>
        <w:rPr>
          <w:rFonts w:ascii="Arial" w:eastAsia="Times New Roman" w:hAnsi="Arial" w:cs="Arial"/>
          <w:b/>
          <w:sz w:val="20"/>
          <w:szCs w:val="20"/>
        </w:rPr>
      </w:pPr>
    </w:p>
    <w:p w:rsidR="00F1314F" w:rsidRDefault="00F1314F" w:rsidP="00F1314F">
      <w:pPr>
        <w:widowControl w:val="0"/>
        <w:tabs>
          <w:tab w:val="num" w:pos="720"/>
        </w:tabs>
        <w:kinsoku w:val="0"/>
        <w:spacing w:after="0" w:line="240" w:lineRule="auto"/>
        <w:jc w:val="both"/>
        <w:rPr>
          <w:rFonts w:ascii="Arial" w:eastAsia="Times New Roman" w:hAnsi="Arial" w:cs="Arial"/>
          <w:b/>
          <w:sz w:val="20"/>
          <w:szCs w:val="20"/>
        </w:rPr>
      </w:pPr>
      <w:r>
        <w:rPr>
          <w:rFonts w:ascii="Arial" w:eastAsia="Times New Roman" w:hAnsi="Arial" w:cs="Arial"/>
          <w:b/>
          <w:sz w:val="20"/>
          <w:szCs w:val="20"/>
        </w:rPr>
        <w:t xml:space="preserve">Delete and substitute </w:t>
      </w:r>
      <w:r w:rsidRPr="00AD216A">
        <w:rPr>
          <w:rFonts w:ascii="Arial" w:eastAsia="Times New Roman" w:hAnsi="Arial" w:cs="Arial"/>
          <w:b/>
          <w:sz w:val="20"/>
          <w:szCs w:val="20"/>
        </w:rPr>
        <w:t>as follows:</w:t>
      </w:r>
    </w:p>
    <w:p w:rsidR="00F1314F" w:rsidRPr="00427EC6" w:rsidRDefault="00F1314F" w:rsidP="00F1314F">
      <w:pPr>
        <w:widowControl w:val="0"/>
        <w:tabs>
          <w:tab w:val="num" w:pos="720"/>
        </w:tabs>
        <w:kinsoku w:val="0"/>
        <w:spacing w:after="0" w:line="240" w:lineRule="auto"/>
        <w:jc w:val="both"/>
        <w:rPr>
          <w:rFonts w:ascii="Arial" w:eastAsia="Times New Roman" w:hAnsi="Arial" w:cs="Arial"/>
          <w:b/>
          <w:strike/>
          <w:sz w:val="20"/>
          <w:szCs w:val="20"/>
        </w:rPr>
      </w:pPr>
    </w:p>
    <w:p w:rsidR="00F1314F" w:rsidRDefault="00F1314F" w:rsidP="00F1314F">
      <w:pPr>
        <w:spacing w:after="0" w:line="240" w:lineRule="auto"/>
        <w:rPr>
          <w:rFonts w:ascii="Arial" w:eastAsia="Times New Roman" w:hAnsi="Arial" w:cs="Arial"/>
          <w:strike/>
          <w:sz w:val="20"/>
          <w:szCs w:val="20"/>
        </w:rPr>
      </w:pPr>
      <w:r w:rsidRPr="00427EC6">
        <w:rPr>
          <w:rFonts w:ascii="Arial" w:eastAsia="Times New Roman" w:hAnsi="Arial" w:cs="Arial"/>
          <w:b/>
          <w:strike/>
          <w:sz w:val="20"/>
          <w:szCs w:val="20"/>
        </w:rPr>
        <w:t>606.5 Basin Location.</w:t>
      </w:r>
      <w:r w:rsidRPr="00427EC6">
        <w:rPr>
          <w:rFonts w:ascii="Arial" w:eastAsia="Times New Roman" w:hAnsi="Arial" w:cs="Arial"/>
          <w:strike/>
          <w:sz w:val="20"/>
          <w:szCs w:val="20"/>
        </w:rPr>
        <w:t xml:space="preserve">  The interior edge of the rim of the lavatory basin shall be located 3 inches (75 mm) maximum from the front edge of the fixture or countertop.</w:t>
      </w:r>
    </w:p>
    <w:p w:rsidR="00F1314F" w:rsidRDefault="00F1314F" w:rsidP="00F1314F">
      <w:pPr>
        <w:spacing w:after="0" w:line="240" w:lineRule="auto"/>
        <w:rPr>
          <w:rFonts w:ascii="Arial" w:eastAsia="Times New Roman" w:hAnsi="Arial" w:cs="Arial"/>
          <w:strike/>
          <w:sz w:val="20"/>
          <w:szCs w:val="20"/>
        </w:rPr>
      </w:pPr>
    </w:p>
    <w:p w:rsidR="00F1314F" w:rsidRPr="00E90040" w:rsidRDefault="00F1314F" w:rsidP="00F1314F">
      <w:pPr>
        <w:spacing w:after="0" w:line="240" w:lineRule="auto"/>
        <w:rPr>
          <w:rFonts w:ascii="Arial" w:eastAsia="Times New Roman" w:hAnsi="Arial" w:cs="Arial"/>
          <w:strike/>
          <w:color w:val="000000"/>
          <w:sz w:val="20"/>
          <w:szCs w:val="20"/>
        </w:rPr>
      </w:pPr>
      <w:smartTag w:uri="urn:schemas-microsoft-com:office:smarttags" w:element="place">
        <w:smartTag w:uri="urn:schemas-microsoft-com:office:smarttags" w:element="PlaceName">
          <w:r w:rsidRPr="00E90040">
            <w:rPr>
              <w:rFonts w:ascii="Arial" w:hAnsi="Arial" w:cs="Arial"/>
              <w:b/>
              <w:color w:val="000000"/>
              <w:sz w:val="20"/>
              <w:szCs w:val="20"/>
              <w:u w:val="single"/>
            </w:rPr>
            <w:t>1102.11.2.1</w:t>
          </w:r>
        </w:smartTag>
        <w:r w:rsidRPr="00E90040">
          <w:rPr>
            <w:rFonts w:ascii="Arial" w:hAnsi="Arial" w:cs="Arial"/>
            <w:color w:val="000000"/>
            <w:sz w:val="20"/>
            <w:szCs w:val="20"/>
          </w:rPr>
          <w:t xml:space="preserve"> </w:t>
        </w:r>
        <w:smartTag w:uri="urn:schemas-microsoft-com:office:smarttags" w:element="PlaceType">
          <w:r w:rsidRPr="00E90040">
            <w:rPr>
              <w:rFonts w:ascii="Arial" w:hAnsi="Arial" w:cs="Arial"/>
              <w:b/>
              <w:color w:val="000000"/>
              <w:sz w:val="20"/>
              <w:szCs w:val="20"/>
              <w:u w:val="single"/>
            </w:rPr>
            <w:t>Basin</w:t>
          </w:r>
        </w:smartTag>
      </w:smartTag>
      <w:r w:rsidRPr="00E90040">
        <w:rPr>
          <w:rFonts w:ascii="Arial" w:hAnsi="Arial" w:cs="Arial"/>
          <w:b/>
          <w:color w:val="000000"/>
          <w:sz w:val="20"/>
          <w:szCs w:val="20"/>
          <w:u w:val="single"/>
        </w:rPr>
        <w:t xml:space="preserve"> Location.</w:t>
      </w:r>
      <w:r w:rsidRPr="00E90040">
        <w:rPr>
          <w:rFonts w:ascii="Arial" w:hAnsi="Arial" w:cs="Arial"/>
          <w:color w:val="000000"/>
          <w:sz w:val="20"/>
          <w:szCs w:val="20"/>
          <w:u w:val="single"/>
        </w:rPr>
        <w:t xml:space="preserve">  The interior edge of the rim of the lavatory basin shall be located 3 inches (75 mm) maximum from the front edge of the fixture or countertop measured at the counter top surface.</w:t>
      </w:r>
    </w:p>
    <w:p w:rsidR="00F1314F" w:rsidRDefault="00F1314F" w:rsidP="00F1314F">
      <w:pPr>
        <w:widowControl w:val="0"/>
        <w:tabs>
          <w:tab w:val="num" w:pos="720"/>
        </w:tabs>
        <w:kinsoku w:val="0"/>
        <w:spacing w:after="0" w:line="240" w:lineRule="auto"/>
        <w:jc w:val="both"/>
        <w:rPr>
          <w:rFonts w:ascii="Arial" w:eastAsia="Times New Roman" w:hAnsi="Arial" w:cs="Arial"/>
          <w:b/>
          <w:sz w:val="20"/>
          <w:szCs w:val="20"/>
        </w:rPr>
      </w:pPr>
    </w:p>
    <w:p w:rsidR="00F1314F" w:rsidRDefault="00F1314F" w:rsidP="00F1314F">
      <w:pPr>
        <w:widowControl w:val="0"/>
        <w:tabs>
          <w:tab w:val="num" w:pos="720"/>
        </w:tabs>
        <w:kinsoku w:val="0"/>
        <w:spacing w:after="0" w:line="240" w:lineRule="auto"/>
        <w:jc w:val="both"/>
        <w:rPr>
          <w:rFonts w:ascii="Arial" w:hAnsi="Arial" w:cs="Arial"/>
          <w:bCs/>
          <w:sz w:val="16"/>
          <w:szCs w:val="16"/>
        </w:rPr>
      </w:pPr>
      <w:r w:rsidRPr="00427EC6">
        <w:rPr>
          <w:rFonts w:ascii="Arial" w:eastAsia="Times New Roman" w:hAnsi="Arial" w:cs="Arial"/>
          <w:b/>
          <w:sz w:val="16"/>
          <w:szCs w:val="16"/>
        </w:rPr>
        <w:t xml:space="preserve">Reason:  </w:t>
      </w:r>
      <w:r w:rsidRPr="00427EC6">
        <w:rPr>
          <w:rFonts w:ascii="Arial" w:hAnsi="Arial" w:cs="Arial"/>
          <w:bCs/>
          <w:sz w:val="16"/>
          <w:szCs w:val="16"/>
        </w:rPr>
        <w:t>I have checked with some lavatory installers.  I have been told that the 3” dimension is not possible to install safely with some undermount lavatories.  In addition, the language does not make it clear on how to measure this requirement.  If the issue is the ability to brush your teeth, perhaps this would be justifiable in an Accessible hotel room or dorm room bathroom, and is not needed in all public bathrooms as currently indicated – thus the move from 606.5 to 1102.11.2.1.</w:t>
      </w:r>
    </w:p>
    <w:p w:rsidR="00F1314F" w:rsidRPr="0088404F" w:rsidRDefault="00F1314F" w:rsidP="00F1314F">
      <w:pPr>
        <w:widowControl w:val="0"/>
        <w:tabs>
          <w:tab w:val="num" w:pos="720"/>
        </w:tabs>
        <w:kinsoku w:val="0"/>
        <w:spacing w:after="0" w:line="240" w:lineRule="auto"/>
        <w:jc w:val="both"/>
        <w:rPr>
          <w:rFonts w:ascii="Arial" w:hAnsi="Arial" w:cs="Arial"/>
          <w:bCs/>
          <w:sz w:val="24"/>
          <w:szCs w:val="24"/>
        </w:rPr>
      </w:pPr>
    </w:p>
    <w:p w:rsidR="00CC5FDA" w:rsidRDefault="009608F3" w:rsidP="00CC5FD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37-</w:t>
      </w:r>
      <w:r w:rsidRPr="009815CE">
        <w:rPr>
          <w:rFonts w:ascii="Arial" w:eastAsia="Times New Roman" w:hAnsi="Arial" w:cs="Arial"/>
          <w:b/>
          <w:i/>
          <w:sz w:val="24"/>
          <w:szCs w:val="24"/>
        </w:rPr>
        <w:t>12 PC</w:t>
      </w:r>
      <w:r>
        <w:rPr>
          <w:rFonts w:ascii="Arial" w:eastAsia="Times New Roman" w:hAnsi="Arial" w:cs="Arial"/>
          <w:b/>
          <w:i/>
          <w:sz w:val="24"/>
          <w:szCs w:val="24"/>
        </w:rPr>
        <w:t>2</w:t>
      </w:r>
      <w:r w:rsidR="00CC5FDA" w:rsidRPr="00CC5FDA">
        <w:rPr>
          <w:rFonts w:ascii="Arial" w:eastAsia="Times New Roman" w:hAnsi="Arial" w:cs="Arial"/>
          <w:b/>
          <w:i/>
          <w:sz w:val="24"/>
          <w:szCs w:val="24"/>
        </w:rPr>
        <w:t xml:space="preserve"> </w:t>
      </w:r>
    </w:p>
    <w:p w:rsidR="00CC5FDA" w:rsidRPr="004A58B7" w:rsidRDefault="00CC5FDA" w:rsidP="00CC5FD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6-37-12 PC2.</w:t>
      </w: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public comment would have moved the requirement to only apply in recreational facilities.  The Committee pointed out many other occupancies where employees (offices) or the traveling public (airports) would find the close placement of a lavatory beneficial.</w:t>
      </w:r>
    </w:p>
    <w:p w:rsidR="009608F3" w:rsidRPr="009815CE" w:rsidRDefault="009608F3" w:rsidP="009608F3">
      <w:pPr>
        <w:spacing w:after="0" w:line="240" w:lineRule="auto"/>
        <w:jc w:val="center"/>
        <w:rPr>
          <w:rFonts w:ascii="Arial" w:eastAsia="Times New Roman" w:hAnsi="Arial" w:cs="Arial"/>
          <w:b/>
          <w:i/>
          <w:sz w:val="24"/>
          <w:szCs w:val="24"/>
        </w:rPr>
      </w:pPr>
    </w:p>
    <w:p w:rsidR="0088404F" w:rsidRDefault="0088404F">
      <w:pPr>
        <w:rPr>
          <w:rFonts w:ascii="Arial" w:eastAsia="Times New Roman" w:hAnsi="Arial" w:cs="Arial"/>
          <w:b/>
          <w:sz w:val="32"/>
          <w:szCs w:val="32"/>
        </w:rPr>
      </w:pPr>
      <w:r>
        <w:rPr>
          <w:rFonts w:ascii="Arial" w:eastAsia="Times New Roman" w:hAnsi="Arial" w:cs="Arial"/>
          <w:b/>
          <w:sz w:val="32"/>
          <w:szCs w:val="32"/>
        </w:rPr>
        <w:br w:type="page"/>
      </w: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lastRenderedPageBreak/>
        <w:t>6-37-12 PC3</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Larry Perry, representing self</w:t>
      </w:r>
    </w:p>
    <w:p w:rsidR="00F1314F" w:rsidRDefault="00F1314F" w:rsidP="00F1314F">
      <w:pPr>
        <w:spacing w:after="0" w:line="240" w:lineRule="auto"/>
        <w:rPr>
          <w:rFonts w:ascii="Arial" w:eastAsia="Times New Roman" w:hAnsi="Arial" w:cs="Arial"/>
          <w:b/>
          <w:sz w:val="20"/>
          <w:szCs w:val="20"/>
        </w:rPr>
      </w:pPr>
    </w:p>
    <w:p w:rsidR="00F1314F" w:rsidRPr="004F194B"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Disapprove the change.  Return the text to that found in existing standard.</w:t>
      </w:r>
    </w:p>
    <w:p w:rsidR="00F1314F" w:rsidRDefault="00F1314F" w:rsidP="00F1314F">
      <w:pPr>
        <w:autoSpaceDE w:val="0"/>
        <w:autoSpaceDN w:val="0"/>
        <w:adjustRightInd w:val="0"/>
        <w:spacing w:after="0" w:line="240" w:lineRule="auto"/>
        <w:rPr>
          <w:rFonts w:ascii="Arial" w:eastAsia="Times New Roman" w:hAnsi="Arial" w:cs="Arial"/>
          <w:sz w:val="16"/>
          <w:szCs w:val="16"/>
        </w:rPr>
      </w:pPr>
    </w:p>
    <w:p w:rsidR="00F1314F" w:rsidRPr="00427EC6" w:rsidRDefault="00F1314F" w:rsidP="00F1314F">
      <w:pPr>
        <w:pStyle w:val="headl2"/>
        <w:tabs>
          <w:tab w:val="left" w:pos="6073"/>
        </w:tabs>
        <w:spacing w:before="0" w:line="240" w:lineRule="auto"/>
        <w:jc w:val="left"/>
        <w:rPr>
          <w:rFonts w:ascii="Arial" w:hAnsi="Arial" w:cs="Arial"/>
          <w:b w:val="0"/>
          <w:sz w:val="16"/>
          <w:szCs w:val="16"/>
        </w:rPr>
      </w:pPr>
      <w:r w:rsidRPr="00427EC6">
        <w:rPr>
          <w:rFonts w:ascii="Arial" w:hAnsi="Arial" w:cs="Arial"/>
          <w:sz w:val="16"/>
          <w:szCs w:val="16"/>
        </w:rPr>
        <w:t>Reason:</w:t>
      </w:r>
      <w:r w:rsidRPr="00427EC6">
        <w:rPr>
          <w:rFonts w:ascii="Arial" w:hAnsi="Arial" w:cs="Arial"/>
          <w:b w:val="0"/>
          <w:sz w:val="16"/>
          <w:szCs w:val="16"/>
        </w:rPr>
        <w:t xml:space="preserve">  The added requirement would significantly reduce design options for accessible lavatories. </w:t>
      </w:r>
    </w:p>
    <w:p w:rsidR="00F1314F" w:rsidRPr="00427EC6" w:rsidRDefault="00F1314F" w:rsidP="00F1314F">
      <w:pPr>
        <w:pStyle w:val="headl2"/>
        <w:tabs>
          <w:tab w:val="left" w:pos="6073"/>
        </w:tabs>
        <w:spacing w:before="0" w:line="240" w:lineRule="auto"/>
        <w:jc w:val="left"/>
        <w:rPr>
          <w:rFonts w:ascii="Arial" w:hAnsi="Arial" w:cs="Arial"/>
          <w:b w:val="0"/>
          <w:sz w:val="16"/>
          <w:szCs w:val="16"/>
        </w:rPr>
      </w:pPr>
      <w:r w:rsidRPr="00427EC6">
        <w:rPr>
          <w:rFonts w:ascii="Arial" w:hAnsi="Arial" w:cs="Arial"/>
          <w:b w:val="0"/>
          <w:sz w:val="16"/>
          <w:szCs w:val="16"/>
        </w:rPr>
        <w:t xml:space="preserve">Because of the requirement for knee/toe clearance below accessible lavatories, there </w:t>
      </w:r>
      <w:r>
        <w:rPr>
          <w:rFonts w:ascii="Arial" w:hAnsi="Arial" w:cs="Arial"/>
          <w:b w:val="0"/>
          <w:sz w:val="16"/>
          <w:szCs w:val="16"/>
        </w:rPr>
        <w:t xml:space="preserve"> </w:t>
      </w:r>
      <w:r w:rsidRPr="00427EC6">
        <w:rPr>
          <w:rFonts w:ascii="Arial" w:hAnsi="Arial" w:cs="Arial"/>
          <w:b w:val="0"/>
          <w:sz w:val="16"/>
          <w:szCs w:val="16"/>
        </w:rPr>
        <w:t xml:space="preserve">The proponent selected a 3” distance as it is similar to what would typically be found at a kitchen sink. Equating a kitchen sink (which is typically made of relatively thin steel, and has vertical interior sides) with a lavatory, which typically is porcelain or other thicker material and has a rounded profile is not appropriate. </w:t>
      </w:r>
    </w:p>
    <w:p w:rsidR="00F1314F" w:rsidRPr="00427EC6" w:rsidRDefault="00F1314F" w:rsidP="00F1314F">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427EC6">
        <w:rPr>
          <w:rFonts w:ascii="Arial" w:hAnsi="Arial" w:cs="Arial"/>
          <w:b w:val="0"/>
          <w:sz w:val="16"/>
          <w:szCs w:val="16"/>
        </w:rPr>
        <w:t>This requirement could result in accessible lavatories that would provide a shallow edge where it wouldn’t be reached by the flow of water from the faucet.</w:t>
      </w:r>
    </w:p>
    <w:p w:rsidR="00F1314F" w:rsidRDefault="00F1314F" w:rsidP="00F1314F">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427EC6">
        <w:rPr>
          <w:rFonts w:ascii="Arial" w:hAnsi="Arial" w:cs="Arial"/>
          <w:b w:val="0"/>
          <w:sz w:val="16"/>
          <w:szCs w:val="16"/>
        </w:rPr>
        <w:t>The proposal will result in a large number of commercial and public/common toilet rooms where there would need to be a single separate accessible lavatory that would be rather ‘spartan’ compared to that provided at other lavatories.</w:t>
      </w:r>
    </w:p>
    <w:p w:rsidR="009608F3" w:rsidRPr="0088404F" w:rsidRDefault="009608F3" w:rsidP="00F1314F">
      <w:pPr>
        <w:pStyle w:val="headl2"/>
        <w:tabs>
          <w:tab w:val="left" w:pos="6073"/>
        </w:tabs>
        <w:spacing w:before="0" w:line="240" w:lineRule="auto"/>
        <w:jc w:val="left"/>
        <w:rPr>
          <w:rFonts w:ascii="Arial" w:hAnsi="Arial" w:cs="Arial"/>
          <w:b w:val="0"/>
          <w:sz w:val="24"/>
          <w:szCs w:val="24"/>
        </w:rPr>
      </w:pPr>
    </w:p>
    <w:p w:rsidR="00CC5FDA" w:rsidRDefault="009608F3" w:rsidP="00CC5FD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37-</w:t>
      </w:r>
      <w:r w:rsidRPr="009815CE">
        <w:rPr>
          <w:rFonts w:ascii="Arial" w:eastAsia="Times New Roman" w:hAnsi="Arial" w:cs="Arial"/>
          <w:b/>
          <w:i/>
          <w:sz w:val="24"/>
          <w:szCs w:val="24"/>
        </w:rPr>
        <w:t>12 PC</w:t>
      </w:r>
      <w:r>
        <w:rPr>
          <w:rFonts w:ascii="Arial" w:eastAsia="Times New Roman" w:hAnsi="Arial" w:cs="Arial"/>
          <w:b/>
          <w:i/>
          <w:sz w:val="24"/>
          <w:szCs w:val="24"/>
        </w:rPr>
        <w:t>3</w:t>
      </w:r>
      <w:r w:rsidR="00CC5FDA" w:rsidRPr="00CC5FDA">
        <w:rPr>
          <w:rFonts w:ascii="Arial" w:eastAsia="Times New Roman" w:hAnsi="Arial" w:cs="Arial"/>
          <w:b/>
          <w:i/>
          <w:sz w:val="24"/>
          <w:szCs w:val="24"/>
        </w:rPr>
        <w:t xml:space="preserve"> </w:t>
      </w:r>
    </w:p>
    <w:p w:rsidR="00CC5FDA" w:rsidRPr="004A58B7" w:rsidRDefault="00CC5FDA" w:rsidP="00CC5FDA">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6-37-12 PC3.</w:t>
      </w: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CC5FDA" w:rsidRDefault="00CC5FDA" w:rsidP="00CC5FDA">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Pr>
          <w:rFonts w:ascii="Arial" w:eastAsia="Times New Roman" w:hAnsi="Arial" w:cs="Arial"/>
          <w:b/>
          <w:sz w:val="20"/>
          <w:szCs w:val="20"/>
        </w:rPr>
        <w:t xml:space="preserve">Reason:  </w:t>
      </w:r>
      <w:r>
        <w:rPr>
          <w:rFonts w:ascii="Arial" w:eastAsia="Times New Roman" w:hAnsi="Arial" w:cs="Arial"/>
          <w:sz w:val="20"/>
          <w:szCs w:val="20"/>
        </w:rPr>
        <w:t>The Committee concurred with Mr. Perry that there is some equipment that will not be able to be used in these locations, but that there is equipment that will work.</w:t>
      </w:r>
      <w:r>
        <w:rPr>
          <w:rFonts w:ascii="Arial" w:eastAsia="Times New Roman" w:hAnsi="Arial" w:cs="Arial"/>
          <w:b/>
          <w:sz w:val="20"/>
          <w:szCs w:val="20"/>
        </w:rPr>
        <w:t xml:space="preserve"> </w:t>
      </w:r>
    </w:p>
    <w:p w:rsidR="009608F3" w:rsidRPr="0088404F" w:rsidRDefault="009608F3" w:rsidP="009608F3">
      <w:pPr>
        <w:spacing w:after="0" w:line="240" w:lineRule="auto"/>
        <w:jc w:val="center"/>
        <w:rPr>
          <w:rFonts w:ascii="Arial" w:eastAsia="Times New Roman" w:hAnsi="Arial" w:cs="Arial"/>
          <w:b/>
          <w:i/>
          <w:sz w:val="24"/>
          <w:szCs w:val="24"/>
        </w:rPr>
      </w:pPr>
    </w:p>
    <w:p w:rsidR="00F1314F" w:rsidRPr="0088404F" w:rsidRDefault="00F1314F" w:rsidP="00F1314F">
      <w:pPr>
        <w:pBdr>
          <w:top w:val="single" w:sz="4" w:space="1" w:color="auto"/>
        </w:pBdr>
        <w:spacing w:after="0" w:line="240" w:lineRule="auto"/>
        <w:rPr>
          <w:rFonts w:ascii="Arial" w:eastAsia="Times New Roman" w:hAnsi="Arial" w:cs="Arial"/>
          <w:sz w:val="24"/>
          <w:szCs w:val="24"/>
          <w:u w:val="single"/>
        </w:rPr>
      </w:pP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t>6-46– 12</w:t>
      </w:r>
    </w:p>
    <w:p w:rsidR="00FF677C" w:rsidRDefault="00FF677C" w:rsidP="00FF677C">
      <w:pPr>
        <w:spacing w:after="0" w:line="240" w:lineRule="auto"/>
        <w:rPr>
          <w:rFonts w:ascii="Arial" w:hAnsi="Arial" w:cs="Arial"/>
          <w:b/>
          <w:bCs/>
          <w:sz w:val="20"/>
          <w:szCs w:val="20"/>
        </w:rPr>
      </w:pPr>
      <w:r>
        <w:rPr>
          <w:rFonts w:ascii="Arial" w:hAnsi="Arial" w:cs="Arial"/>
          <w:b/>
          <w:bCs/>
          <w:sz w:val="20"/>
          <w:szCs w:val="20"/>
        </w:rPr>
        <w:t>(This represents the language approved by the committee for the First Public Review Draft)</w:t>
      </w:r>
    </w:p>
    <w:p w:rsidR="00FF677C" w:rsidRPr="006D2090" w:rsidRDefault="00FF677C" w:rsidP="00FF677C">
      <w:pPr>
        <w:spacing w:after="0" w:line="240" w:lineRule="auto"/>
        <w:rPr>
          <w:rFonts w:ascii="Arial" w:eastAsia="Times New Roman" w:hAnsi="Arial" w:cs="Arial"/>
          <w:b/>
          <w:bCs/>
          <w:sz w:val="20"/>
          <w:szCs w:val="20"/>
        </w:rPr>
      </w:pPr>
    </w:p>
    <w:p w:rsidR="00F1314F" w:rsidRPr="00AD216A" w:rsidRDefault="00F1314F" w:rsidP="00F1314F">
      <w:pPr>
        <w:spacing w:after="0" w:line="240" w:lineRule="auto"/>
        <w:rPr>
          <w:rFonts w:ascii="Arial" w:eastAsia="Times New Roman" w:hAnsi="Arial" w:cs="Arial"/>
          <w:sz w:val="20"/>
          <w:szCs w:val="24"/>
        </w:rPr>
      </w:pPr>
      <w:r w:rsidRPr="00AD216A">
        <w:rPr>
          <w:rFonts w:ascii="Arial" w:eastAsia="Times New Roman" w:hAnsi="Arial" w:cs="Arial"/>
          <w:b/>
          <w:bCs/>
          <w:sz w:val="20"/>
          <w:szCs w:val="24"/>
        </w:rPr>
        <w:t>Revise as follows:</w:t>
      </w:r>
      <w:r w:rsidRPr="00AD216A">
        <w:rPr>
          <w:rFonts w:ascii="Arial" w:eastAsia="Times New Roman" w:hAnsi="Arial" w:cs="Arial"/>
          <w:sz w:val="20"/>
          <w:szCs w:val="24"/>
        </w:rPr>
        <w:t xml:space="preserve"> </w:t>
      </w:r>
    </w:p>
    <w:p w:rsidR="00F1314F" w:rsidRPr="00AD216A"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rPr>
          <w:rFonts w:ascii="Helvetica" w:eastAsia="Times New Roman" w:hAnsi="Helvetica" w:cs="Helvetica"/>
          <w:color w:val="000000"/>
          <w:sz w:val="20"/>
          <w:szCs w:val="20"/>
        </w:rPr>
      </w:pPr>
      <w:r w:rsidRPr="00AD216A">
        <w:rPr>
          <w:rFonts w:ascii="Helvetica-Bold" w:eastAsia="Times New Roman" w:hAnsi="Helvetica-Bold" w:cs="Helvetica-Bold"/>
          <w:b/>
          <w:bCs/>
          <w:color w:val="000000"/>
          <w:sz w:val="20"/>
          <w:szCs w:val="20"/>
        </w:rPr>
        <w:t xml:space="preserve">608.2.1.2 Clearance. </w:t>
      </w:r>
      <w:r w:rsidRPr="00AD216A">
        <w:rPr>
          <w:rFonts w:ascii="Helvetica" w:eastAsia="Times New Roman" w:hAnsi="Helvetica" w:cs="Helvetica"/>
          <w:color w:val="000000"/>
          <w:sz w:val="20"/>
          <w:szCs w:val="20"/>
        </w:rPr>
        <w:t xml:space="preserve">A clearance of </w:t>
      </w:r>
      <w:r w:rsidRPr="00AD216A">
        <w:rPr>
          <w:rFonts w:ascii="Helvetica" w:eastAsia="Times New Roman" w:hAnsi="Helvetica" w:cs="Helvetica"/>
          <w:strike/>
          <w:color w:val="000000"/>
          <w:sz w:val="20"/>
          <w:szCs w:val="20"/>
        </w:rPr>
        <w:t>48</w:t>
      </w:r>
      <w:r w:rsidRPr="00AD216A">
        <w:rPr>
          <w:rFonts w:ascii="Helvetica" w:eastAsia="Times New Roman" w:hAnsi="Helvetica" w:cs="Helvetica"/>
          <w:color w:val="000000"/>
          <w:sz w:val="20"/>
          <w:szCs w:val="20"/>
        </w:rPr>
        <w:t xml:space="preserve"> </w:t>
      </w:r>
      <w:r w:rsidRPr="00AD216A">
        <w:rPr>
          <w:rFonts w:ascii="Helvetica" w:eastAsia="Times New Roman" w:hAnsi="Helvetica" w:cs="Helvetica"/>
          <w:color w:val="000000"/>
          <w:sz w:val="20"/>
          <w:szCs w:val="20"/>
          <w:u w:val="single"/>
        </w:rPr>
        <w:t>52</w:t>
      </w:r>
      <w:r w:rsidRPr="00AD216A">
        <w:rPr>
          <w:rFonts w:ascii="Helvetica" w:eastAsia="Times New Roman" w:hAnsi="Helvetica" w:cs="Helvetica"/>
          <w:color w:val="000000"/>
          <w:sz w:val="20"/>
          <w:szCs w:val="20"/>
        </w:rPr>
        <w:t xml:space="preserve"> inches (</w:t>
      </w:r>
      <w:r w:rsidRPr="00AD216A">
        <w:rPr>
          <w:rFonts w:ascii="Helvetica" w:eastAsia="Times New Roman" w:hAnsi="Helvetica" w:cs="Helvetica"/>
          <w:strike/>
          <w:color w:val="000000"/>
          <w:sz w:val="20"/>
          <w:szCs w:val="20"/>
        </w:rPr>
        <w:t>1220</w:t>
      </w:r>
      <w:r w:rsidRPr="00AD216A">
        <w:rPr>
          <w:rFonts w:ascii="Helvetica" w:eastAsia="Times New Roman" w:hAnsi="Helvetica" w:cs="Helvetica"/>
          <w:color w:val="000000"/>
          <w:sz w:val="20"/>
          <w:szCs w:val="20"/>
        </w:rPr>
        <w:t xml:space="preserve"> </w:t>
      </w:r>
      <w:r>
        <w:rPr>
          <w:rFonts w:ascii="Helvetica" w:eastAsia="Times New Roman" w:hAnsi="Helvetica" w:cs="Helvetica"/>
          <w:color w:val="000000"/>
          <w:sz w:val="20"/>
          <w:szCs w:val="20"/>
          <w:u w:val="single"/>
        </w:rPr>
        <w:t>136</w:t>
      </w:r>
      <w:r w:rsidRPr="00AD216A">
        <w:rPr>
          <w:rFonts w:ascii="Helvetica" w:eastAsia="Times New Roman" w:hAnsi="Helvetica" w:cs="Helvetica"/>
          <w:color w:val="000000"/>
          <w:sz w:val="20"/>
          <w:szCs w:val="20"/>
          <w:u w:val="single"/>
        </w:rPr>
        <w:t>0</w:t>
      </w:r>
      <w:r w:rsidRPr="00AD216A">
        <w:rPr>
          <w:rFonts w:ascii="Helvetica" w:eastAsia="Times New Roman" w:hAnsi="Helvetica" w:cs="Helvetica"/>
          <w:color w:val="000000"/>
          <w:sz w:val="20"/>
          <w:szCs w:val="20"/>
        </w:rPr>
        <w:t xml:space="preserve"> mm) minimum in length measured perpendicular from </w:t>
      </w:r>
      <w:r w:rsidRPr="00AD216A">
        <w:rPr>
          <w:rFonts w:ascii="Helvetica" w:eastAsia="Times New Roman" w:hAnsi="Helvetica" w:cs="Helvetica"/>
          <w:color w:val="000000"/>
          <w:sz w:val="20"/>
          <w:szCs w:val="20"/>
          <w:u w:val="single"/>
        </w:rPr>
        <w:t>12 inches (305 mm) beyond</w:t>
      </w:r>
      <w:r w:rsidRPr="00AD216A">
        <w:rPr>
          <w:rFonts w:ascii="Helvetica" w:eastAsia="Times New Roman" w:hAnsi="Helvetica" w:cs="Helvetica"/>
          <w:color w:val="000000"/>
          <w:sz w:val="20"/>
          <w:szCs w:val="20"/>
        </w:rPr>
        <w:t xml:space="preserve"> the </w:t>
      </w:r>
      <w:r w:rsidRPr="00AD216A">
        <w:rPr>
          <w:rFonts w:ascii="Helvetica" w:eastAsia="Times New Roman" w:hAnsi="Helvetica" w:cs="Helvetica"/>
          <w:strike/>
          <w:color w:val="000000"/>
          <w:sz w:val="20"/>
          <w:szCs w:val="20"/>
        </w:rPr>
        <w:t>control</w:t>
      </w:r>
      <w:r w:rsidRPr="00AD216A">
        <w:rPr>
          <w:rFonts w:ascii="Helvetica" w:eastAsia="Times New Roman" w:hAnsi="Helvetica" w:cs="Helvetica"/>
          <w:color w:val="000000"/>
          <w:sz w:val="20"/>
          <w:szCs w:val="20"/>
        </w:rPr>
        <w:t xml:space="preserve"> </w:t>
      </w:r>
      <w:r w:rsidRPr="00AD216A">
        <w:rPr>
          <w:rFonts w:ascii="Helvetica" w:eastAsia="Times New Roman" w:hAnsi="Helvetica" w:cs="Helvetica"/>
          <w:color w:val="000000"/>
          <w:sz w:val="20"/>
          <w:szCs w:val="20"/>
          <w:u w:val="single"/>
        </w:rPr>
        <w:t>seat</w:t>
      </w:r>
      <w:r w:rsidRPr="00AD216A">
        <w:rPr>
          <w:rFonts w:ascii="Helvetica" w:eastAsia="Times New Roman" w:hAnsi="Helvetica" w:cs="Helvetica"/>
          <w:color w:val="000000"/>
          <w:sz w:val="20"/>
          <w:szCs w:val="20"/>
        </w:rPr>
        <w:t xml:space="preserve"> wall, and 36 inches (915 mm) minimum in depth shall be provided adjacent to the open face of the compartment.</w:t>
      </w:r>
    </w:p>
    <w:p w:rsidR="00F1314F" w:rsidRDefault="00F1314F" w:rsidP="00F1314F">
      <w:pPr>
        <w:spacing w:after="0" w:line="240" w:lineRule="auto"/>
        <w:rPr>
          <w:rFonts w:ascii="Helvetica" w:eastAsia="Times New Roman" w:hAnsi="Helvetica" w:cs="Helvetica"/>
          <w:color w:val="000000"/>
          <w:sz w:val="20"/>
          <w:szCs w:val="20"/>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6-46-12 PC1</w:t>
      </w:r>
      <w:r w:rsidRPr="00AD216A">
        <w:rPr>
          <w:rFonts w:ascii="Arial" w:eastAsia="Times New Roman" w:hAnsi="Arial" w:cs="Arial"/>
          <w:b/>
          <w:sz w:val="32"/>
          <w:szCs w:val="32"/>
        </w:rPr>
        <w:t xml:space="preserve"> </w:t>
      </w:r>
    </w:p>
    <w:p w:rsidR="00F1314F" w:rsidRDefault="00F1314F" w:rsidP="00F1314F">
      <w:pPr>
        <w:autoSpaceDE w:val="0"/>
        <w:autoSpaceDN w:val="0"/>
        <w:adjustRightInd w:val="0"/>
        <w:spacing w:after="0" w:line="240" w:lineRule="auto"/>
        <w:jc w:val="center"/>
        <w:rPr>
          <w:rFonts w:ascii="Arial" w:eastAsia="Times New Roman" w:hAnsi="Arial" w:cs="Arial"/>
          <w:b/>
          <w:i/>
          <w:sz w:val="20"/>
          <w:szCs w:val="20"/>
        </w:rPr>
      </w:pPr>
    </w:p>
    <w:p w:rsidR="00F1314F" w:rsidRPr="0088404F" w:rsidRDefault="00F1314F" w:rsidP="00F1314F">
      <w:pPr>
        <w:autoSpaceDE w:val="0"/>
        <w:autoSpaceDN w:val="0"/>
        <w:adjustRightInd w:val="0"/>
        <w:spacing w:after="0" w:line="240" w:lineRule="auto"/>
        <w:jc w:val="center"/>
        <w:rPr>
          <w:rFonts w:ascii="Arial" w:eastAsia="Times New Roman" w:hAnsi="Arial" w:cs="Arial"/>
          <w:b/>
          <w:i/>
          <w:sz w:val="24"/>
          <w:szCs w:val="24"/>
        </w:rPr>
      </w:pPr>
      <w:r w:rsidRPr="0088404F">
        <w:rPr>
          <w:rFonts w:ascii="Arial" w:eastAsia="Times New Roman" w:hAnsi="Arial" w:cs="Arial"/>
          <w:b/>
          <w:i/>
          <w:sz w:val="24"/>
          <w:szCs w:val="24"/>
        </w:rPr>
        <w:t>See committee action under 3-6-12 PC2</w:t>
      </w:r>
    </w:p>
    <w:p w:rsidR="00F1314F" w:rsidRPr="0088404F" w:rsidRDefault="00F1314F" w:rsidP="0088404F">
      <w:pPr>
        <w:autoSpaceDE w:val="0"/>
        <w:autoSpaceDN w:val="0"/>
        <w:adjustRightInd w:val="0"/>
        <w:spacing w:after="0" w:line="240" w:lineRule="auto"/>
        <w:rPr>
          <w:rFonts w:ascii="Arial" w:hAnsi="Arial" w:cs="Arial"/>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6-46-12 PC2</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Kimberly Paarlberg, representing ICC</w:t>
      </w:r>
    </w:p>
    <w:p w:rsidR="00F1314F" w:rsidRPr="00AD216A" w:rsidRDefault="00F1314F" w:rsidP="00F1314F">
      <w:pPr>
        <w:spacing w:after="0" w:line="240" w:lineRule="auto"/>
        <w:ind w:left="288"/>
        <w:rPr>
          <w:rFonts w:ascii="Arial" w:eastAsia="Times New Roman" w:hAnsi="Arial" w:cs="Arial"/>
          <w:b/>
          <w:sz w:val="20"/>
          <w:szCs w:val="20"/>
        </w:rPr>
      </w:pPr>
    </w:p>
    <w:p w:rsidR="00F1314F" w:rsidRDefault="00F1314F" w:rsidP="00F1314F">
      <w:pPr>
        <w:widowControl w:val="0"/>
        <w:tabs>
          <w:tab w:val="num" w:pos="720"/>
        </w:tabs>
        <w:kinsoku w:val="0"/>
        <w:spacing w:after="0" w:line="240" w:lineRule="auto"/>
        <w:jc w:val="both"/>
        <w:rPr>
          <w:rFonts w:ascii="Arial" w:eastAsia="Times New Roman" w:hAnsi="Arial" w:cs="Arial"/>
          <w:b/>
          <w:sz w:val="20"/>
          <w:szCs w:val="20"/>
        </w:rPr>
      </w:pPr>
      <w:r>
        <w:rPr>
          <w:rFonts w:ascii="Arial" w:eastAsia="Times New Roman" w:hAnsi="Arial" w:cs="Arial"/>
          <w:b/>
          <w:sz w:val="20"/>
          <w:szCs w:val="20"/>
        </w:rPr>
        <w:t>Further revise as follows</w:t>
      </w:r>
      <w:r w:rsidRPr="00AD216A">
        <w:rPr>
          <w:rFonts w:ascii="Arial" w:eastAsia="Times New Roman" w:hAnsi="Arial" w:cs="Arial"/>
          <w:b/>
          <w:sz w:val="20"/>
          <w:szCs w:val="20"/>
        </w:rPr>
        <w:t>:</w:t>
      </w:r>
    </w:p>
    <w:p w:rsidR="00F1314F" w:rsidRDefault="00F1314F" w:rsidP="00F1314F">
      <w:pPr>
        <w:widowControl w:val="0"/>
        <w:tabs>
          <w:tab w:val="num" w:pos="720"/>
        </w:tabs>
        <w:kinsoku w:val="0"/>
        <w:spacing w:after="0" w:line="240" w:lineRule="auto"/>
        <w:jc w:val="both"/>
        <w:rPr>
          <w:rFonts w:ascii="Arial" w:eastAsia="Times New Roman" w:hAnsi="Arial" w:cs="Arial"/>
          <w:b/>
          <w:sz w:val="20"/>
          <w:szCs w:val="20"/>
        </w:rPr>
      </w:pPr>
    </w:p>
    <w:p w:rsidR="00F1314F" w:rsidRPr="009A37B3" w:rsidRDefault="00F1314F" w:rsidP="00F1314F">
      <w:pPr>
        <w:spacing w:after="0" w:line="240" w:lineRule="auto"/>
        <w:rPr>
          <w:rFonts w:ascii="Helvetica" w:eastAsia="Times New Roman" w:hAnsi="Helvetica" w:cs="Helvetica"/>
          <w:color w:val="000000"/>
          <w:sz w:val="20"/>
          <w:szCs w:val="20"/>
        </w:rPr>
      </w:pPr>
      <w:r w:rsidRPr="009A37B3">
        <w:rPr>
          <w:rFonts w:ascii="Helvetica-Bold" w:eastAsia="Times New Roman" w:hAnsi="Helvetica-Bold" w:cs="Helvetica-Bold"/>
          <w:b/>
          <w:bCs/>
          <w:color w:val="000000"/>
          <w:sz w:val="20"/>
          <w:szCs w:val="20"/>
        </w:rPr>
        <w:t xml:space="preserve">608.2.1.2 Clearance. </w:t>
      </w:r>
      <w:r w:rsidRPr="009A37B3">
        <w:rPr>
          <w:rFonts w:ascii="Helvetica" w:eastAsia="Times New Roman" w:hAnsi="Helvetica" w:cs="Helvetica"/>
          <w:color w:val="000000"/>
          <w:sz w:val="20"/>
          <w:szCs w:val="20"/>
        </w:rPr>
        <w:t>A clearance of 52 inches (</w:t>
      </w:r>
      <w:r>
        <w:rPr>
          <w:rFonts w:ascii="Helvetica" w:eastAsia="Times New Roman" w:hAnsi="Helvetica" w:cs="Helvetica"/>
          <w:color w:val="000000"/>
          <w:sz w:val="20"/>
          <w:szCs w:val="20"/>
        </w:rPr>
        <w:t>136</w:t>
      </w:r>
      <w:r w:rsidRPr="009A37B3">
        <w:rPr>
          <w:rFonts w:ascii="Helvetica" w:eastAsia="Times New Roman" w:hAnsi="Helvetica" w:cs="Helvetica"/>
          <w:color w:val="000000"/>
          <w:sz w:val="20"/>
          <w:szCs w:val="20"/>
        </w:rPr>
        <w:t xml:space="preserve">0 mm) minimum in length measured perpendicular from </w:t>
      </w:r>
      <w:r w:rsidRPr="009A37B3">
        <w:rPr>
          <w:rFonts w:ascii="Helvetica" w:eastAsia="Times New Roman" w:hAnsi="Helvetica" w:cs="Helvetica"/>
          <w:strike/>
          <w:color w:val="000000"/>
          <w:sz w:val="20"/>
          <w:szCs w:val="20"/>
        </w:rPr>
        <w:t>12 inches (305 mm) beyond</w:t>
      </w:r>
      <w:r w:rsidRPr="009A37B3">
        <w:rPr>
          <w:rFonts w:ascii="Helvetica" w:eastAsia="Times New Roman" w:hAnsi="Helvetica" w:cs="Helvetica"/>
          <w:color w:val="000000"/>
          <w:sz w:val="20"/>
          <w:szCs w:val="20"/>
        </w:rPr>
        <w:t xml:space="preserve"> the </w:t>
      </w:r>
      <w:r>
        <w:rPr>
          <w:rFonts w:ascii="Helvetica" w:eastAsia="Times New Roman" w:hAnsi="Helvetica" w:cs="Helvetica"/>
          <w:color w:val="000000"/>
          <w:sz w:val="20"/>
          <w:szCs w:val="20"/>
          <w:u w:val="single"/>
        </w:rPr>
        <w:t>control</w:t>
      </w:r>
      <w:r>
        <w:rPr>
          <w:rFonts w:ascii="Helvetica" w:eastAsia="Times New Roman" w:hAnsi="Helvetica" w:cs="Helvetica"/>
          <w:color w:val="000000"/>
          <w:sz w:val="20"/>
          <w:szCs w:val="20"/>
        </w:rPr>
        <w:t xml:space="preserve"> </w:t>
      </w:r>
      <w:r w:rsidRPr="009A37B3">
        <w:rPr>
          <w:rFonts w:ascii="Helvetica" w:eastAsia="Times New Roman" w:hAnsi="Helvetica" w:cs="Helvetica"/>
          <w:strike/>
          <w:color w:val="000000"/>
          <w:sz w:val="20"/>
          <w:szCs w:val="20"/>
        </w:rPr>
        <w:t>seat</w:t>
      </w:r>
      <w:r w:rsidRPr="009A37B3">
        <w:rPr>
          <w:rFonts w:ascii="Helvetica" w:eastAsia="Times New Roman" w:hAnsi="Helvetica" w:cs="Helvetica"/>
          <w:color w:val="000000"/>
          <w:sz w:val="20"/>
          <w:szCs w:val="20"/>
        </w:rPr>
        <w:t xml:space="preserve"> wall, and 36 inches (915 mm) minimum in depth shall be provided adjacent to the open face of the compartment.</w:t>
      </w:r>
    </w:p>
    <w:p w:rsidR="00F1314F" w:rsidRDefault="00F1314F" w:rsidP="00F1314F">
      <w:pPr>
        <w:spacing w:after="0" w:line="240" w:lineRule="auto"/>
        <w:rPr>
          <w:rFonts w:ascii="Helvetica" w:eastAsia="Times New Roman" w:hAnsi="Helvetica" w:cs="Helvetica"/>
          <w:color w:val="000000"/>
          <w:sz w:val="20"/>
          <w:szCs w:val="20"/>
        </w:rPr>
      </w:pPr>
    </w:p>
    <w:p w:rsidR="00F1314F" w:rsidRPr="009A37B3" w:rsidRDefault="00F1314F" w:rsidP="00F1314F">
      <w:pPr>
        <w:spacing w:after="0" w:line="240" w:lineRule="auto"/>
        <w:rPr>
          <w:rFonts w:ascii="Arial" w:hAnsi="Arial" w:cs="Arial"/>
          <w:bCs/>
          <w:sz w:val="16"/>
          <w:szCs w:val="16"/>
        </w:rPr>
      </w:pPr>
      <w:r w:rsidRPr="009A37B3">
        <w:rPr>
          <w:rFonts w:ascii="Arial" w:eastAsia="Times New Roman" w:hAnsi="Arial" w:cs="Arial"/>
          <w:b/>
          <w:color w:val="000000"/>
          <w:sz w:val="16"/>
          <w:szCs w:val="16"/>
        </w:rPr>
        <w:t xml:space="preserve">Reason: </w:t>
      </w:r>
      <w:r w:rsidRPr="009A37B3">
        <w:rPr>
          <w:rFonts w:ascii="Arial" w:hAnsi="Arial" w:cs="Arial"/>
          <w:bCs/>
          <w:sz w:val="16"/>
          <w:szCs w:val="16"/>
        </w:rPr>
        <w:t>The increased clear floor space, combined with the change to measure from the seat wall instead of the control wall now prohibits the transfer shower from ever being located in the corner.  The shower has to have at least 4” offset (see figure).  The study information provided for the increase in clear floor space did not include information on acceptable transfers.  The plumbing industry has done these studies.  They should be investigated before revising this measurement.</w:t>
      </w:r>
    </w:p>
    <w:p w:rsidR="00F1314F" w:rsidRDefault="00F1314F" w:rsidP="00F1314F">
      <w:pPr>
        <w:spacing w:after="0" w:line="240" w:lineRule="auto"/>
        <w:ind w:firstLine="720"/>
        <w:rPr>
          <w:rFonts w:ascii="Arial" w:hAnsi="Arial" w:cs="Arial"/>
          <w:bCs/>
          <w:sz w:val="16"/>
          <w:szCs w:val="16"/>
        </w:rPr>
      </w:pPr>
      <w:r w:rsidRPr="009A37B3">
        <w:rPr>
          <w:rFonts w:ascii="Arial" w:hAnsi="Arial" w:cs="Arial"/>
          <w:bCs/>
          <w:sz w:val="16"/>
          <w:szCs w:val="16"/>
        </w:rPr>
        <w:t>In addition, the transfer location in an alternate roll-in shower does not include the same offset.  Therefore, the standard is inconsistent in application.</w:t>
      </w:r>
    </w:p>
    <w:p w:rsidR="00F1314F" w:rsidRPr="009A37B3" w:rsidRDefault="00F1314F" w:rsidP="00F1314F">
      <w:pPr>
        <w:spacing w:after="0" w:line="240" w:lineRule="auto"/>
        <w:rPr>
          <w:rFonts w:ascii="Arial" w:hAnsi="Arial" w:cs="Arial"/>
          <w:bCs/>
          <w:sz w:val="16"/>
          <w:szCs w:val="16"/>
        </w:rPr>
      </w:pPr>
    </w:p>
    <w:p w:rsidR="00F1314F" w:rsidRPr="009A37B3" w:rsidRDefault="00F1314F" w:rsidP="00F1314F">
      <w:pPr>
        <w:spacing w:after="0" w:line="240" w:lineRule="auto"/>
        <w:rPr>
          <w:rFonts w:ascii="Arial" w:hAnsi="Arial" w:cs="Arial"/>
          <w:sz w:val="16"/>
          <w:szCs w:val="16"/>
        </w:rPr>
      </w:pPr>
      <w:r w:rsidRPr="009A37B3">
        <w:rPr>
          <w:rFonts w:ascii="Arial" w:hAnsi="Arial" w:cs="Arial"/>
          <w:b/>
          <w:bCs/>
          <w:spacing w:val="-3"/>
          <w:sz w:val="16"/>
          <w:szCs w:val="16"/>
        </w:rPr>
        <w:t>608.2.3 Alternate Roll-in-Type Shower Com</w:t>
      </w:r>
      <w:r w:rsidRPr="009A37B3">
        <w:rPr>
          <w:rFonts w:ascii="Arial" w:hAnsi="Arial" w:cs="Arial"/>
          <w:b/>
          <w:bCs/>
          <w:spacing w:val="1"/>
          <w:sz w:val="16"/>
          <w:szCs w:val="16"/>
        </w:rPr>
        <w:t xml:space="preserve">partments. </w:t>
      </w:r>
      <w:r w:rsidRPr="009A37B3">
        <w:rPr>
          <w:rFonts w:ascii="Arial" w:hAnsi="Arial" w:cs="Arial"/>
          <w:sz w:val="16"/>
          <w:szCs w:val="16"/>
        </w:rPr>
        <w:t>Alternate roll-in-type shower compartments shall comply with Section 608.2.3.</w:t>
      </w:r>
    </w:p>
    <w:p w:rsidR="00F1314F" w:rsidRPr="009A37B3" w:rsidRDefault="00F1314F" w:rsidP="00F1314F">
      <w:pPr>
        <w:spacing w:after="0" w:line="240" w:lineRule="auto"/>
        <w:ind w:left="360"/>
        <w:rPr>
          <w:rFonts w:ascii="Arial" w:hAnsi="Arial" w:cs="Arial"/>
          <w:b/>
          <w:bCs/>
          <w:spacing w:val="1"/>
          <w:sz w:val="16"/>
          <w:szCs w:val="16"/>
        </w:rPr>
      </w:pPr>
    </w:p>
    <w:p w:rsidR="00F1314F" w:rsidRDefault="00F1314F" w:rsidP="00F1314F">
      <w:pPr>
        <w:spacing w:after="0" w:line="240" w:lineRule="auto"/>
        <w:contextualSpacing/>
        <w:rPr>
          <w:rFonts w:ascii="Arial" w:hAnsi="Arial" w:cs="Arial"/>
          <w:sz w:val="16"/>
          <w:szCs w:val="16"/>
        </w:rPr>
      </w:pPr>
      <w:r w:rsidRPr="009A37B3">
        <w:rPr>
          <w:rFonts w:ascii="Arial" w:hAnsi="Arial" w:cs="Arial"/>
          <w:b/>
          <w:sz w:val="16"/>
          <w:szCs w:val="16"/>
        </w:rPr>
        <w:t>608.2.3.1 Size.</w:t>
      </w:r>
      <w:r w:rsidRPr="009A37B3">
        <w:rPr>
          <w:rFonts w:ascii="Arial" w:hAnsi="Arial" w:cs="Arial"/>
          <w:sz w:val="16"/>
          <w:szCs w:val="16"/>
        </w:rPr>
        <w:t xml:space="preserve"> </w:t>
      </w:r>
      <w:r w:rsidRPr="009A37B3">
        <w:rPr>
          <w:rFonts w:ascii="Arial" w:hAnsi="Arial" w:cs="Arial"/>
          <w:spacing w:val="1"/>
          <w:sz w:val="16"/>
          <w:szCs w:val="16"/>
        </w:rPr>
        <w:t>Alternate roll-in shower compart</w:t>
      </w:r>
      <w:r w:rsidRPr="009A37B3">
        <w:rPr>
          <w:rFonts w:ascii="Arial" w:hAnsi="Arial" w:cs="Arial"/>
          <w:spacing w:val="-5"/>
          <w:sz w:val="16"/>
          <w:szCs w:val="16"/>
        </w:rPr>
        <w:t xml:space="preserve">ments shall have a clear inside dimension of 60 </w:t>
      </w:r>
      <w:r w:rsidRPr="009A37B3">
        <w:rPr>
          <w:rFonts w:ascii="Arial" w:hAnsi="Arial" w:cs="Arial"/>
          <w:spacing w:val="2"/>
          <w:sz w:val="16"/>
          <w:szCs w:val="16"/>
        </w:rPr>
        <w:t xml:space="preserve">inches (1525 mm) minimum in width, and 36 </w:t>
      </w:r>
      <w:r w:rsidRPr="009A37B3">
        <w:rPr>
          <w:rFonts w:ascii="Arial" w:hAnsi="Arial" w:cs="Arial"/>
          <w:spacing w:val="-2"/>
          <w:sz w:val="16"/>
          <w:szCs w:val="16"/>
        </w:rPr>
        <w:t xml:space="preserve">inches (915 mm) in depth, measured at the center point of opposing sides. An entry 36 inches </w:t>
      </w:r>
      <w:r w:rsidRPr="009A37B3">
        <w:rPr>
          <w:rFonts w:ascii="Arial" w:hAnsi="Arial" w:cs="Arial"/>
          <w:spacing w:val="-4"/>
          <w:sz w:val="16"/>
          <w:szCs w:val="16"/>
        </w:rPr>
        <w:t xml:space="preserve">(915) mm) minimum in width shall be provided at </w:t>
      </w:r>
      <w:r w:rsidRPr="009A37B3">
        <w:rPr>
          <w:rFonts w:ascii="Arial" w:hAnsi="Arial" w:cs="Arial"/>
          <w:spacing w:val="-2"/>
          <w:sz w:val="16"/>
          <w:szCs w:val="16"/>
        </w:rPr>
        <w:t xml:space="preserve">one end of the 60-inch (1525 mm) width of the </w:t>
      </w:r>
      <w:r w:rsidRPr="009A37B3">
        <w:rPr>
          <w:rFonts w:ascii="Arial" w:hAnsi="Arial" w:cs="Arial"/>
          <w:spacing w:val="-3"/>
          <w:sz w:val="16"/>
          <w:szCs w:val="16"/>
        </w:rPr>
        <w:t xml:space="preserve">compartment. A seat wall, 24 inches (610 mm) minimum and 36 inches (915 mm) maximum in </w:t>
      </w:r>
      <w:r w:rsidRPr="009A37B3">
        <w:rPr>
          <w:rFonts w:ascii="Arial" w:hAnsi="Arial" w:cs="Arial"/>
          <w:spacing w:val="-5"/>
          <w:sz w:val="16"/>
          <w:szCs w:val="16"/>
        </w:rPr>
        <w:t xml:space="preserve">length, shall be provided on the entry side of the </w:t>
      </w:r>
      <w:r w:rsidRPr="009A37B3">
        <w:rPr>
          <w:rFonts w:ascii="Arial" w:hAnsi="Arial" w:cs="Arial"/>
          <w:sz w:val="16"/>
          <w:szCs w:val="16"/>
        </w:rPr>
        <w:t>compartment.</w:t>
      </w:r>
    </w:p>
    <w:p w:rsidR="009608F3" w:rsidRPr="0088404F" w:rsidRDefault="009608F3" w:rsidP="00F1314F">
      <w:pPr>
        <w:spacing w:after="0" w:line="240" w:lineRule="auto"/>
        <w:contextualSpacing/>
        <w:rPr>
          <w:rFonts w:ascii="Arial" w:hAnsi="Arial" w:cs="Arial"/>
          <w:sz w:val="24"/>
          <w:szCs w:val="24"/>
        </w:rPr>
      </w:pPr>
    </w:p>
    <w:p w:rsidR="00252537" w:rsidRDefault="009608F3"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46-</w:t>
      </w:r>
      <w:r w:rsidRPr="009815CE">
        <w:rPr>
          <w:rFonts w:ascii="Arial" w:eastAsia="Times New Roman" w:hAnsi="Arial" w:cs="Arial"/>
          <w:b/>
          <w:i/>
          <w:sz w:val="24"/>
          <w:szCs w:val="24"/>
        </w:rPr>
        <w:t>12 PC</w:t>
      </w:r>
      <w:r>
        <w:rPr>
          <w:rFonts w:ascii="Arial" w:eastAsia="Times New Roman" w:hAnsi="Arial" w:cs="Arial"/>
          <w:b/>
          <w:i/>
          <w:sz w:val="24"/>
          <w:szCs w:val="24"/>
        </w:rPr>
        <w:t>2</w:t>
      </w:r>
      <w:r w:rsidR="00252537" w:rsidRPr="00252537">
        <w:rPr>
          <w:rFonts w:ascii="Arial" w:eastAsia="Times New Roman" w:hAnsi="Arial" w:cs="Arial"/>
          <w:b/>
          <w:i/>
          <w:sz w:val="24"/>
          <w:szCs w:val="24"/>
        </w:rPr>
        <w:t xml:space="preserve"> </w:t>
      </w:r>
    </w:p>
    <w:p w:rsidR="00252537" w:rsidRPr="004A58B7" w:rsidRDefault="00252537"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252537" w:rsidRDefault="00252537"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Public Comment 6-46-12 PC2.</w:t>
      </w:r>
    </w:p>
    <w:p w:rsidR="00252537" w:rsidRDefault="00252537"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9608F3" w:rsidRPr="009815CE" w:rsidRDefault="00252537"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The public comment changes how the length of the clearance next to the transfer shower is to be measured.  The comment shifts focus from the seat wall to the control wall.</w:t>
      </w:r>
    </w:p>
    <w:p w:rsidR="009608F3" w:rsidRPr="009A37B3" w:rsidRDefault="009608F3" w:rsidP="00F1314F">
      <w:pPr>
        <w:spacing w:after="0" w:line="240" w:lineRule="auto"/>
        <w:contextualSpacing/>
        <w:rPr>
          <w:rFonts w:ascii="Arial" w:hAnsi="Arial" w:cs="Arial"/>
          <w:sz w:val="16"/>
          <w:szCs w:val="16"/>
        </w:rPr>
      </w:pPr>
    </w:p>
    <w:p w:rsidR="00F1314F" w:rsidRDefault="00F1314F" w:rsidP="00F1314F">
      <w:pPr>
        <w:rPr>
          <w:b/>
          <w:bCs/>
        </w:rPr>
      </w:pPr>
      <w:r>
        <w:rPr>
          <w:b/>
          <w:bCs/>
          <w:noProof/>
        </w:rPr>
        <w:drawing>
          <wp:inline distT="0" distB="0" distL="0" distR="0" wp14:anchorId="6451CB94" wp14:editId="30FBCC73">
            <wp:extent cx="4213860" cy="5335270"/>
            <wp:effectExtent l="0" t="0" r="0" b="0"/>
            <wp:docPr id="12" name="Picture 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8" cstate="print">
                      <a:extLst>
                        <a:ext uri="{28A0092B-C50C-407E-A947-70E740481C1C}">
                          <a14:useLocalDpi xmlns:a14="http://schemas.microsoft.com/office/drawing/2010/main" val="0"/>
                        </a:ext>
                      </a:extLst>
                    </a:blip>
                    <a:srcRect l="17307" t="10988" r="28308"/>
                    <a:stretch>
                      <a:fillRect/>
                    </a:stretch>
                  </pic:blipFill>
                  <pic:spPr bwMode="auto">
                    <a:xfrm>
                      <a:off x="0" y="0"/>
                      <a:ext cx="4213860" cy="5335270"/>
                    </a:xfrm>
                    <a:prstGeom prst="rect">
                      <a:avLst/>
                    </a:prstGeom>
                    <a:noFill/>
                    <a:ln>
                      <a:noFill/>
                    </a:ln>
                  </pic:spPr>
                </pic:pic>
              </a:graphicData>
            </a:graphic>
          </wp:inline>
        </w:drawing>
      </w:r>
    </w:p>
    <w:p w:rsidR="00F1314F" w:rsidRDefault="00F1314F" w:rsidP="00F1314F">
      <w:pPr>
        <w:spacing w:after="0" w:line="240" w:lineRule="auto"/>
        <w:rPr>
          <w:rFonts w:ascii="Arial" w:eastAsia="Times New Roman" w:hAnsi="Arial" w:cs="Arial"/>
          <w:b/>
          <w:color w:val="000000"/>
          <w:sz w:val="16"/>
          <w:szCs w:val="16"/>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6-46-12 PC3</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Larry Perry, representing self</w:t>
      </w:r>
    </w:p>
    <w:p w:rsidR="00F1314F" w:rsidRPr="00AD216A" w:rsidRDefault="00F1314F" w:rsidP="00F1314F">
      <w:pPr>
        <w:spacing w:after="0" w:line="240" w:lineRule="auto"/>
        <w:ind w:left="288"/>
        <w:rPr>
          <w:rFonts w:ascii="Arial" w:eastAsia="Times New Roman" w:hAnsi="Arial" w:cs="Arial"/>
          <w:b/>
          <w:sz w:val="20"/>
          <w:szCs w:val="20"/>
        </w:rPr>
      </w:pPr>
    </w:p>
    <w:p w:rsidR="00F1314F" w:rsidRDefault="00F1314F" w:rsidP="00F1314F">
      <w:pPr>
        <w:widowControl w:val="0"/>
        <w:tabs>
          <w:tab w:val="num" w:pos="720"/>
        </w:tabs>
        <w:kinsoku w:val="0"/>
        <w:spacing w:after="0" w:line="240" w:lineRule="auto"/>
        <w:jc w:val="both"/>
        <w:rPr>
          <w:rFonts w:ascii="Arial" w:eastAsia="Times New Roman" w:hAnsi="Arial" w:cs="Arial"/>
          <w:b/>
          <w:sz w:val="20"/>
          <w:szCs w:val="20"/>
        </w:rPr>
      </w:pPr>
      <w:r>
        <w:rPr>
          <w:rFonts w:ascii="Arial" w:eastAsia="Times New Roman" w:hAnsi="Arial" w:cs="Arial"/>
          <w:b/>
          <w:sz w:val="20"/>
          <w:szCs w:val="20"/>
        </w:rPr>
        <w:t>Further revise as follows</w:t>
      </w:r>
      <w:r w:rsidRPr="00AD216A">
        <w:rPr>
          <w:rFonts w:ascii="Arial" w:eastAsia="Times New Roman" w:hAnsi="Arial" w:cs="Arial"/>
          <w:b/>
          <w:sz w:val="20"/>
          <w:szCs w:val="20"/>
        </w:rPr>
        <w:t>:</w:t>
      </w:r>
    </w:p>
    <w:p w:rsidR="00F1314F" w:rsidRDefault="00F1314F" w:rsidP="00F1314F">
      <w:pPr>
        <w:spacing w:after="0" w:line="240" w:lineRule="auto"/>
        <w:rPr>
          <w:rFonts w:ascii="Arial" w:eastAsia="Times New Roman" w:hAnsi="Arial" w:cs="Arial"/>
          <w:b/>
          <w:color w:val="000000"/>
          <w:sz w:val="16"/>
          <w:szCs w:val="16"/>
        </w:rPr>
      </w:pPr>
    </w:p>
    <w:p w:rsidR="00F1314F" w:rsidRPr="00AD216A" w:rsidRDefault="00F1314F" w:rsidP="00F1314F">
      <w:pPr>
        <w:spacing w:after="0" w:line="240" w:lineRule="auto"/>
        <w:rPr>
          <w:rFonts w:ascii="Helvetica" w:eastAsia="Times New Roman" w:hAnsi="Helvetica" w:cs="Helvetica"/>
          <w:color w:val="000000"/>
          <w:sz w:val="20"/>
          <w:szCs w:val="20"/>
        </w:rPr>
      </w:pPr>
      <w:r w:rsidRPr="00AD216A">
        <w:rPr>
          <w:rFonts w:ascii="Helvetica-Bold" w:eastAsia="Times New Roman" w:hAnsi="Helvetica-Bold" w:cs="Helvetica-Bold"/>
          <w:b/>
          <w:bCs/>
          <w:color w:val="000000"/>
          <w:sz w:val="20"/>
          <w:szCs w:val="20"/>
        </w:rPr>
        <w:t xml:space="preserve">608.2.1.2 Clearance. </w:t>
      </w:r>
      <w:r w:rsidRPr="00AD216A">
        <w:rPr>
          <w:rFonts w:ascii="Helvetica" w:eastAsia="Times New Roman" w:hAnsi="Helvetica" w:cs="Helvetica"/>
          <w:color w:val="000000"/>
          <w:sz w:val="20"/>
          <w:szCs w:val="20"/>
        </w:rPr>
        <w:t xml:space="preserve">A clearance of </w:t>
      </w:r>
      <w:r w:rsidRPr="009A37B3">
        <w:rPr>
          <w:rFonts w:ascii="Helvetica" w:eastAsia="Times New Roman" w:hAnsi="Helvetica" w:cs="Helvetica"/>
          <w:color w:val="000000"/>
          <w:sz w:val="20"/>
          <w:szCs w:val="20"/>
          <w:u w:val="single"/>
        </w:rPr>
        <w:t>48</w:t>
      </w:r>
      <w:r w:rsidRPr="00AD216A">
        <w:rPr>
          <w:rFonts w:ascii="Helvetica" w:eastAsia="Times New Roman" w:hAnsi="Helvetica" w:cs="Helvetica"/>
          <w:color w:val="000000"/>
          <w:sz w:val="20"/>
          <w:szCs w:val="20"/>
        </w:rPr>
        <w:t xml:space="preserve"> </w:t>
      </w:r>
      <w:r w:rsidRPr="009A37B3">
        <w:rPr>
          <w:rFonts w:ascii="Helvetica" w:eastAsia="Times New Roman" w:hAnsi="Helvetica" w:cs="Helvetica"/>
          <w:strike/>
          <w:color w:val="000000"/>
          <w:sz w:val="20"/>
          <w:szCs w:val="20"/>
        </w:rPr>
        <w:t>52</w:t>
      </w:r>
      <w:r w:rsidRPr="00AD216A">
        <w:rPr>
          <w:rFonts w:ascii="Helvetica" w:eastAsia="Times New Roman" w:hAnsi="Helvetica" w:cs="Helvetica"/>
          <w:color w:val="000000"/>
          <w:sz w:val="20"/>
          <w:szCs w:val="20"/>
        </w:rPr>
        <w:t xml:space="preserve"> inches (</w:t>
      </w:r>
      <w:r w:rsidRPr="009A37B3">
        <w:rPr>
          <w:rFonts w:ascii="Helvetica" w:eastAsia="Times New Roman" w:hAnsi="Helvetica" w:cs="Helvetica"/>
          <w:color w:val="000000"/>
          <w:sz w:val="20"/>
          <w:szCs w:val="20"/>
          <w:u w:val="single"/>
        </w:rPr>
        <w:t>1220</w:t>
      </w:r>
      <w:r w:rsidRPr="00AD216A">
        <w:rPr>
          <w:rFonts w:ascii="Helvetica" w:eastAsia="Times New Roman" w:hAnsi="Helvetica" w:cs="Helvetica"/>
          <w:color w:val="000000"/>
          <w:sz w:val="20"/>
          <w:szCs w:val="20"/>
        </w:rPr>
        <w:t xml:space="preserve"> </w:t>
      </w:r>
      <w:r>
        <w:rPr>
          <w:rFonts w:ascii="Helvetica" w:eastAsia="Times New Roman" w:hAnsi="Helvetica" w:cs="Helvetica"/>
          <w:strike/>
          <w:color w:val="000000"/>
          <w:sz w:val="20"/>
          <w:szCs w:val="20"/>
        </w:rPr>
        <w:t>136</w:t>
      </w:r>
      <w:r w:rsidRPr="009A37B3">
        <w:rPr>
          <w:rFonts w:ascii="Helvetica" w:eastAsia="Times New Roman" w:hAnsi="Helvetica" w:cs="Helvetica"/>
          <w:strike/>
          <w:color w:val="000000"/>
          <w:sz w:val="20"/>
          <w:szCs w:val="20"/>
        </w:rPr>
        <w:t>0</w:t>
      </w:r>
      <w:r w:rsidRPr="00AD216A">
        <w:rPr>
          <w:rFonts w:ascii="Helvetica" w:eastAsia="Times New Roman" w:hAnsi="Helvetica" w:cs="Helvetica"/>
          <w:color w:val="000000"/>
          <w:sz w:val="20"/>
          <w:szCs w:val="20"/>
        </w:rPr>
        <w:t xml:space="preserve"> mm) minimum in length measured perpendicular from </w:t>
      </w:r>
      <w:r w:rsidRPr="00853571">
        <w:rPr>
          <w:rFonts w:ascii="Helvetica" w:eastAsia="Times New Roman" w:hAnsi="Helvetica" w:cs="Helvetica"/>
          <w:strike/>
          <w:color w:val="000000"/>
          <w:sz w:val="20"/>
          <w:szCs w:val="20"/>
        </w:rPr>
        <w:t>12 inches (305 mm) beyond</w:t>
      </w:r>
      <w:r w:rsidRPr="00AD216A">
        <w:rPr>
          <w:rFonts w:ascii="Helvetica" w:eastAsia="Times New Roman" w:hAnsi="Helvetica" w:cs="Helvetica"/>
          <w:color w:val="000000"/>
          <w:sz w:val="20"/>
          <w:szCs w:val="20"/>
        </w:rPr>
        <w:t xml:space="preserve"> the </w:t>
      </w:r>
      <w:r w:rsidRPr="00853571">
        <w:rPr>
          <w:rFonts w:ascii="Helvetica" w:eastAsia="Times New Roman" w:hAnsi="Helvetica" w:cs="Helvetica"/>
          <w:color w:val="000000"/>
          <w:sz w:val="20"/>
          <w:szCs w:val="20"/>
          <w:u w:val="single"/>
        </w:rPr>
        <w:t>control</w:t>
      </w:r>
      <w:r w:rsidRPr="00AD216A">
        <w:rPr>
          <w:rFonts w:ascii="Helvetica" w:eastAsia="Times New Roman" w:hAnsi="Helvetica" w:cs="Helvetica"/>
          <w:color w:val="000000"/>
          <w:sz w:val="20"/>
          <w:szCs w:val="20"/>
        </w:rPr>
        <w:t xml:space="preserve"> </w:t>
      </w:r>
      <w:r w:rsidRPr="00853571">
        <w:rPr>
          <w:rFonts w:ascii="Helvetica" w:eastAsia="Times New Roman" w:hAnsi="Helvetica" w:cs="Helvetica"/>
          <w:strike/>
          <w:color w:val="000000"/>
          <w:sz w:val="20"/>
          <w:szCs w:val="20"/>
        </w:rPr>
        <w:t>seat</w:t>
      </w:r>
      <w:r w:rsidRPr="00AD216A">
        <w:rPr>
          <w:rFonts w:ascii="Helvetica" w:eastAsia="Times New Roman" w:hAnsi="Helvetica" w:cs="Helvetica"/>
          <w:color w:val="000000"/>
          <w:sz w:val="20"/>
          <w:szCs w:val="20"/>
        </w:rPr>
        <w:t xml:space="preserve"> wall, and 36 inches (915 mm) minimum in depth shall be provided adjacent to the open face of the compartment.</w:t>
      </w:r>
    </w:p>
    <w:p w:rsidR="00F1314F" w:rsidRDefault="00F1314F" w:rsidP="00F1314F">
      <w:pPr>
        <w:spacing w:after="0" w:line="240" w:lineRule="auto"/>
        <w:rPr>
          <w:rFonts w:ascii="Arial" w:eastAsia="Times New Roman" w:hAnsi="Arial" w:cs="Arial"/>
          <w:b/>
          <w:color w:val="000000"/>
          <w:sz w:val="16"/>
          <w:szCs w:val="16"/>
        </w:rPr>
      </w:pPr>
    </w:p>
    <w:p w:rsidR="00F1314F" w:rsidRPr="00853571" w:rsidRDefault="00F1314F" w:rsidP="00F1314F">
      <w:pPr>
        <w:pStyle w:val="headl2"/>
        <w:tabs>
          <w:tab w:val="left" w:pos="6073"/>
        </w:tabs>
        <w:spacing w:before="0" w:line="240" w:lineRule="auto"/>
        <w:jc w:val="left"/>
        <w:rPr>
          <w:rFonts w:ascii="Arial" w:hAnsi="Arial" w:cs="Arial"/>
          <w:b w:val="0"/>
          <w:sz w:val="16"/>
          <w:szCs w:val="16"/>
        </w:rPr>
      </w:pPr>
      <w:r w:rsidRPr="00853571">
        <w:rPr>
          <w:rFonts w:ascii="Arial" w:hAnsi="Arial" w:cs="Arial"/>
          <w:color w:val="000000"/>
          <w:sz w:val="16"/>
          <w:szCs w:val="16"/>
        </w:rPr>
        <w:t>Reason</w:t>
      </w:r>
      <w:r w:rsidRPr="00853571">
        <w:rPr>
          <w:rFonts w:ascii="Arial" w:hAnsi="Arial" w:cs="Arial"/>
          <w:b w:val="0"/>
          <w:color w:val="000000"/>
          <w:sz w:val="16"/>
          <w:szCs w:val="16"/>
        </w:rPr>
        <w:t xml:space="preserve">:  </w:t>
      </w:r>
      <w:r w:rsidRPr="00853571">
        <w:rPr>
          <w:rFonts w:ascii="Arial" w:hAnsi="Arial" w:cs="Arial"/>
          <w:b w:val="0"/>
          <w:sz w:val="16"/>
          <w:szCs w:val="16"/>
        </w:rPr>
        <w:t>If the change to increase the wheelchair clear floor space from 48” to 52” does move forward, the proposed transfer shower language is too complicated and is unclear. If the change survives, the clear floor space should be measured from the control wall, as the current text requires.</w:t>
      </w:r>
    </w:p>
    <w:p w:rsidR="00F1314F" w:rsidRPr="00853571" w:rsidRDefault="00F1314F" w:rsidP="00F1314F">
      <w:pPr>
        <w:pStyle w:val="headl2"/>
        <w:tabs>
          <w:tab w:val="left" w:pos="6073"/>
        </w:tabs>
        <w:spacing w:before="0" w:line="240" w:lineRule="auto"/>
        <w:jc w:val="left"/>
        <w:rPr>
          <w:rFonts w:ascii="Arial" w:hAnsi="Arial" w:cs="Arial"/>
          <w:b w:val="0"/>
          <w:sz w:val="16"/>
          <w:szCs w:val="16"/>
        </w:rPr>
      </w:pPr>
      <w:r>
        <w:rPr>
          <w:rFonts w:ascii="Arial" w:hAnsi="Arial" w:cs="Arial"/>
          <w:b w:val="0"/>
          <w:sz w:val="16"/>
          <w:szCs w:val="16"/>
        </w:rPr>
        <w:tab/>
      </w:r>
      <w:r w:rsidRPr="00853571">
        <w:rPr>
          <w:rFonts w:ascii="Arial" w:hAnsi="Arial" w:cs="Arial"/>
          <w:b w:val="0"/>
          <w:sz w:val="16"/>
          <w:szCs w:val="16"/>
        </w:rPr>
        <w:t>As proposed, the text doesn’t clearly say that the 12” from the control wall would need to be measured away from the shower compartment.</w:t>
      </w:r>
    </w:p>
    <w:p w:rsidR="00F1314F" w:rsidRDefault="00F1314F" w:rsidP="00F1314F">
      <w:pPr>
        <w:spacing w:after="0" w:line="240" w:lineRule="auto"/>
        <w:rPr>
          <w:rFonts w:ascii="Arial" w:eastAsia="Times New Roman" w:hAnsi="Arial" w:cs="Arial"/>
          <w:b/>
          <w:color w:val="000000"/>
          <w:sz w:val="16"/>
          <w:szCs w:val="16"/>
        </w:rPr>
      </w:pPr>
    </w:p>
    <w:p w:rsidR="008C228F" w:rsidRDefault="008C228F"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46-</w:t>
      </w:r>
      <w:r w:rsidRPr="009815CE">
        <w:rPr>
          <w:rFonts w:ascii="Arial" w:eastAsia="Times New Roman" w:hAnsi="Arial" w:cs="Arial"/>
          <w:b/>
          <w:i/>
          <w:sz w:val="24"/>
          <w:szCs w:val="24"/>
        </w:rPr>
        <w:t>12 PC</w:t>
      </w:r>
      <w:r>
        <w:rPr>
          <w:rFonts w:ascii="Arial" w:eastAsia="Times New Roman" w:hAnsi="Arial" w:cs="Arial"/>
          <w:b/>
          <w:i/>
          <w:sz w:val="24"/>
          <w:szCs w:val="24"/>
        </w:rPr>
        <w:t>3</w:t>
      </w:r>
      <w:r w:rsidRPr="00252537">
        <w:rPr>
          <w:rFonts w:ascii="Arial" w:eastAsia="Times New Roman" w:hAnsi="Arial" w:cs="Arial"/>
          <w:b/>
          <w:i/>
          <w:sz w:val="24"/>
          <w:szCs w:val="24"/>
        </w:rPr>
        <w:t xml:space="preserve"> </w:t>
      </w:r>
    </w:p>
    <w:p w:rsidR="008C228F" w:rsidRPr="004A58B7" w:rsidRDefault="008C228F"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8C228F"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Public Comment 6-46-12 PC3.</w:t>
      </w:r>
    </w:p>
    <w:p w:rsidR="008C228F"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8C228F" w:rsidRPr="009815CE"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The public comment changes how the length of the clearance next to the transfer shower is to be measured.  The comment shifts focus from the seat wall to the control wall.  This public comment mirrors PC2, but in addition reduces the clearance length from 52 inches back to 48 inches.</w:t>
      </w:r>
    </w:p>
    <w:p w:rsidR="009608F3" w:rsidRDefault="009608F3" w:rsidP="00F1314F">
      <w:pPr>
        <w:spacing w:after="0" w:line="240" w:lineRule="auto"/>
        <w:rPr>
          <w:rFonts w:ascii="Arial" w:eastAsia="Times New Roman" w:hAnsi="Arial" w:cs="Arial"/>
          <w:b/>
          <w:sz w:val="32"/>
          <w:szCs w:val="32"/>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6-46-12 PC4</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Curt Wiehle, Minnesota Construction Codes and Licensing, r</w:t>
      </w:r>
      <w:r w:rsidRPr="004F194B">
        <w:rPr>
          <w:rFonts w:ascii="Arial" w:eastAsia="Times New Roman" w:hAnsi="Arial" w:cs="Arial"/>
          <w:b/>
          <w:sz w:val="20"/>
          <w:szCs w:val="20"/>
        </w:rPr>
        <w:t>epresenting self</w:t>
      </w:r>
    </w:p>
    <w:p w:rsidR="00F1314F" w:rsidRDefault="00F1314F" w:rsidP="00F1314F">
      <w:pPr>
        <w:spacing w:after="0" w:line="240" w:lineRule="auto"/>
        <w:ind w:left="288"/>
        <w:rPr>
          <w:rFonts w:ascii="Arial" w:eastAsia="Times New Roman" w:hAnsi="Arial" w:cs="Arial"/>
          <w:b/>
          <w:sz w:val="20"/>
          <w:szCs w:val="20"/>
        </w:rPr>
      </w:pPr>
    </w:p>
    <w:p w:rsidR="00F1314F" w:rsidRDefault="00F1314F" w:rsidP="00F1314F">
      <w:pPr>
        <w:spacing w:after="0" w:line="240" w:lineRule="auto"/>
        <w:rPr>
          <w:rFonts w:ascii="Helvetica-Bold" w:eastAsia="Times New Roman" w:hAnsi="Helvetica-Bold" w:cs="Helvetica-Bold"/>
          <w:b/>
          <w:bCs/>
          <w:color w:val="000000"/>
          <w:sz w:val="20"/>
          <w:szCs w:val="20"/>
        </w:rPr>
      </w:pPr>
      <w:r>
        <w:rPr>
          <w:rFonts w:ascii="Helvetica-Bold" w:eastAsia="Times New Roman" w:hAnsi="Helvetica-Bold" w:cs="Helvetica-Bold"/>
          <w:b/>
          <w:bCs/>
          <w:color w:val="000000"/>
          <w:sz w:val="20"/>
          <w:szCs w:val="20"/>
        </w:rPr>
        <w:t>Further revise as follows:</w:t>
      </w:r>
    </w:p>
    <w:p w:rsidR="00F1314F" w:rsidRDefault="00F1314F" w:rsidP="00F1314F">
      <w:pPr>
        <w:spacing w:after="0" w:line="240" w:lineRule="auto"/>
        <w:rPr>
          <w:rFonts w:ascii="Helvetica-Bold" w:eastAsia="Times New Roman" w:hAnsi="Helvetica-Bold" w:cs="Helvetica-Bold"/>
          <w:b/>
          <w:bCs/>
          <w:color w:val="000000"/>
          <w:sz w:val="20"/>
          <w:szCs w:val="20"/>
        </w:rPr>
      </w:pPr>
    </w:p>
    <w:p w:rsidR="00F1314F" w:rsidRPr="00853571" w:rsidRDefault="00F1314F" w:rsidP="00F1314F">
      <w:pPr>
        <w:spacing w:after="0" w:line="240" w:lineRule="auto"/>
        <w:rPr>
          <w:rFonts w:ascii="Helvetica" w:eastAsia="Times New Roman" w:hAnsi="Helvetica" w:cs="Helvetica"/>
          <w:color w:val="000000"/>
          <w:sz w:val="20"/>
          <w:szCs w:val="20"/>
        </w:rPr>
      </w:pPr>
      <w:r w:rsidRPr="00853571">
        <w:rPr>
          <w:rFonts w:ascii="Helvetica-Bold" w:eastAsia="Times New Roman" w:hAnsi="Helvetica-Bold" w:cs="Helvetica-Bold"/>
          <w:b/>
          <w:bCs/>
          <w:color w:val="000000"/>
          <w:sz w:val="20"/>
          <w:szCs w:val="20"/>
        </w:rPr>
        <w:t xml:space="preserve">608.2.1.2 Clearance. </w:t>
      </w:r>
      <w:r w:rsidRPr="00853571">
        <w:rPr>
          <w:rFonts w:ascii="Helvetica" w:eastAsia="Times New Roman" w:hAnsi="Helvetica" w:cs="Helvetica"/>
          <w:color w:val="000000"/>
          <w:sz w:val="20"/>
          <w:szCs w:val="20"/>
        </w:rPr>
        <w:t xml:space="preserve">A clearance of </w:t>
      </w:r>
      <w:r w:rsidRPr="00853571">
        <w:rPr>
          <w:rFonts w:ascii="Helvetica" w:eastAsia="Times New Roman" w:hAnsi="Helvetica" w:cs="Helvetica"/>
          <w:color w:val="000000"/>
          <w:sz w:val="20"/>
          <w:szCs w:val="20"/>
          <w:u w:val="single"/>
        </w:rPr>
        <w:t>48</w:t>
      </w:r>
      <w:r w:rsidRPr="00853571">
        <w:rPr>
          <w:rFonts w:ascii="Helvetica" w:eastAsia="Times New Roman" w:hAnsi="Helvetica" w:cs="Helvetica"/>
          <w:color w:val="000000"/>
          <w:sz w:val="20"/>
          <w:szCs w:val="20"/>
        </w:rPr>
        <w:t xml:space="preserve"> </w:t>
      </w:r>
      <w:r w:rsidRPr="00853571">
        <w:rPr>
          <w:rFonts w:ascii="Helvetica" w:eastAsia="Times New Roman" w:hAnsi="Helvetica" w:cs="Helvetica"/>
          <w:strike/>
          <w:color w:val="000000"/>
          <w:sz w:val="20"/>
          <w:szCs w:val="20"/>
        </w:rPr>
        <w:t>52</w:t>
      </w:r>
      <w:r w:rsidRPr="00853571">
        <w:rPr>
          <w:rFonts w:ascii="Helvetica" w:eastAsia="Times New Roman" w:hAnsi="Helvetica" w:cs="Helvetica"/>
          <w:color w:val="000000"/>
          <w:sz w:val="20"/>
          <w:szCs w:val="20"/>
        </w:rPr>
        <w:t xml:space="preserve"> inches (</w:t>
      </w:r>
      <w:r w:rsidRPr="00853571">
        <w:rPr>
          <w:rFonts w:ascii="Helvetica" w:eastAsia="Times New Roman" w:hAnsi="Helvetica" w:cs="Helvetica"/>
          <w:color w:val="000000"/>
          <w:sz w:val="20"/>
          <w:szCs w:val="20"/>
          <w:u w:val="single"/>
        </w:rPr>
        <w:t>1220</w:t>
      </w:r>
      <w:r w:rsidRPr="00853571">
        <w:rPr>
          <w:rFonts w:ascii="Helvetica" w:eastAsia="Times New Roman" w:hAnsi="Helvetica" w:cs="Helvetica"/>
          <w:color w:val="000000"/>
          <w:sz w:val="20"/>
          <w:szCs w:val="20"/>
        </w:rPr>
        <w:t xml:space="preserve"> </w:t>
      </w:r>
      <w:r>
        <w:rPr>
          <w:rFonts w:ascii="Helvetica" w:eastAsia="Times New Roman" w:hAnsi="Helvetica" w:cs="Helvetica"/>
          <w:strike/>
          <w:color w:val="000000"/>
          <w:sz w:val="20"/>
          <w:szCs w:val="20"/>
        </w:rPr>
        <w:t>136</w:t>
      </w:r>
      <w:r w:rsidRPr="00853571">
        <w:rPr>
          <w:rFonts w:ascii="Helvetica" w:eastAsia="Times New Roman" w:hAnsi="Helvetica" w:cs="Helvetica"/>
          <w:strike/>
          <w:color w:val="000000"/>
          <w:sz w:val="20"/>
          <w:szCs w:val="20"/>
        </w:rPr>
        <w:t>0</w:t>
      </w:r>
      <w:r w:rsidRPr="00853571">
        <w:rPr>
          <w:rFonts w:ascii="Helvetica" w:eastAsia="Times New Roman" w:hAnsi="Helvetica" w:cs="Helvetica"/>
          <w:color w:val="000000"/>
          <w:sz w:val="20"/>
          <w:szCs w:val="20"/>
        </w:rPr>
        <w:t xml:space="preserve"> mm) minimum in length measured perpendicular from </w:t>
      </w:r>
      <w:r w:rsidRPr="00853571">
        <w:rPr>
          <w:rFonts w:ascii="Helvetica" w:eastAsia="Times New Roman" w:hAnsi="Helvetica" w:cs="Helvetica"/>
          <w:strike/>
          <w:color w:val="000000"/>
          <w:sz w:val="20"/>
          <w:szCs w:val="20"/>
        </w:rPr>
        <w:t>12 inches (305 mm) beyond the seat</w:t>
      </w:r>
      <w:r w:rsidRPr="00853571">
        <w:rPr>
          <w:rFonts w:ascii="Helvetica" w:eastAsia="Times New Roman" w:hAnsi="Helvetica" w:cs="Helvetica"/>
          <w:color w:val="000000"/>
          <w:sz w:val="20"/>
          <w:szCs w:val="20"/>
        </w:rPr>
        <w:t xml:space="preserve"> </w:t>
      </w:r>
      <w:r>
        <w:rPr>
          <w:rFonts w:ascii="Helvetica" w:eastAsia="Times New Roman" w:hAnsi="Helvetica" w:cs="Helvetica"/>
          <w:color w:val="000000"/>
          <w:sz w:val="20"/>
          <w:szCs w:val="20"/>
          <w:u w:val="single"/>
        </w:rPr>
        <w:t>the control</w:t>
      </w:r>
      <w:r>
        <w:rPr>
          <w:rFonts w:ascii="Helvetica" w:eastAsia="Times New Roman" w:hAnsi="Helvetica" w:cs="Helvetica"/>
          <w:color w:val="000000"/>
          <w:sz w:val="20"/>
          <w:szCs w:val="20"/>
        </w:rPr>
        <w:t xml:space="preserve"> </w:t>
      </w:r>
      <w:r w:rsidRPr="00853571">
        <w:rPr>
          <w:rFonts w:ascii="Helvetica" w:eastAsia="Times New Roman" w:hAnsi="Helvetica" w:cs="Helvetica"/>
          <w:color w:val="000000"/>
          <w:sz w:val="20"/>
          <w:szCs w:val="20"/>
        </w:rPr>
        <w:t xml:space="preserve">wall, and </w:t>
      </w:r>
      <w:r w:rsidRPr="00853571">
        <w:rPr>
          <w:rFonts w:ascii="Helvetica" w:eastAsia="Times New Roman" w:hAnsi="Helvetica" w:cs="Helvetica"/>
          <w:strike/>
          <w:color w:val="000000"/>
          <w:sz w:val="20"/>
          <w:szCs w:val="20"/>
        </w:rPr>
        <w:t>36</w:t>
      </w:r>
      <w:r w:rsidRPr="00853571">
        <w:rPr>
          <w:rFonts w:ascii="Helvetica" w:eastAsia="Times New Roman" w:hAnsi="Helvetica" w:cs="Helvetica"/>
          <w:color w:val="000000"/>
          <w:sz w:val="20"/>
          <w:szCs w:val="20"/>
        </w:rPr>
        <w:t xml:space="preserve"> </w:t>
      </w:r>
      <w:r>
        <w:rPr>
          <w:rFonts w:ascii="Helvetica" w:eastAsia="Times New Roman" w:hAnsi="Helvetica" w:cs="Helvetica"/>
          <w:color w:val="000000"/>
          <w:sz w:val="20"/>
          <w:szCs w:val="20"/>
          <w:u w:val="single"/>
        </w:rPr>
        <w:t>48</w:t>
      </w:r>
      <w:r>
        <w:rPr>
          <w:rFonts w:ascii="Helvetica" w:eastAsia="Times New Roman" w:hAnsi="Helvetica" w:cs="Helvetica"/>
          <w:color w:val="000000"/>
          <w:sz w:val="20"/>
          <w:szCs w:val="20"/>
        </w:rPr>
        <w:t xml:space="preserve"> </w:t>
      </w:r>
      <w:r w:rsidRPr="00853571">
        <w:rPr>
          <w:rFonts w:ascii="Helvetica" w:eastAsia="Times New Roman" w:hAnsi="Helvetica" w:cs="Helvetica"/>
          <w:color w:val="000000"/>
          <w:sz w:val="20"/>
          <w:szCs w:val="20"/>
        </w:rPr>
        <w:t>inches (</w:t>
      </w:r>
      <w:r w:rsidRPr="00853571">
        <w:rPr>
          <w:rFonts w:ascii="Helvetica" w:eastAsia="Times New Roman" w:hAnsi="Helvetica" w:cs="Helvetica"/>
          <w:strike/>
          <w:color w:val="000000"/>
          <w:sz w:val="20"/>
          <w:szCs w:val="20"/>
        </w:rPr>
        <w:t>915</w:t>
      </w:r>
      <w:r w:rsidRPr="00853571">
        <w:rPr>
          <w:rFonts w:ascii="Helvetica" w:eastAsia="Times New Roman" w:hAnsi="Helvetica" w:cs="Helvetica"/>
          <w:color w:val="000000"/>
          <w:sz w:val="20"/>
          <w:szCs w:val="20"/>
        </w:rPr>
        <w:t xml:space="preserve"> </w:t>
      </w:r>
      <w:r>
        <w:rPr>
          <w:rFonts w:ascii="Helvetica" w:eastAsia="Times New Roman" w:hAnsi="Helvetica" w:cs="Helvetica"/>
          <w:color w:val="000000"/>
          <w:sz w:val="20"/>
          <w:szCs w:val="20"/>
          <w:u w:val="single"/>
        </w:rPr>
        <w:t>1220</w:t>
      </w:r>
      <w:r>
        <w:rPr>
          <w:rFonts w:ascii="Helvetica" w:eastAsia="Times New Roman" w:hAnsi="Helvetica" w:cs="Helvetica"/>
          <w:color w:val="000000"/>
          <w:sz w:val="20"/>
          <w:szCs w:val="20"/>
        </w:rPr>
        <w:t xml:space="preserve"> </w:t>
      </w:r>
      <w:r w:rsidRPr="00853571">
        <w:rPr>
          <w:rFonts w:ascii="Helvetica" w:eastAsia="Times New Roman" w:hAnsi="Helvetica" w:cs="Helvetica"/>
          <w:color w:val="000000"/>
          <w:sz w:val="20"/>
          <w:szCs w:val="20"/>
        </w:rPr>
        <w:t>mm) minimum in depth shall be provided adjacent to the open face of the compartment.</w:t>
      </w:r>
    </w:p>
    <w:p w:rsidR="00F1314F" w:rsidRPr="00AD216A" w:rsidRDefault="00F1314F" w:rsidP="00F1314F">
      <w:pPr>
        <w:spacing w:after="0" w:line="240" w:lineRule="auto"/>
        <w:ind w:left="288"/>
        <w:rPr>
          <w:rFonts w:ascii="Arial" w:eastAsia="Times New Roman" w:hAnsi="Arial" w:cs="Arial"/>
          <w:b/>
          <w:sz w:val="20"/>
          <w:szCs w:val="20"/>
        </w:rPr>
      </w:pPr>
    </w:p>
    <w:p w:rsidR="00F1314F" w:rsidRPr="00853571" w:rsidRDefault="00F1314F" w:rsidP="00F1314F">
      <w:pPr>
        <w:spacing w:after="0" w:line="240" w:lineRule="auto"/>
        <w:rPr>
          <w:rFonts w:ascii="Arial" w:hAnsi="Arial" w:cs="Arial"/>
          <w:bCs/>
          <w:sz w:val="16"/>
          <w:szCs w:val="16"/>
        </w:rPr>
      </w:pPr>
      <w:r>
        <w:rPr>
          <w:rFonts w:ascii="Arial" w:eastAsia="Times New Roman" w:hAnsi="Arial" w:cs="Arial"/>
          <w:b/>
          <w:color w:val="000000"/>
          <w:sz w:val="16"/>
          <w:szCs w:val="16"/>
        </w:rPr>
        <w:t>Reason:</w:t>
      </w:r>
      <w:r w:rsidRPr="00853571">
        <w:rPr>
          <w:rFonts w:ascii="Arial" w:hAnsi="Arial" w:cs="Arial"/>
          <w:noProof/>
          <w:sz w:val="16"/>
          <w:szCs w:val="16"/>
        </w:rPr>
        <w:t xml:space="preserve"> Delete this figure</w:t>
      </w:r>
    </w:p>
    <w:p w:rsidR="00F1314F" w:rsidRPr="00853571" w:rsidRDefault="00F1314F" w:rsidP="00F1314F">
      <w:pPr>
        <w:spacing w:after="0" w:line="240" w:lineRule="auto"/>
        <w:rPr>
          <w:rFonts w:ascii="Arial" w:hAnsi="Arial" w:cs="Arial"/>
          <w:bCs/>
          <w:sz w:val="16"/>
          <w:szCs w:val="16"/>
        </w:rPr>
      </w:pPr>
      <w:r w:rsidRPr="00853571">
        <w:rPr>
          <w:rFonts w:ascii="Arial" w:hAnsi="Arial" w:cs="Arial"/>
          <w:bCs/>
          <w:sz w:val="16"/>
          <w:szCs w:val="16"/>
        </w:rPr>
        <w:t>The existing figure to accompany this provision should be modified because transfers for individuals who are non-weight bearing or non-ambulatory are not linear transfers. The figure implies a transfer position that is non-functional and impossible for non-weight bearing and non-ambulatory individuals to transfer from. This linear figure should not appear anywhere in the standard.</w:t>
      </w:r>
    </w:p>
    <w:p w:rsidR="00F1314F" w:rsidRPr="00853571" w:rsidRDefault="00F1314F" w:rsidP="00F1314F">
      <w:pPr>
        <w:spacing w:after="0" w:line="240" w:lineRule="auto"/>
        <w:rPr>
          <w:rFonts w:ascii="Arial" w:hAnsi="Arial" w:cs="Arial"/>
          <w:bCs/>
          <w:sz w:val="16"/>
          <w:szCs w:val="16"/>
        </w:rPr>
      </w:pPr>
      <w:r w:rsidRPr="00853571">
        <w:rPr>
          <w:rFonts w:ascii="Arial" w:hAnsi="Arial" w:cs="Arial"/>
          <w:bCs/>
          <w:sz w:val="16"/>
          <w:szCs w:val="16"/>
        </w:rPr>
        <w:t>Non-weight bearing and non-ambulatory wheelchair users will position the wheelchair anywhere from a 45 degree angle to a 90 degree angle from the shower seat. They will run the front of the wheelchair (feet) into the shower as far as possible and plant their feet and pivot in an arc to the shower seat. Additional floor space beyond the control wall is useless and unnecessary for this type of transfer. To accommodate the larger clear floor space of the wheelchair, additional depth of the clearance is required.</w:t>
      </w:r>
    </w:p>
    <w:p w:rsidR="00F1314F" w:rsidRPr="00853571" w:rsidRDefault="00F1314F" w:rsidP="00F1314F">
      <w:pPr>
        <w:spacing w:after="0" w:line="240" w:lineRule="auto"/>
        <w:rPr>
          <w:rFonts w:ascii="Arial" w:hAnsi="Arial" w:cs="Arial"/>
          <w:bCs/>
          <w:sz w:val="16"/>
          <w:szCs w:val="16"/>
        </w:rPr>
      </w:pPr>
      <w:r w:rsidRPr="00853571">
        <w:rPr>
          <w:rFonts w:ascii="Arial" w:hAnsi="Arial" w:cs="Arial"/>
          <w:bCs/>
          <w:sz w:val="16"/>
          <w:szCs w:val="16"/>
        </w:rPr>
        <w:t>This arc type transfer is similar for transferring to any object, water closet, bench, etc.</w:t>
      </w:r>
    </w:p>
    <w:p w:rsidR="00F1314F" w:rsidRPr="00853571" w:rsidRDefault="00F1314F" w:rsidP="00F1314F">
      <w:pPr>
        <w:spacing w:after="0" w:line="240" w:lineRule="auto"/>
        <w:rPr>
          <w:rFonts w:ascii="Arial" w:eastAsia="Times New Roman" w:hAnsi="Arial" w:cs="Arial"/>
          <w:color w:val="000000"/>
          <w:sz w:val="16"/>
          <w:szCs w:val="16"/>
        </w:rPr>
      </w:pPr>
      <w:r>
        <w:rPr>
          <w:noProof/>
        </w:rPr>
        <w:t xml:space="preserve">               </w:t>
      </w:r>
    </w:p>
    <w:p w:rsidR="00B2053C" w:rsidRPr="000119D5" w:rsidRDefault="00B2053C" w:rsidP="00B2053C">
      <w:pPr>
        <w:spacing w:after="0" w:line="240" w:lineRule="auto"/>
        <w:rPr>
          <w:i/>
          <w:color w:val="FF0000"/>
        </w:rPr>
      </w:pPr>
      <w:r>
        <w:rPr>
          <w:b/>
          <w:i/>
          <w:color w:val="FF0000"/>
        </w:rPr>
        <w:t>Staff Note</w:t>
      </w:r>
      <w:r w:rsidRPr="000119D5">
        <w:rPr>
          <w:b/>
          <w:i/>
          <w:color w:val="FF0000"/>
        </w:rPr>
        <w:t>.</w:t>
      </w:r>
      <w:r w:rsidRPr="000119D5">
        <w:rPr>
          <w:i/>
          <w:color w:val="FF0000"/>
        </w:rPr>
        <w:t xml:space="preserve">  The figures submitted by Mr. Wiehle both include a red arrow indicating the directions of transfer to and from the shower seat.   Unfortunately my technology is preventing the arrow </w:t>
      </w:r>
      <w:r>
        <w:rPr>
          <w:i/>
          <w:color w:val="FF0000"/>
        </w:rPr>
        <w:t>from appearing.  In the first figure, the arrow</w:t>
      </w:r>
      <w:r w:rsidRPr="000119D5">
        <w:rPr>
          <w:i/>
          <w:color w:val="FF0000"/>
        </w:rPr>
        <w:t xml:space="preserve"> should be located vertically across the person’s shoulders and to the midpoint of the seat.</w:t>
      </w:r>
      <w:r>
        <w:rPr>
          <w:i/>
          <w:color w:val="FF0000"/>
        </w:rPr>
        <w:t xml:space="preserve">  In the second figure the arrow should be shown as an arch from the front of the shower seat to the right thigh of the person seated in the wheelchair.</w:t>
      </w:r>
    </w:p>
    <w:p w:rsidR="00B2053C" w:rsidRDefault="00B2053C" w:rsidP="00B2053C">
      <w:r>
        <w:rPr>
          <w:noProof/>
        </w:rPr>
        <w:lastRenderedPageBreak/>
        <w:drawing>
          <wp:inline distT="0" distB="0" distL="0" distR="0">
            <wp:extent cx="2329815" cy="24333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b="23000"/>
                    <a:stretch>
                      <a:fillRect/>
                    </a:stretch>
                  </pic:blipFill>
                  <pic:spPr bwMode="auto">
                    <a:xfrm>
                      <a:off x="0" y="0"/>
                      <a:ext cx="2329815" cy="2433320"/>
                    </a:xfrm>
                    <a:prstGeom prst="rect">
                      <a:avLst/>
                    </a:prstGeom>
                    <a:noFill/>
                    <a:ln>
                      <a:noFill/>
                    </a:ln>
                  </pic:spPr>
                </pic:pic>
              </a:graphicData>
            </a:graphic>
          </wp:inline>
        </w:drawing>
      </w:r>
    </w:p>
    <w:p w:rsidR="00B2053C" w:rsidRDefault="00B2053C" w:rsidP="00B2053C">
      <w:r>
        <w:rPr>
          <w:bCs/>
          <w:noProof/>
          <w:sz w:val="18"/>
        </w:rPr>
        <w:drawing>
          <wp:inline distT="0" distB="0" distL="0" distR="0">
            <wp:extent cx="2440940" cy="20751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40940" cy="2075180"/>
                    </a:xfrm>
                    <a:prstGeom prst="rect">
                      <a:avLst/>
                    </a:prstGeom>
                    <a:noFill/>
                    <a:ln>
                      <a:noFill/>
                    </a:ln>
                  </pic:spPr>
                </pic:pic>
              </a:graphicData>
            </a:graphic>
          </wp:inline>
        </w:drawing>
      </w:r>
    </w:p>
    <w:p w:rsidR="00F1314F" w:rsidRPr="00853571" w:rsidRDefault="00F1314F" w:rsidP="00F1314F">
      <w:pPr>
        <w:spacing w:after="0" w:line="240" w:lineRule="auto"/>
        <w:rPr>
          <w:rFonts w:ascii="Arial" w:eastAsia="Times New Roman" w:hAnsi="Arial" w:cs="Arial"/>
          <w:color w:val="000000"/>
          <w:sz w:val="16"/>
          <w:szCs w:val="16"/>
        </w:rPr>
      </w:pPr>
    </w:p>
    <w:p w:rsidR="0088404F" w:rsidRPr="0088404F" w:rsidRDefault="009608F3" w:rsidP="0088404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sidRPr="0088404F">
        <w:rPr>
          <w:rFonts w:ascii="Arial" w:eastAsia="Times New Roman" w:hAnsi="Arial" w:cs="Arial"/>
          <w:b/>
          <w:i/>
          <w:sz w:val="24"/>
          <w:szCs w:val="24"/>
        </w:rPr>
        <w:t>Committee action on 6-46-12 PC4</w:t>
      </w:r>
    </w:p>
    <w:p w:rsidR="0088404F" w:rsidRPr="0088404F" w:rsidRDefault="0088404F" w:rsidP="0088404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sz w:val="20"/>
          <w:szCs w:val="20"/>
        </w:rPr>
      </w:pPr>
      <w:r w:rsidRPr="0088404F">
        <w:rPr>
          <w:rFonts w:ascii="Arial" w:eastAsia="Times New Roman" w:hAnsi="Arial" w:cs="Arial"/>
          <w:b/>
          <w:sz w:val="20"/>
          <w:szCs w:val="20"/>
        </w:rPr>
        <w:t xml:space="preserve"> </w:t>
      </w:r>
    </w:p>
    <w:p w:rsidR="009608F3" w:rsidRPr="0088404F" w:rsidRDefault="0088404F" w:rsidP="008840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sidRPr="0088404F">
        <w:rPr>
          <w:rFonts w:ascii="Arial" w:eastAsia="Times New Roman" w:hAnsi="Arial" w:cs="Arial"/>
          <w:b/>
          <w:sz w:val="20"/>
          <w:szCs w:val="20"/>
        </w:rPr>
        <w:t>Disap</w:t>
      </w:r>
      <w:r w:rsidRPr="0088404F">
        <w:rPr>
          <w:rFonts w:ascii="Arial" w:eastAsia="Times New Roman" w:hAnsi="Arial" w:cs="Arial"/>
          <w:b/>
          <w:sz w:val="20"/>
          <w:szCs w:val="20"/>
        </w:rPr>
        <w:t>prove Public Comment 6-46-12 PC4</w:t>
      </w:r>
    </w:p>
    <w:p w:rsidR="0088404F" w:rsidRPr="0088404F" w:rsidRDefault="0088404F" w:rsidP="008840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88404F" w:rsidRPr="0088404F" w:rsidRDefault="0088404F" w:rsidP="008840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88404F">
        <w:rPr>
          <w:rFonts w:ascii="Arial" w:eastAsia="Times New Roman" w:hAnsi="Arial" w:cs="Arial"/>
          <w:b/>
          <w:sz w:val="20"/>
          <w:szCs w:val="20"/>
        </w:rPr>
        <w:t xml:space="preserve">Reason:  </w:t>
      </w:r>
      <w:r w:rsidRPr="0088404F">
        <w:rPr>
          <w:rFonts w:ascii="Arial" w:eastAsia="Times New Roman" w:hAnsi="Arial" w:cs="Arial"/>
          <w:sz w:val="20"/>
          <w:szCs w:val="20"/>
        </w:rPr>
        <w:t>The Committee preferred the actions reflected by approval of PC2 and PC3.</w:t>
      </w:r>
    </w:p>
    <w:p w:rsidR="0088404F" w:rsidRPr="0088404F" w:rsidRDefault="0088404F" w:rsidP="0088404F">
      <w:pPr>
        <w:spacing w:after="0" w:line="240" w:lineRule="auto"/>
        <w:rPr>
          <w:rFonts w:ascii="Arial" w:eastAsia="Times New Roman" w:hAnsi="Arial" w:cs="Arial"/>
          <w:i/>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6-46-12 PC5</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Larry Eberly, representing Pennsylvania Builders Association</w:t>
      </w:r>
    </w:p>
    <w:p w:rsidR="00F1314F" w:rsidRPr="00AD216A" w:rsidRDefault="00F1314F" w:rsidP="00F1314F">
      <w:pPr>
        <w:spacing w:after="0" w:line="240" w:lineRule="auto"/>
        <w:ind w:left="288"/>
        <w:rPr>
          <w:rFonts w:ascii="Arial" w:eastAsia="Times New Roman" w:hAnsi="Arial" w:cs="Arial"/>
          <w:b/>
          <w:sz w:val="20"/>
          <w:szCs w:val="20"/>
        </w:rPr>
      </w:pPr>
    </w:p>
    <w:p w:rsidR="00F1314F" w:rsidRPr="004F194B"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Disapprove this change.  Return the text to that found in existing standard.</w:t>
      </w:r>
    </w:p>
    <w:p w:rsidR="00F1314F" w:rsidRPr="00314165" w:rsidRDefault="00F1314F" w:rsidP="00F1314F">
      <w:pPr>
        <w:spacing w:after="0" w:line="240" w:lineRule="auto"/>
        <w:rPr>
          <w:rFonts w:ascii="Arial" w:eastAsia="Times New Roman" w:hAnsi="Arial" w:cs="Arial"/>
          <w:b/>
          <w:sz w:val="18"/>
          <w:szCs w:val="18"/>
        </w:rPr>
      </w:pPr>
    </w:p>
    <w:p w:rsidR="00F1314F" w:rsidRPr="009A37B3" w:rsidRDefault="00F1314F" w:rsidP="00F1314F">
      <w:pPr>
        <w:autoSpaceDE w:val="0"/>
        <w:autoSpaceDN w:val="0"/>
        <w:adjustRightInd w:val="0"/>
        <w:spacing w:after="0" w:line="240" w:lineRule="auto"/>
        <w:rPr>
          <w:rFonts w:ascii="Arial" w:hAnsi="Arial" w:cs="Arial"/>
          <w:sz w:val="16"/>
          <w:szCs w:val="16"/>
        </w:rPr>
      </w:pPr>
      <w:r w:rsidRPr="009A37B3">
        <w:rPr>
          <w:rFonts w:ascii="Arial" w:eastAsia="Times New Roman" w:hAnsi="Arial" w:cs="Arial"/>
          <w:sz w:val="16"/>
          <w:szCs w:val="16"/>
        </w:rPr>
        <w:t xml:space="preserve">Reason: </w:t>
      </w:r>
      <w:r w:rsidRPr="009A37B3">
        <w:rPr>
          <w:rFonts w:ascii="Arial" w:hAnsi="Arial" w:cs="Arial"/>
          <w:sz w:val="16"/>
          <w:szCs w:val="16"/>
        </w:rPr>
        <w:t xml:space="preserve">This proposed change relates to the anthropometric study of mobility device users by The Center for IDeA at the University at </w:t>
      </w:r>
      <w:smartTag w:uri="urn:schemas-microsoft-com:office:smarttags" w:element="place">
        <w:smartTag w:uri="urn:schemas-microsoft-com:office:smarttags" w:element="City">
          <w:r w:rsidRPr="009A37B3">
            <w:rPr>
              <w:rFonts w:ascii="Arial" w:hAnsi="Arial" w:cs="Arial"/>
              <w:sz w:val="16"/>
              <w:szCs w:val="16"/>
            </w:rPr>
            <w:t>Buffalo</w:t>
          </w:r>
        </w:smartTag>
      </w:smartTag>
      <w:r w:rsidRPr="009A37B3">
        <w:rPr>
          <w:rFonts w:ascii="Arial" w:hAnsi="Arial" w:cs="Arial"/>
          <w:sz w:val="16"/>
          <w:szCs w:val="16"/>
        </w:rPr>
        <w:t>,</w:t>
      </w:r>
      <w:r>
        <w:rPr>
          <w:rFonts w:ascii="Arial" w:hAnsi="Arial" w:cs="Arial"/>
          <w:sz w:val="16"/>
          <w:szCs w:val="16"/>
        </w:rPr>
        <w:t xml:space="preserve"> </w:t>
      </w:r>
      <w:r w:rsidRPr="009A37B3">
        <w:rPr>
          <w:rFonts w:ascii="Arial" w:hAnsi="Arial" w:cs="Arial"/>
          <w:sz w:val="16"/>
          <w:szCs w:val="16"/>
        </w:rPr>
        <w:t>SUNY which questions decades of universally accepted accessibility clearances and maneuverability contained within Chapter 3:</w:t>
      </w:r>
      <w:r>
        <w:rPr>
          <w:rFonts w:ascii="Arial" w:hAnsi="Arial" w:cs="Arial"/>
          <w:sz w:val="16"/>
          <w:szCs w:val="16"/>
        </w:rPr>
        <w:t xml:space="preserve"> </w:t>
      </w:r>
      <w:r w:rsidRPr="009A37B3">
        <w:rPr>
          <w:rFonts w:ascii="Arial" w:hAnsi="Arial" w:cs="Arial"/>
          <w:sz w:val="16"/>
          <w:szCs w:val="16"/>
        </w:rPr>
        <w:t>Building Blocks. This revision is based on this single study and should be researched further before such changes occur in the</w:t>
      </w:r>
      <w:r>
        <w:rPr>
          <w:rFonts w:ascii="Arial" w:hAnsi="Arial" w:cs="Arial"/>
          <w:sz w:val="16"/>
          <w:szCs w:val="16"/>
        </w:rPr>
        <w:t xml:space="preserve"> </w:t>
      </w:r>
      <w:r w:rsidRPr="009A37B3">
        <w:rPr>
          <w:rFonts w:ascii="Arial" w:hAnsi="Arial" w:cs="Arial"/>
          <w:sz w:val="16"/>
          <w:szCs w:val="16"/>
        </w:rPr>
        <w:t>standard.</w:t>
      </w:r>
    </w:p>
    <w:p w:rsidR="00F1314F" w:rsidRPr="009A37B3" w:rsidRDefault="00F1314F" w:rsidP="00F1314F">
      <w:pPr>
        <w:autoSpaceDE w:val="0"/>
        <w:autoSpaceDN w:val="0"/>
        <w:adjustRightInd w:val="0"/>
        <w:spacing w:after="0" w:line="240" w:lineRule="auto"/>
        <w:ind w:firstLine="720"/>
        <w:rPr>
          <w:rFonts w:ascii="Arial" w:hAnsi="Arial" w:cs="Arial"/>
          <w:sz w:val="16"/>
          <w:szCs w:val="16"/>
        </w:rPr>
      </w:pPr>
      <w:r w:rsidRPr="009A37B3">
        <w:rPr>
          <w:rFonts w:ascii="Arial" w:hAnsi="Arial" w:cs="Arial"/>
          <w:sz w:val="16"/>
          <w:szCs w:val="16"/>
        </w:rPr>
        <w:t>Pennsylvania Builders Association opposes any change to the ANSI 117.1 building blocks for numerous reasons.</w:t>
      </w:r>
    </w:p>
    <w:p w:rsidR="00F1314F" w:rsidRPr="009A37B3" w:rsidRDefault="00F1314F" w:rsidP="007C4E25">
      <w:pPr>
        <w:autoSpaceDE w:val="0"/>
        <w:autoSpaceDN w:val="0"/>
        <w:adjustRightInd w:val="0"/>
        <w:spacing w:after="0" w:line="240" w:lineRule="auto"/>
        <w:rPr>
          <w:rFonts w:ascii="Arial" w:hAnsi="Arial" w:cs="Arial"/>
          <w:sz w:val="16"/>
          <w:szCs w:val="16"/>
        </w:rPr>
      </w:pPr>
      <w:r w:rsidRPr="009A37B3">
        <w:rPr>
          <w:rFonts w:ascii="Arial" w:hAnsi="Arial" w:cs="Arial"/>
          <w:sz w:val="16"/>
          <w:szCs w:val="16"/>
        </w:rPr>
        <w:lastRenderedPageBreak/>
        <w:t>The requirements within Chapter 3: Building Blocks are the standard and precedent for the development of decades of accessibility</w:t>
      </w:r>
      <w:r>
        <w:rPr>
          <w:rFonts w:ascii="Arial" w:hAnsi="Arial" w:cs="Arial"/>
          <w:sz w:val="16"/>
          <w:szCs w:val="16"/>
        </w:rPr>
        <w:t xml:space="preserve"> </w:t>
      </w:r>
      <w:r w:rsidRPr="009A37B3">
        <w:rPr>
          <w:rFonts w:ascii="Arial" w:hAnsi="Arial" w:cs="Arial"/>
          <w:sz w:val="16"/>
          <w:szCs w:val="16"/>
        </w:rPr>
        <w:t>required clearances, maneuverability and reach ranges both in ANSI A117.1 and federal accessibility laws and their standards (ADA/FHA/ ABA/ UFAS, etc).</w:t>
      </w:r>
    </w:p>
    <w:p w:rsidR="00F1314F" w:rsidRPr="009A37B3" w:rsidRDefault="00F1314F" w:rsidP="00F1314F">
      <w:pPr>
        <w:autoSpaceDE w:val="0"/>
        <w:autoSpaceDN w:val="0"/>
        <w:adjustRightInd w:val="0"/>
        <w:spacing w:after="0" w:line="240" w:lineRule="auto"/>
        <w:rPr>
          <w:rFonts w:ascii="Arial" w:hAnsi="Arial" w:cs="Arial"/>
          <w:sz w:val="16"/>
          <w:szCs w:val="16"/>
        </w:rPr>
      </w:pPr>
      <w:r w:rsidRPr="009A37B3">
        <w:rPr>
          <w:rFonts w:ascii="Arial" w:hAnsi="Arial" w:cs="Arial"/>
          <w:sz w:val="16"/>
          <w:szCs w:val="16"/>
        </w:rPr>
        <w:t>Any changes will conflict with and be more stringent than these accepted laws and standards and contr</w:t>
      </w:r>
      <w:r>
        <w:rPr>
          <w:rFonts w:ascii="TimesNewRoman" w:hAnsi="TimesNewRoman" w:cs="TimesNewRoman"/>
          <w:sz w:val="20"/>
          <w:szCs w:val="20"/>
        </w:rPr>
        <w:t xml:space="preserve">adictory to the efforts </w:t>
      </w:r>
      <w:r w:rsidRPr="009A37B3">
        <w:rPr>
          <w:rFonts w:ascii="Arial" w:hAnsi="Arial" w:cs="Arial"/>
          <w:sz w:val="16"/>
          <w:szCs w:val="16"/>
        </w:rPr>
        <w:t>of the</w:t>
      </w:r>
      <w:r>
        <w:rPr>
          <w:rFonts w:ascii="Arial" w:hAnsi="Arial" w:cs="Arial"/>
          <w:sz w:val="16"/>
          <w:szCs w:val="16"/>
        </w:rPr>
        <w:t xml:space="preserve"> </w:t>
      </w:r>
      <w:r w:rsidRPr="009A37B3">
        <w:rPr>
          <w:rFonts w:ascii="Arial" w:hAnsi="Arial" w:cs="Arial"/>
          <w:sz w:val="16"/>
          <w:szCs w:val="16"/>
        </w:rPr>
        <w:t xml:space="preserve">ADA/A117 Harmonization Task Group (HTG) to provide consistent language with the </w:t>
      </w:r>
      <w:smartTag w:uri="urn:schemas-microsoft-com:office:smarttags" w:element="place">
        <w:smartTag w:uri="urn:schemas-microsoft-com:office:smarttags" w:element="City">
          <w:r w:rsidRPr="009A37B3">
            <w:rPr>
              <w:rFonts w:ascii="Arial" w:hAnsi="Arial" w:cs="Arial"/>
              <w:sz w:val="16"/>
              <w:szCs w:val="16"/>
            </w:rPr>
            <w:t>ADA</w:t>
          </w:r>
        </w:smartTag>
      </w:smartTag>
      <w:r w:rsidRPr="009A37B3">
        <w:rPr>
          <w:rFonts w:ascii="Arial" w:hAnsi="Arial" w:cs="Arial"/>
          <w:sz w:val="16"/>
          <w:szCs w:val="16"/>
        </w:rPr>
        <w:t>. Residual unforeseen consequences and</w:t>
      </w:r>
      <w:r>
        <w:rPr>
          <w:rFonts w:ascii="Arial" w:hAnsi="Arial" w:cs="Arial"/>
          <w:sz w:val="16"/>
          <w:szCs w:val="16"/>
        </w:rPr>
        <w:t xml:space="preserve"> </w:t>
      </w:r>
      <w:r w:rsidRPr="009A37B3">
        <w:rPr>
          <w:rFonts w:ascii="Arial" w:hAnsi="Arial" w:cs="Arial"/>
          <w:sz w:val="16"/>
          <w:szCs w:val="16"/>
        </w:rPr>
        <w:t>conflicts with these laws and within the ANSI 117.1 standard itself due to the vast references to this chapter will require extensive</w:t>
      </w:r>
      <w:r>
        <w:rPr>
          <w:rFonts w:ascii="Arial" w:hAnsi="Arial" w:cs="Arial"/>
          <w:sz w:val="16"/>
          <w:szCs w:val="16"/>
        </w:rPr>
        <w:t xml:space="preserve"> </w:t>
      </w:r>
      <w:r w:rsidRPr="009A37B3">
        <w:rPr>
          <w:rFonts w:ascii="Arial" w:hAnsi="Arial" w:cs="Arial"/>
          <w:sz w:val="16"/>
          <w:szCs w:val="16"/>
        </w:rPr>
        <w:t>future coordination, revisions and clarifications and create a financial burden for residential communities.</w:t>
      </w:r>
    </w:p>
    <w:p w:rsidR="00F1314F" w:rsidRPr="009A37B3" w:rsidRDefault="00F1314F" w:rsidP="00F1314F">
      <w:pPr>
        <w:autoSpaceDE w:val="0"/>
        <w:autoSpaceDN w:val="0"/>
        <w:adjustRightInd w:val="0"/>
        <w:spacing w:after="0" w:line="240" w:lineRule="auto"/>
        <w:rPr>
          <w:rFonts w:ascii="Arial" w:hAnsi="Arial" w:cs="Arial"/>
          <w:sz w:val="16"/>
          <w:szCs w:val="16"/>
        </w:rPr>
      </w:pPr>
      <w:r w:rsidRPr="009A37B3">
        <w:rPr>
          <w:rFonts w:ascii="Arial" w:hAnsi="Arial" w:cs="Arial"/>
          <w:sz w:val="16"/>
          <w:szCs w:val="16"/>
        </w:rPr>
        <w:t>These changes are predicated on the anthropometric study of mobility device users by The Center for IDeA at the University at</w:t>
      </w:r>
      <w:r>
        <w:rPr>
          <w:rFonts w:ascii="Arial" w:hAnsi="Arial" w:cs="Arial"/>
          <w:sz w:val="16"/>
          <w:szCs w:val="16"/>
        </w:rPr>
        <w:t xml:space="preserve"> </w:t>
      </w:r>
      <w:smartTag w:uri="urn:schemas-microsoft-com:office:smarttags" w:element="place">
        <w:smartTag w:uri="urn:schemas-microsoft-com:office:smarttags" w:element="City">
          <w:r w:rsidRPr="009A37B3">
            <w:rPr>
              <w:rFonts w:ascii="Arial" w:hAnsi="Arial" w:cs="Arial"/>
              <w:sz w:val="16"/>
              <w:szCs w:val="16"/>
            </w:rPr>
            <w:t>Buffalo</w:t>
          </w:r>
        </w:smartTag>
      </w:smartTag>
      <w:r w:rsidRPr="009A37B3">
        <w:rPr>
          <w:rFonts w:ascii="Arial" w:hAnsi="Arial" w:cs="Arial"/>
          <w:sz w:val="16"/>
          <w:szCs w:val="16"/>
        </w:rPr>
        <w:t>, SUNY which predominantly addresses the potential need to accommodate existing electric mobility devices. The Committee’s</w:t>
      </w:r>
      <w:r>
        <w:rPr>
          <w:rFonts w:ascii="Arial" w:hAnsi="Arial" w:cs="Arial"/>
          <w:sz w:val="16"/>
          <w:szCs w:val="16"/>
        </w:rPr>
        <w:t xml:space="preserve"> </w:t>
      </w:r>
      <w:r w:rsidRPr="009A37B3">
        <w:rPr>
          <w:rFonts w:ascii="Arial" w:hAnsi="Arial" w:cs="Arial"/>
          <w:sz w:val="16"/>
          <w:szCs w:val="16"/>
        </w:rPr>
        <w:t>and Wheeled Mobility Task Group’s (WMTG) supporting documentation and comments contained in the Backround Report raises</w:t>
      </w:r>
      <w:r>
        <w:rPr>
          <w:rFonts w:ascii="Arial" w:hAnsi="Arial" w:cs="Arial"/>
          <w:sz w:val="16"/>
          <w:szCs w:val="16"/>
        </w:rPr>
        <w:t xml:space="preserve"> </w:t>
      </w:r>
      <w:r w:rsidRPr="009A37B3">
        <w:rPr>
          <w:rFonts w:ascii="Arial" w:hAnsi="Arial" w:cs="Arial"/>
          <w:sz w:val="16"/>
          <w:szCs w:val="16"/>
        </w:rPr>
        <w:t>serious questions to the study’s testing methods, criteria and results and clearly acknowledges the unforeseen residual impact and</w:t>
      </w:r>
      <w:r>
        <w:rPr>
          <w:rFonts w:ascii="Arial" w:hAnsi="Arial" w:cs="Arial"/>
          <w:sz w:val="16"/>
          <w:szCs w:val="16"/>
        </w:rPr>
        <w:t xml:space="preserve"> </w:t>
      </w:r>
      <w:r w:rsidRPr="009A37B3">
        <w:rPr>
          <w:rFonts w:ascii="Arial" w:hAnsi="Arial" w:cs="Arial"/>
          <w:sz w:val="16"/>
          <w:szCs w:val="16"/>
        </w:rPr>
        <w:t>consequences.</w:t>
      </w:r>
    </w:p>
    <w:p w:rsidR="00F1314F" w:rsidRPr="009A37B3" w:rsidRDefault="00F1314F" w:rsidP="00F1314F">
      <w:pPr>
        <w:autoSpaceDE w:val="0"/>
        <w:autoSpaceDN w:val="0"/>
        <w:adjustRightInd w:val="0"/>
        <w:spacing w:after="0" w:line="240" w:lineRule="auto"/>
        <w:ind w:firstLine="720"/>
        <w:rPr>
          <w:rFonts w:ascii="Arial" w:hAnsi="Arial" w:cs="Arial"/>
          <w:sz w:val="16"/>
          <w:szCs w:val="16"/>
        </w:rPr>
      </w:pPr>
      <w:r w:rsidRPr="009A37B3">
        <w:rPr>
          <w:rFonts w:ascii="Arial" w:hAnsi="Arial" w:cs="Arial"/>
          <w:sz w:val="16"/>
          <w:szCs w:val="16"/>
        </w:rPr>
        <w:t>Instead of changing the Building Blocks, a more prudent approach would be to require mobility device manufacturers to comply with</w:t>
      </w:r>
      <w:r>
        <w:rPr>
          <w:rFonts w:ascii="Arial" w:hAnsi="Arial" w:cs="Arial"/>
          <w:sz w:val="16"/>
          <w:szCs w:val="16"/>
        </w:rPr>
        <w:t xml:space="preserve"> </w:t>
      </w:r>
      <w:r w:rsidRPr="009A37B3">
        <w:rPr>
          <w:rFonts w:ascii="Arial" w:hAnsi="Arial" w:cs="Arial"/>
          <w:sz w:val="16"/>
          <w:szCs w:val="16"/>
        </w:rPr>
        <w:t>the decades of accepted standards, particularly taking in consideration future technology and advances in design.</w:t>
      </w:r>
    </w:p>
    <w:p w:rsidR="00F1314F" w:rsidRPr="009A37B3" w:rsidRDefault="00F1314F" w:rsidP="00F1314F">
      <w:pPr>
        <w:autoSpaceDE w:val="0"/>
        <w:autoSpaceDN w:val="0"/>
        <w:adjustRightInd w:val="0"/>
        <w:spacing w:after="0" w:line="240" w:lineRule="auto"/>
        <w:ind w:firstLine="720"/>
        <w:rPr>
          <w:rFonts w:ascii="Arial" w:hAnsi="Arial" w:cs="Arial"/>
          <w:i/>
          <w:iCs/>
          <w:sz w:val="16"/>
          <w:szCs w:val="16"/>
        </w:rPr>
      </w:pPr>
      <w:r w:rsidRPr="009A37B3">
        <w:rPr>
          <w:rFonts w:ascii="Arial" w:hAnsi="Arial" w:cs="Arial"/>
          <w:sz w:val="16"/>
          <w:szCs w:val="16"/>
        </w:rPr>
        <w:t>Stringent changes to the requirements in the ANSI 117.1 standards make private residential communities more handicap accessible</w:t>
      </w:r>
      <w:r>
        <w:rPr>
          <w:rFonts w:ascii="Arial" w:hAnsi="Arial" w:cs="Arial"/>
          <w:sz w:val="16"/>
          <w:szCs w:val="16"/>
        </w:rPr>
        <w:t xml:space="preserve"> </w:t>
      </w:r>
      <w:r w:rsidRPr="009A37B3">
        <w:rPr>
          <w:rFonts w:ascii="Arial" w:hAnsi="Arial" w:cs="Arial"/>
          <w:sz w:val="16"/>
          <w:szCs w:val="16"/>
        </w:rPr>
        <w:t>than public, institutional and commercial buildings and sites including USPS postal centers, hospitals, schools, retail, office,</w:t>
      </w:r>
      <w:r>
        <w:rPr>
          <w:rFonts w:ascii="Arial" w:hAnsi="Arial" w:cs="Arial"/>
          <w:sz w:val="16"/>
          <w:szCs w:val="16"/>
        </w:rPr>
        <w:t xml:space="preserve"> </w:t>
      </w:r>
      <w:r w:rsidRPr="009A37B3">
        <w:rPr>
          <w:rFonts w:ascii="Arial" w:hAnsi="Arial" w:cs="Arial"/>
          <w:sz w:val="16"/>
          <w:szCs w:val="16"/>
        </w:rPr>
        <w:t>recreational and cultural establishments. A substantial disparity and financial burden is placed on residential communities, homeowners</w:t>
      </w:r>
      <w:r>
        <w:rPr>
          <w:rFonts w:ascii="Arial" w:hAnsi="Arial" w:cs="Arial"/>
          <w:sz w:val="16"/>
          <w:szCs w:val="16"/>
        </w:rPr>
        <w:t xml:space="preserve"> </w:t>
      </w:r>
      <w:r w:rsidRPr="009A37B3">
        <w:rPr>
          <w:rFonts w:ascii="Arial" w:hAnsi="Arial" w:cs="Arial"/>
          <w:sz w:val="16"/>
          <w:szCs w:val="16"/>
        </w:rPr>
        <w:t>and builders by requiring residential buildings to comply with stricter standards. In addition, any change to these basic building blocks</w:t>
      </w:r>
      <w:r>
        <w:rPr>
          <w:rFonts w:ascii="Arial" w:hAnsi="Arial" w:cs="Arial"/>
          <w:sz w:val="16"/>
          <w:szCs w:val="16"/>
        </w:rPr>
        <w:t xml:space="preserve"> </w:t>
      </w:r>
      <w:r w:rsidRPr="009A37B3">
        <w:rPr>
          <w:rFonts w:ascii="Arial" w:hAnsi="Arial" w:cs="Arial"/>
          <w:sz w:val="16"/>
          <w:szCs w:val="16"/>
        </w:rPr>
        <w:t>may also set a precedent for a re-evaluation of all other clearances and requirements not currently included in these proposed changes,</w:t>
      </w:r>
      <w:r>
        <w:rPr>
          <w:rFonts w:ascii="Arial" w:hAnsi="Arial" w:cs="Arial"/>
          <w:sz w:val="16"/>
          <w:szCs w:val="16"/>
        </w:rPr>
        <w:t xml:space="preserve"> </w:t>
      </w:r>
      <w:r w:rsidRPr="009A37B3">
        <w:rPr>
          <w:rFonts w:ascii="Arial" w:hAnsi="Arial" w:cs="Arial"/>
          <w:sz w:val="16"/>
          <w:szCs w:val="16"/>
        </w:rPr>
        <w:t>particularly dwelling unit bathroom and kitchens</w:t>
      </w:r>
      <w:r w:rsidRPr="009A37B3">
        <w:rPr>
          <w:rFonts w:ascii="Arial" w:hAnsi="Arial" w:cs="Arial"/>
          <w:i/>
          <w:iCs/>
          <w:sz w:val="16"/>
          <w:szCs w:val="16"/>
        </w:rPr>
        <w:t>.</w:t>
      </w:r>
    </w:p>
    <w:p w:rsidR="00F1314F" w:rsidRPr="009A37B3" w:rsidRDefault="00F1314F" w:rsidP="00F1314F">
      <w:pPr>
        <w:autoSpaceDE w:val="0"/>
        <w:autoSpaceDN w:val="0"/>
        <w:adjustRightInd w:val="0"/>
        <w:spacing w:after="0" w:line="240" w:lineRule="auto"/>
        <w:ind w:firstLine="720"/>
        <w:rPr>
          <w:rFonts w:ascii="Arial" w:hAnsi="Arial" w:cs="Arial"/>
          <w:sz w:val="16"/>
          <w:szCs w:val="16"/>
        </w:rPr>
      </w:pPr>
      <w:smartTag w:uri="urn:schemas-microsoft-com:office:smarttags" w:element="place">
        <w:smartTag w:uri="urn:schemas-microsoft-com:office:smarttags" w:element="State">
          <w:r w:rsidRPr="009A37B3">
            <w:rPr>
              <w:rFonts w:ascii="Arial" w:hAnsi="Arial" w:cs="Arial"/>
              <w:sz w:val="16"/>
              <w:szCs w:val="16"/>
            </w:rPr>
            <w:t>Pennsylvania</w:t>
          </w:r>
        </w:smartTag>
      </w:smartTag>
      <w:r w:rsidRPr="009A37B3">
        <w:rPr>
          <w:rFonts w:ascii="Arial" w:hAnsi="Arial" w:cs="Arial"/>
          <w:sz w:val="16"/>
          <w:szCs w:val="16"/>
        </w:rPr>
        <w:t xml:space="preserve"> adopts the accessibility provisions of the newest triennial revisions to the ICC Family of Codes that have been adopted in</w:t>
      </w:r>
      <w:r>
        <w:rPr>
          <w:rFonts w:ascii="Arial" w:hAnsi="Arial" w:cs="Arial"/>
          <w:sz w:val="16"/>
          <w:szCs w:val="16"/>
        </w:rPr>
        <w:t xml:space="preserve"> </w:t>
      </w:r>
      <w:r w:rsidRPr="009A37B3">
        <w:rPr>
          <w:rFonts w:ascii="Arial" w:hAnsi="Arial" w:cs="Arial"/>
          <w:sz w:val="16"/>
          <w:szCs w:val="16"/>
        </w:rPr>
        <w:t>PA, which includes the IBC, IRC, IMC, IPC and IEBC. without modification. This includes the references to ICC/ANSI A117.1.</w:t>
      </w:r>
    </w:p>
    <w:p w:rsidR="00F1314F" w:rsidRDefault="00F1314F" w:rsidP="00F1314F">
      <w:pPr>
        <w:autoSpaceDE w:val="0"/>
        <w:autoSpaceDN w:val="0"/>
        <w:adjustRightInd w:val="0"/>
        <w:spacing w:after="0" w:line="240" w:lineRule="auto"/>
        <w:rPr>
          <w:rFonts w:ascii="TimesNewRoman" w:hAnsi="TimesNewRoman" w:cs="TimesNewRoman"/>
          <w:sz w:val="20"/>
          <w:szCs w:val="20"/>
        </w:rPr>
      </w:pPr>
      <w:r w:rsidRPr="009A37B3">
        <w:rPr>
          <w:rFonts w:ascii="Arial" w:hAnsi="Arial" w:cs="Arial"/>
          <w:sz w:val="16"/>
          <w:szCs w:val="16"/>
        </w:rPr>
        <w:t xml:space="preserve">Mandatory adoption in </w:t>
      </w:r>
      <w:smartTag w:uri="urn:schemas-microsoft-com:office:smarttags" w:element="place">
        <w:smartTag w:uri="urn:schemas-microsoft-com:office:smarttags" w:element="State">
          <w:r w:rsidRPr="009A37B3">
            <w:rPr>
              <w:rFonts w:ascii="Arial" w:hAnsi="Arial" w:cs="Arial"/>
              <w:sz w:val="16"/>
              <w:szCs w:val="16"/>
            </w:rPr>
            <w:t>Pennsylvania</w:t>
          </w:r>
        </w:smartTag>
      </w:smartTag>
      <w:r w:rsidRPr="009A37B3">
        <w:rPr>
          <w:rFonts w:ascii="Arial" w:hAnsi="Arial" w:cs="Arial"/>
          <w:sz w:val="16"/>
          <w:szCs w:val="16"/>
        </w:rPr>
        <w:t>, without modification, has unforeseen consequences to the building industry, both commercial</w:t>
      </w:r>
      <w:r>
        <w:rPr>
          <w:rFonts w:ascii="Arial" w:hAnsi="Arial" w:cs="Arial"/>
          <w:sz w:val="16"/>
          <w:szCs w:val="16"/>
        </w:rPr>
        <w:t xml:space="preserve"> </w:t>
      </w:r>
      <w:r w:rsidRPr="009A37B3">
        <w:rPr>
          <w:rFonts w:ascii="Arial" w:hAnsi="Arial" w:cs="Arial"/>
          <w:sz w:val="16"/>
          <w:szCs w:val="16"/>
        </w:rPr>
        <w:t>and residential communities</w:t>
      </w:r>
      <w:r>
        <w:rPr>
          <w:rFonts w:ascii="TimesNewRoman" w:hAnsi="TimesNewRoman" w:cs="TimesNewRoman"/>
          <w:sz w:val="20"/>
          <w:szCs w:val="20"/>
        </w:rPr>
        <w:t>.</w:t>
      </w:r>
    </w:p>
    <w:p w:rsidR="00F1314F" w:rsidRPr="00CE3B64" w:rsidRDefault="00F1314F" w:rsidP="00F1314F">
      <w:pPr>
        <w:spacing w:after="0" w:line="240" w:lineRule="auto"/>
        <w:rPr>
          <w:rFonts w:ascii="Arial" w:eastAsia="Times New Roman" w:hAnsi="Arial" w:cs="Arial"/>
          <w:b/>
          <w:sz w:val="24"/>
          <w:szCs w:val="24"/>
        </w:rPr>
      </w:pPr>
    </w:p>
    <w:p w:rsidR="009608F3" w:rsidRDefault="009608F3" w:rsidP="007C4E2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i/>
          <w:iCs/>
          <w:sz w:val="24"/>
          <w:szCs w:val="24"/>
        </w:rPr>
      </w:pPr>
      <w:r>
        <w:rPr>
          <w:rFonts w:ascii="Arial" w:hAnsi="Arial" w:cs="Arial"/>
          <w:b/>
          <w:bCs/>
          <w:i/>
          <w:iCs/>
          <w:sz w:val="24"/>
          <w:szCs w:val="24"/>
        </w:rPr>
        <w:t>Committee action on 6-46-12 PC5 and PC6</w:t>
      </w:r>
    </w:p>
    <w:p w:rsidR="009608F3" w:rsidRDefault="009608F3" w:rsidP="007C4E2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i/>
          <w:iCs/>
          <w:sz w:val="20"/>
          <w:szCs w:val="20"/>
        </w:rPr>
      </w:pPr>
      <w:r>
        <w:rPr>
          <w:rFonts w:ascii="Arial" w:hAnsi="Arial" w:cs="Arial"/>
          <w:b/>
          <w:bCs/>
          <w:i/>
          <w:iCs/>
          <w:sz w:val="20"/>
          <w:szCs w:val="20"/>
        </w:rPr>
        <w:t>These two public comments requested disapproval of the 6-46-12 change.  The committee took one action which addressed both comments.</w:t>
      </w:r>
    </w:p>
    <w:p w:rsidR="007C4E25" w:rsidRPr="004A58B7" w:rsidRDefault="007C4E25" w:rsidP="007C4E25">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7C4E25" w:rsidRDefault="007C4E25" w:rsidP="007C4E2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Disapprove Public Comment 6-46-12 PC5 and 6.</w:t>
      </w:r>
    </w:p>
    <w:p w:rsidR="007C4E25" w:rsidRDefault="007C4E25" w:rsidP="007C4E25">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7C4E25" w:rsidRDefault="007C4E25" w:rsidP="007C4E25">
      <w:pPr>
        <w:pBdr>
          <w:top w:val="single" w:sz="4" w:space="1" w:color="auto"/>
          <w:left w:val="single" w:sz="4" w:space="4" w:color="auto"/>
          <w:bottom w:val="single" w:sz="4" w:space="1" w:color="auto"/>
          <w:right w:val="single" w:sz="4" w:space="4" w:color="auto"/>
        </w:pBdr>
        <w:spacing w:after="0" w:line="240" w:lineRule="auto"/>
        <w:rPr>
          <w:rFonts w:ascii="Arial" w:hAnsi="Arial" w:cs="Arial"/>
          <w:b/>
          <w:bCs/>
          <w:i/>
          <w:iCs/>
          <w:sz w:val="20"/>
          <w:szCs w:val="20"/>
        </w:rPr>
      </w:pPr>
      <w:r>
        <w:rPr>
          <w:rFonts w:ascii="Arial" w:eastAsia="Times New Roman" w:hAnsi="Arial" w:cs="Arial"/>
          <w:b/>
          <w:sz w:val="20"/>
          <w:szCs w:val="20"/>
        </w:rPr>
        <w:t xml:space="preserve">Reason: </w:t>
      </w:r>
      <w:r>
        <w:rPr>
          <w:rFonts w:ascii="Arial" w:eastAsia="Times New Roman" w:hAnsi="Arial" w:cs="Arial"/>
          <w:sz w:val="20"/>
          <w:szCs w:val="20"/>
        </w:rPr>
        <w:t xml:space="preserve">This change is part of the group of changes which implements the Wheeled Mobility study.  The Committee has decided to keep these improvements in the next standard. </w:t>
      </w:r>
    </w:p>
    <w:p w:rsidR="009608F3" w:rsidRPr="00FF677C" w:rsidRDefault="009608F3" w:rsidP="00F1314F">
      <w:pPr>
        <w:spacing w:after="0" w:line="240" w:lineRule="auto"/>
        <w:rPr>
          <w:rFonts w:ascii="Arial" w:eastAsia="Times New Roman" w:hAnsi="Arial" w:cs="Arial"/>
          <w:b/>
          <w:sz w:val="24"/>
          <w:szCs w:val="24"/>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6-46-12 PC6</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Minh V. Vu, representing American Hotel &amp; Lodging Association</w:t>
      </w:r>
    </w:p>
    <w:p w:rsidR="00F1314F" w:rsidRDefault="00F1314F" w:rsidP="00F1314F">
      <w:pPr>
        <w:spacing w:after="0" w:line="240" w:lineRule="auto"/>
        <w:ind w:left="288"/>
        <w:rPr>
          <w:rFonts w:ascii="Arial" w:eastAsia="Times New Roman" w:hAnsi="Arial" w:cs="Arial"/>
          <w:b/>
          <w:sz w:val="20"/>
          <w:szCs w:val="20"/>
        </w:rPr>
      </w:pPr>
    </w:p>
    <w:p w:rsidR="00F1314F" w:rsidRPr="004F194B"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Disapprove this change.  Return the text to that found in existing standard.</w:t>
      </w:r>
    </w:p>
    <w:p w:rsidR="00F1314F" w:rsidRPr="00314165" w:rsidRDefault="00F1314F" w:rsidP="00F1314F">
      <w:pPr>
        <w:spacing w:after="0" w:line="240" w:lineRule="auto"/>
        <w:rPr>
          <w:rFonts w:ascii="Arial" w:eastAsia="Times New Roman" w:hAnsi="Arial" w:cs="Arial"/>
          <w:b/>
          <w:sz w:val="18"/>
          <w:szCs w:val="18"/>
        </w:rPr>
      </w:pPr>
    </w:p>
    <w:p w:rsidR="00F1314F" w:rsidRDefault="00F1314F" w:rsidP="009608F3">
      <w:pPr>
        <w:tabs>
          <w:tab w:val="left" w:pos="2542"/>
        </w:tabs>
        <w:spacing w:after="0" w:line="240" w:lineRule="auto"/>
        <w:rPr>
          <w:rFonts w:ascii="Arial" w:eastAsia="Times New Roman" w:hAnsi="Arial" w:cs="Arial"/>
          <w:color w:val="000000"/>
          <w:sz w:val="16"/>
          <w:szCs w:val="16"/>
        </w:rPr>
      </w:pPr>
      <w:r>
        <w:rPr>
          <w:rFonts w:ascii="Arial" w:eastAsia="Times New Roman" w:hAnsi="Arial" w:cs="Arial"/>
          <w:b/>
          <w:color w:val="000000"/>
          <w:sz w:val="16"/>
          <w:szCs w:val="16"/>
        </w:rPr>
        <w:t xml:space="preserve">Reason:  </w:t>
      </w:r>
      <w:r>
        <w:rPr>
          <w:rFonts w:ascii="Arial" w:eastAsia="Times New Roman" w:hAnsi="Arial" w:cs="Arial"/>
          <w:color w:val="000000"/>
          <w:sz w:val="16"/>
          <w:szCs w:val="16"/>
        </w:rPr>
        <w:t>See comment 3-6.</w:t>
      </w:r>
      <w:r w:rsidR="009608F3">
        <w:rPr>
          <w:rFonts w:ascii="Arial" w:eastAsia="Times New Roman" w:hAnsi="Arial" w:cs="Arial"/>
          <w:color w:val="000000"/>
          <w:sz w:val="16"/>
          <w:szCs w:val="16"/>
        </w:rPr>
        <w:tab/>
      </w:r>
    </w:p>
    <w:p w:rsidR="009608F3" w:rsidRDefault="009608F3" w:rsidP="009608F3">
      <w:pPr>
        <w:tabs>
          <w:tab w:val="left" w:pos="2542"/>
        </w:tabs>
        <w:spacing w:after="0" w:line="240" w:lineRule="auto"/>
        <w:rPr>
          <w:rFonts w:ascii="Arial" w:eastAsia="Times New Roman" w:hAnsi="Arial" w:cs="Arial"/>
          <w:color w:val="000000"/>
          <w:sz w:val="16"/>
          <w:szCs w:val="16"/>
        </w:rPr>
      </w:pPr>
    </w:p>
    <w:p w:rsidR="009608F3" w:rsidRDefault="009608F3" w:rsidP="009608F3">
      <w:pPr>
        <w:jc w:val="center"/>
        <w:rPr>
          <w:rFonts w:ascii="Arial" w:hAnsi="Arial" w:cs="Arial"/>
          <w:b/>
          <w:bCs/>
          <w:i/>
          <w:iCs/>
          <w:sz w:val="24"/>
          <w:szCs w:val="24"/>
        </w:rPr>
      </w:pPr>
      <w:r>
        <w:rPr>
          <w:rFonts w:ascii="Arial" w:hAnsi="Arial" w:cs="Arial"/>
          <w:b/>
          <w:bCs/>
          <w:i/>
          <w:iCs/>
          <w:sz w:val="24"/>
          <w:szCs w:val="24"/>
        </w:rPr>
        <w:t>See Committee action on 6-46-12 PC5</w:t>
      </w:r>
    </w:p>
    <w:p w:rsidR="00F1314F" w:rsidRPr="00CE3B64" w:rsidRDefault="00F1314F" w:rsidP="00F1314F">
      <w:pPr>
        <w:keepNext/>
        <w:pBdr>
          <w:top w:val="single" w:sz="4" w:space="1" w:color="auto"/>
        </w:pBdr>
        <w:spacing w:after="0" w:line="240" w:lineRule="auto"/>
        <w:outlineLvl w:val="0"/>
        <w:rPr>
          <w:rFonts w:ascii="Arial" w:eastAsia="Times New Roman" w:hAnsi="Arial" w:cs="Arial"/>
          <w:b/>
          <w:sz w:val="24"/>
          <w:szCs w:val="24"/>
        </w:rPr>
      </w:pPr>
    </w:p>
    <w:p w:rsidR="00F1314F" w:rsidRPr="00AD216A" w:rsidRDefault="00F1314F" w:rsidP="00F1314F">
      <w:pPr>
        <w:keepNext/>
        <w:spacing w:after="0" w:line="240" w:lineRule="auto"/>
        <w:outlineLvl w:val="0"/>
        <w:rPr>
          <w:rFonts w:ascii="Arial" w:eastAsia="Times New Roman" w:hAnsi="Arial" w:cs="Arial"/>
          <w:b/>
          <w:sz w:val="32"/>
          <w:szCs w:val="32"/>
        </w:rPr>
      </w:pPr>
      <w:r w:rsidRPr="00AD216A">
        <w:rPr>
          <w:rFonts w:ascii="Arial" w:eastAsia="Times New Roman" w:hAnsi="Arial" w:cs="Arial"/>
          <w:b/>
          <w:sz w:val="32"/>
          <w:szCs w:val="32"/>
        </w:rPr>
        <w:t>6-55 – 12</w:t>
      </w:r>
    </w:p>
    <w:p w:rsidR="00F1314F" w:rsidRDefault="00F1314F" w:rsidP="00F1314F">
      <w:pPr>
        <w:spacing w:after="0" w:line="240" w:lineRule="auto"/>
        <w:rPr>
          <w:rFonts w:ascii="Arial" w:eastAsia="Times New Roman" w:hAnsi="Arial" w:cs="Arial"/>
          <w:b/>
          <w:bCs/>
          <w:sz w:val="20"/>
          <w:szCs w:val="24"/>
        </w:rPr>
      </w:pPr>
    </w:p>
    <w:p w:rsidR="00F1314F" w:rsidRDefault="00F1314F" w:rsidP="00F1314F">
      <w:pPr>
        <w:spacing w:after="0" w:line="240" w:lineRule="auto"/>
        <w:rPr>
          <w:rFonts w:ascii="Arial" w:eastAsia="Times New Roman" w:hAnsi="Arial" w:cs="Arial"/>
          <w:b/>
          <w:bCs/>
          <w:color w:val="FF0000"/>
          <w:sz w:val="20"/>
          <w:szCs w:val="24"/>
        </w:rPr>
      </w:pPr>
      <w:r>
        <w:rPr>
          <w:rFonts w:ascii="Arial" w:eastAsia="Times New Roman" w:hAnsi="Arial" w:cs="Arial"/>
          <w:b/>
          <w:bCs/>
          <w:color w:val="FF0000"/>
          <w:sz w:val="20"/>
          <w:szCs w:val="24"/>
        </w:rPr>
        <w:t>Please Note:  The version of 6-55-12 included in the public review draft was not the final version of 6-55-12 as approved by the committee.  The version approved by the committee is a shown in 6-55-12 PC1</w:t>
      </w:r>
    </w:p>
    <w:p w:rsidR="00F1314F" w:rsidRDefault="00F1314F" w:rsidP="00F1314F">
      <w:pPr>
        <w:spacing w:after="0" w:line="240" w:lineRule="auto"/>
        <w:rPr>
          <w:rFonts w:ascii="Arial" w:eastAsia="Times New Roman" w:hAnsi="Arial" w:cs="Arial"/>
          <w:b/>
          <w:bCs/>
          <w:color w:val="FF0000"/>
          <w:sz w:val="20"/>
          <w:szCs w:val="24"/>
        </w:rPr>
      </w:pPr>
    </w:p>
    <w:p w:rsidR="0088404F" w:rsidRDefault="00F1314F" w:rsidP="00F1314F">
      <w:pPr>
        <w:spacing w:after="0" w:line="240" w:lineRule="auto"/>
        <w:rPr>
          <w:rFonts w:ascii="Arial" w:eastAsia="Times New Roman" w:hAnsi="Arial" w:cs="Arial"/>
          <w:b/>
          <w:bCs/>
          <w:color w:val="FF0000"/>
          <w:sz w:val="20"/>
          <w:szCs w:val="24"/>
        </w:rPr>
      </w:pPr>
      <w:r>
        <w:rPr>
          <w:rFonts w:ascii="Arial" w:eastAsia="Times New Roman" w:hAnsi="Arial" w:cs="Arial"/>
          <w:b/>
          <w:bCs/>
          <w:color w:val="FF0000"/>
          <w:sz w:val="20"/>
          <w:szCs w:val="24"/>
        </w:rPr>
        <w:t>6-55-12 as show in public review draft</w:t>
      </w:r>
    </w:p>
    <w:p w:rsidR="0088404F" w:rsidRDefault="0088404F" w:rsidP="0088404F">
      <w:r>
        <w:br w:type="page"/>
      </w:r>
    </w:p>
    <w:p w:rsidR="00F1314F" w:rsidRDefault="00F1314F" w:rsidP="00F131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4"/>
        </w:rPr>
      </w:pPr>
      <w:r w:rsidRPr="00AD216A">
        <w:rPr>
          <w:rFonts w:ascii="Arial" w:eastAsia="Times New Roman" w:hAnsi="Arial" w:cs="Arial"/>
          <w:b/>
          <w:bCs/>
          <w:sz w:val="20"/>
          <w:szCs w:val="24"/>
        </w:rPr>
        <w:lastRenderedPageBreak/>
        <w:t>Revise as follows:</w:t>
      </w:r>
      <w:r w:rsidRPr="00AD216A">
        <w:rPr>
          <w:rFonts w:ascii="Arial" w:eastAsia="Times New Roman" w:hAnsi="Arial" w:cs="Arial"/>
          <w:sz w:val="20"/>
          <w:szCs w:val="24"/>
        </w:rPr>
        <w:t xml:space="preserve"> </w:t>
      </w:r>
    </w:p>
    <w:p w:rsidR="00F1314F" w:rsidRPr="00AD216A" w:rsidRDefault="00F1314F" w:rsidP="00F1314F">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bCs/>
          <w:spacing w:val="1"/>
          <w:sz w:val="20"/>
          <w:szCs w:val="20"/>
        </w:rPr>
      </w:pPr>
    </w:p>
    <w:p w:rsidR="00F1314F" w:rsidRPr="00AD216A" w:rsidRDefault="00F1314F" w:rsidP="00F1314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sz w:val="20"/>
          <w:szCs w:val="20"/>
        </w:rPr>
      </w:pPr>
      <w:r w:rsidRPr="00AD216A">
        <w:rPr>
          <w:rFonts w:ascii="Arial" w:eastAsia="Times New Roman" w:hAnsi="Arial" w:cs="Arial"/>
          <w:b/>
          <w:bCs/>
          <w:spacing w:val="1"/>
          <w:sz w:val="20"/>
          <w:szCs w:val="20"/>
        </w:rPr>
        <w:t>608.3.2 Standard Roll-in-Type Showers.</w:t>
      </w:r>
      <w:r w:rsidRPr="00AD216A">
        <w:rPr>
          <w:rFonts w:ascii="Arial" w:eastAsia="Times New Roman" w:hAnsi="Arial" w:cs="Arial"/>
          <w:spacing w:val="1"/>
          <w:sz w:val="20"/>
          <w:szCs w:val="20"/>
        </w:rPr>
        <w:t xml:space="preserve"> In stan</w:t>
      </w:r>
      <w:r w:rsidRPr="00AD216A">
        <w:rPr>
          <w:rFonts w:ascii="Arial" w:eastAsia="Times New Roman" w:hAnsi="Arial" w:cs="Arial"/>
          <w:spacing w:val="1"/>
          <w:sz w:val="20"/>
          <w:szCs w:val="20"/>
        </w:rPr>
        <w:softHyphen/>
      </w:r>
      <w:r w:rsidRPr="00AD216A">
        <w:rPr>
          <w:rFonts w:ascii="Arial" w:eastAsia="Times New Roman" w:hAnsi="Arial" w:cs="Arial"/>
          <w:spacing w:val="2"/>
          <w:sz w:val="20"/>
          <w:szCs w:val="20"/>
        </w:rPr>
        <w:t>dard roll-in type showers, a grab bar shall be pro</w:t>
      </w:r>
      <w:r w:rsidRPr="00AD216A">
        <w:rPr>
          <w:rFonts w:ascii="Arial" w:eastAsia="Times New Roman" w:hAnsi="Arial" w:cs="Arial"/>
          <w:sz w:val="20"/>
          <w:szCs w:val="20"/>
        </w:rPr>
        <w:t xml:space="preserve">vided on the back wall beginning at the edge of the </w:t>
      </w:r>
      <w:r w:rsidRPr="00AD216A">
        <w:rPr>
          <w:rFonts w:ascii="Arial" w:eastAsia="Times New Roman" w:hAnsi="Arial" w:cs="Arial"/>
          <w:spacing w:val="-1"/>
          <w:sz w:val="20"/>
          <w:szCs w:val="20"/>
        </w:rPr>
        <w:t xml:space="preserve">seat. The grab bars shall not be provided above the </w:t>
      </w:r>
      <w:r w:rsidRPr="00AD216A">
        <w:rPr>
          <w:rFonts w:ascii="Arial" w:eastAsia="Times New Roman" w:hAnsi="Arial" w:cs="Arial"/>
          <w:spacing w:val="1"/>
          <w:sz w:val="20"/>
          <w:szCs w:val="20"/>
        </w:rPr>
        <w:t xml:space="preserve">seat. The back wall grab bar shall extend the length </w:t>
      </w:r>
      <w:r w:rsidRPr="00AD216A">
        <w:rPr>
          <w:rFonts w:ascii="Arial" w:eastAsia="Times New Roman" w:hAnsi="Arial" w:cs="Arial"/>
          <w:spacing w:val="3"/>
          <w:sz w:val="20"/>
          <w:szCs w:val="20"/>
        </w:rPr>
        <w:t xml:space="preserve">of the wall </w:t>
      </w:r>
      <w:r w:rsidRPr="00AD216A">
        <w:rPr>
          <w:rFonts w:ascii="Arial" w:eastAsia="Times New Roman" w:hAnsi="Arial" w:cs="Arial"/>
          <w:spacing w:val="3"/>
          <w:sz w:val="20"/>
          <w:szCs w:val="20"/>
          <w:u w:val="single"/>
        </w:rPr>
        <w:t xml:space="preserve">to within 6 inches (150 mm) of the side wall </w:t>
      </w:r>
      <w:r w:rsidRPr="00AD216A">
        <w:rPr>
          <w:rFonts w:ascii="Arial" w:eastAsia="Times New Roman" w:hAnsi="Arial" w:cs="Arial"/>
          <w:spacing w:val="3"/>
          <w:sz w:val="20"/>
          <w:szCs w:val="20"/>
        </w:rPr>
        <w:t xml:space="preserve">but shall not be required to exceed 48 </w:t>
      </w:r>
      <w:r w:rsidRPr="00AD216A">
        <w:rPr>
          <w:rFonts w:ascii="Arial" w:eastAsia="Times New Roman" w:hAnsi="Arial" w:cs="Arial"/>
          <w:spacing w:val="-4"/>
          <w:sz w:val="20"/>
          <w:szCs w:val="20"/>
        </w:rPr>
        <w:t>inches (1220 mm) in length. Where a side wall is pro</w:t>
      </w:r>
      <w:r w:rsidRPr="00AD216A">
        <w:rPr>
          <w:rFonts w:ascii="Arial" w:eastAsia="Times New Roman" w:hAnsi="Arial" w:cs="Arial"/>
          <w:spacing w:val="1"/>
          <w:sz w:val="20"/>
          <w:szCs w:val="20"/>
        </w:rPr>
        <w:t xml:space="preserve">vided opposite the seat within 72 inches (1830 mm) </w:t>
      </w:r>
      <w:r w:rsidRPr="00AD216A">
        <w:rPr>
          <w:rFonts w:ascii="Arial" w:eastAsia="Times New Roman" w:hAnsi="Arial" w:cs="Arial"/>
          <w:sz w:val="20"/>
          <w:szCs w:val="20"/>
        </w:rPr>
        <w:t xml:space="preserve">of the seat wall, a grab bar shall be provided on the </w:t>
      </w:r>
      <w:r w:rsidRPr="00AD216A">
        <w:rPr>
          <w:rFonts w:ascii="Arial" w:eastAsia="Times New Roman" w:hAnsi="Arial" w:cs="Arial"/>
          <w:spacing w:val="1"/>
          <w:sz w:val="20"/>
          <w:szCs w:val="20"/>
        </w:rPr>
        <w:t xml:space="preserve">side wall opposite the seat. The side wall grab bar shall extend the length of the wall but shall not be </w:t>
      </w:r>
      <w:r w:rsidRPr="00AD216A">
        <w:rPr>
          <w:rFonts w:ascii="Arial" w:eastAsia="Times New Roman" w:hAnsi="Arial" w:cs="Arial"/>
          <w:spacing w:val="3"/>
          <w:sz w:val="20"/>
          <w:szCs w:val="20"/>
        </w:rPr>
        <w:t xml:space="preserve">required to exceed 30 inches (760 mm) in length. </w:t>
      </w:r>
      <w:r w:rsidRPr="00AD216A">
        <w:rPr>
          <w:rFonts w:ascii="Arial" w:eastAsia="Times New Roman" w:hAnsi="Arial" w:cs="Arial"/>
          <w:spacing w:val="-2"/>
          <w:sz w:val="20"/>
          <w:szCs w:val="20"/>
        </w:rPr>
        <w:t xml:space="preserve">Grab bars </w:t>
      </w:r>
      <w:r w:rsidRPr="00AD216A">
        <w:rPr>
          <w:rFonts w:ascii="Arial" w:eastAsia="Times New Roman" w:hAnsi="Arial" w:cs="Arial"/>
          <w:spacing w:val="-2"/>
          <w:sz w:val="20"/>
          <w:szCs w:val="20"/>
          <w:u w:val="single"/>
        </w:rPr>
        <w:t xml:space="preserve">on the side wall </w:t>
      </w:r>
      <w:r w:rsidRPr="00AD216A">
        <w:rPr>
          <w:rFonts w:ascii="Arial" w:eastAsia="Times New Roman" w:hAnsi="Arial" w:cs="Arial"/>
          <w:spacing w:val="-2"/>
          <w:sz w:val="20"/>
          <w:szCs w:val="20"/>
        </w:rPr>
        <w:t xml:space="preserve">shall be 6 inches (150 mm) maximum from </w:t>
      </w:r>
      <w:r w:rsidRPr="00AD216A">
        <w:rPr>
          <w:rFonts w:ascii="Arial" w:eastAsia="Times New Roman" w:hAnsi="Arial" w:cs="Arial"/>
          <w:sz w:val="20"/>
          <w:szCs w:val="20"/>
        </w:rPr>
        <w:t xml:space="preserve">the adjacent </w:t>
      </w:r>
      <w:r w:rsidRPr="00AD216A">
        <w:rPr>
          <w:rFonts w:ascii="Arial" w:eastAsia="Times New Roman" w:hAnsi="Arial" w:cs="Arial"/>
          <w:sz w:val="20"/>
          <w:szCs w:val="20"/>
          <w:u w:val="single"/>
        </w:rPr>
        <w:t xml:space="preserve">back </w:t>
      </w:r>
      <w:r w:rsidRPr="00AD216A">
        <w:rPr>
          <w:rFonts w:ascii="Arial" w:eastAsia="Times New Roman" w:hAnsi="Arial" w:cs="Arial"/>
          <w:sz w:val="20"/>
          <w:szCs w:val="20"/>
        </w:rPr>
        <w:t>wall.</w:t>
      </w:r>
    </w:p>
    <w:p w:rsidR="00F1314F" w:rsidRDefault="00F1314F" w:rsidP="00F1314F">
      <w:pPr>
        <w:spacing w:after="0" w:line="240" w:lineRule="auto"/>
        <w:rPr>
          <w:rFonts w:ascii="Arial" w:eastAsia="Times New Roman" w:hAnsi="Arial" w:cs="Arial"/>
          <w:sz w:val="20"/>
          <w:szCs w:val="20"/>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6-55-12 PC1</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Kim Paarlberg, representing ICC</w:t>
      </w:r>
    </w:p>
    <w:p w:rsidR="00F1314F" w:rsidRDefault="00F1314F" w:rsidP="00F1314F">
      <w:pPr>
        <w:spacing w:after="0" w:line="240" w:lineRule="auto"/>
        <w:rPr>
          <w:rFonts w:ascii="Arial" w:eastAsia="Times New Roman" w:hAnsi="Arial" w:cs="Arial"/>
          <w:b/>
          <w:sz w:val="20"/>
          <w:szCs w:val="20"/>
        </w:rPr>
      </w:pPr>
    </w:p>
    <w:p w:rsidR="00F1314F" w:rsidRDefault="00F1314F" w:rsidP="00F1314F">
      <w:pPr>
        <w:spacing w:after="0" w:line="240" w:lineRule="auto"/>
        <w:rPr>
          <w:rFonts w:ascii="Arial" w:eastAsia="Times New Roman" w:hAnsi="Arial" w:cs="Arial"/>
          <w:b/>
          <w:color w:val="FF0000"/>
          <w:sz w:val="20"/>
          <w:szCs w:val="20"/>
        </w:rPr>
      </w:pPr>
      <w:r>
        <w:rPr>
          <w:rFonts w:ascii="Arial" w:eastAsia="Times New Roman" w:hAnsi="Arial" w:cs="Arial"/>
          <w:b/>
          <w:color w:val="FF0000"/>
          <w:sz w:val="20"/>
          <w:szCs w:val="20"/>
        </w:rPr>
        <w:t>Please note:  The following reflects the version of 6-55-12 that was approved by the Committee.</w:t>
      </w:r>
    </w:p>
    <w:p w:rsidR="00F1314F" w:rsidRPr="00E90040" w:rsidRDefault="00F1314F" w:rsidP="00F1314F">
      <w:pPr>
        <w:spacing w:after="0" w:line="240" w:lineRule="auto"/>
        <w:rPr>
          <w:rFonts w:ascii="Arial" w:eastAsia="Times New Roman" w:hAnsi="Arial" w:cs="Arial"/>
          <w:b/>
          <w:color w:val="FF0000"/>
          <w:sz w:val="20"/>
          <w:szCs w:val="20"/>
        </w:rPr>
      </w:pPr>
    </w:p>
    <w:p w:rsidR="00F1314F" w:rsidRDefault="00F1314F" w:rsidP="00F1314F">
      <w:pPr>
        <w:spacing w:after="0" w:line="240" w:lineRule="auto"/>
        <w:rPr>
          <w:rFonts w:ascii="Arial" w:hAnsi="Arial" w:cs="Arial"/>
          <w:spacing w:val="1"/>
          <w:sz w:val="20"/>
          <w:szCs w:val="20"/>
          <w:u w:val="single"/>
        </w:rPr>
      </w:pPr>
      <w:r>
        <w:rPr>
          <w:rFonts w:ascii="Arial" w:hAnsi="Arial" w:cs="Arial"/>
          <w:b/>
          <w:bCs/>
          <w:spacing w:val="1"/>
          <w:sz w:val="20"/>
          <w:szCs w:val="20"/>
        </w:rPr>
        <w:t>608.3.2 Standard Roll-in-Type Showers.</w:t>
      </w:r>
      <w:r>
        <w:rPr>
          <w:rFonts w:ascii="Arial" w:hAnsi="Arial" w:cs="Arial"/>
          <w:spacing w:val="1"/>
          <w:sz w:val="20"/>
          <w:szCs w:val="20"/>
        </w:rPr>
        <w:t xml:space="preserve"> </w:t>
      </w:r>
      <w:r>
        <w:rPr>
          <w:rFonts w:ascii="Arial" w:hAnsi="Arial" w:cs="Arial"/>
          <w:spacing w:val="1"/>
          <w:sz w:val="20"/>
          <w:szCs w:val="20"/>
          <w:u w:val="single"/>
        </w:rPr>
        <w:t>Grab bars in standard roll-in showers shall comply with Section 608.3.2.</w:t>
      </w:r>
    </w:p>
    <w:p w:rsidR="00F1314F" w:rsidRDefault="00F1314F" w:rsidP="00F1314F">
      <w:pPr>
        <w:spacing w:after="0" w:line="240" w:lineRule="auto"/>
        <w:ind w:left="504"/>
        <w:rPr>
          <w:rFonts w:ascii="Arial" w:hAnsi="Arial" w:cs="Arial"/>
          <w:b/>
          <w:spacing w:val="1"/>
          <w:sz w:val="20"/>
          <w:szCs w:val="20"/>
          <w:u w:val="single"/>
        </w:rPr>
      </w:pPr>
    </w:p>
    <w:p w:rsidR="00F1314F" w:rsidRDefault="00F1314F" w:rsidP="00F1314F">
      <w:pPr>
        <w:spacing w:after="0" w:line="240" w:lineRule="auto"/>
        <w:rPr>
          <w:rFonts w:ascii="Arial" w:hAnsi="Arial" w:cs="Arial"/>
          <w:spacing w:val="3"/>
          <w:sz w:val="20"/>
          <w:szCs w:val="20"/>
          <w:u w:val="single"/>
        </w:rPr>
      </w:pPr>
      <w:r>
        <w:rPr>
          <w:rFonts w:ascii="Arial" w:hAnsi="Arial" w:cs="Arial"/>
          <w:b/>
          <w:spacing w:val="1"/>
          <w:sz w:val="20"/>
          <w:szCs w:val="20"/>
          <w:u w:val="single"/>
        </w:rPr>
        <w:t>608.3.2.1 Back wall grab bar.</w:t>
      </w:r>
      <w:r>
        <w:rPr>
          <w:rFonts w:ascii="Arial" w:hAnsi="Arial" w:cs="Arial"/>
          <w:b/>
          <w:spacing w:val="1"/>
          <w:sz w:val="20"/>
          <w:szCs w:val="20"/>
        </w:rPr>
        <w:t xml:space="preserve"> </w:t>
      </w:r>
      <w:r>
        <w:rPr>
          <w:rFonts w:ascii="Arial" w:hAnsi="Arial" w:cs="Arial"/>
          <w:spacing w:val="1"/>
          <w:sz w:val="20"/>
          <w:szCs w:val="20"/>
        </w:rPr>
        <w:t>In stan</w:t>
      </w:r>
      <w:r>
        <w:rPr>
          <w:rFonts w:ascii="Arial" w:hAnsi="Arial" w:cs="Arial"/>
          <w:spacing w:val="2"/>
          <w:sz w:val="20"/>
          <w:szCs w:val="20"/>
        </w:rPr>
        <w:t>dard roll-in type showers, a grab bar shall be pro</w:t>
      </w:r>
      <w:r>
        <w:rPr>
          <w:rFonts w:ascii="Arial" w:hAnsi="Arial" w:cs="Arial"/>
          <w:sz w:val="20"/>
          <w:szCs w:val="20"/>
        </w:rPr>
        <w:t xml:space="preserve">vided on the back wall beginning at the edge of the </w:t>
      </w:r>
      <w:r>
        <w:rPr>
          <w:rFonts w:ascii="Arial" w:hAnsi="Arial" w:cs="Arial"/>
          <w:spacing w:val="-1"/>
          <w:sz w:val="20"/>
          <w:szCs w:val="20"/>
        </w:rPr>
        <w:t xml:space="preserve">seat. The grab bars shall not be provided above the </w:t>
      </w:r>
      <w:r>
        <w:rPr>
          <w:rFonts w:ascii="Arial" w:hAnsi="Arial" w:cs="Arial"/>
          <w:spacing w:val="1"/>
          <w:sz w:val="20"/>
          <w:szCs w:val="20"/>
        </w:rPr>
        <w:t xml:space="preserve">seat. The back wall grab bar shall extend the length </w:t>
      </w:r>
      <w:r>
        <w:rPr>
          <w:rFonts w:ascii="Arial" w:hAnsi="Arial" w:cs="Arial"/>
          <w:spacing w:val="3"/>
          <w:sz w:val="20"/>
          <w:szCs w:val="20"/>
        </w:rPr>
        <w:t xml:space="preserve">of the wall </w:t>
      </w:r>
      <w:r>
        <w:rPr>
          <w:rFonts w:ascii="Arial" w:hAnsi="Arial" w:cs="Arial"/>
          <w:spacing w:val="3"/>
          <w:sz w:val="20"/>
          <w:szCs w:val="20"/>
          <w:u w:val="single"/>
        </w:rPr>
        <w:t xml:space="preserve">and extend within 6 inches (150 mm) maximum from the adjacent side wall opposite the seat. </w:t>
      </w:r>
    </w:p>
    <w:p w:rsidR="00F1314F" w:rsidRDefault="00F1314F" w:rsidP="00F1314F">
      <w:pPr>
        <w:spacing w:after="0" w:line="240" w:lineRule="auto"/>
        <w:ind w:left="504" w:firstLine="720"/>
        <w:rPr>
          <w:rFonts w:ascii="Arial" w:hAnsi="Arial" w:cs="Arial"/>
          <w:b/>
          <w:spacing w:val="1"/>
          <w:sz w:val="20"/>
          <w:szCs w:val="20"/>
          <w:u w:val="single"/>
        </w:rPr>
      </w:pPr>
    </w:p>
    <w:p w:rsidR="00F1314F" w:rsidRDefault="00F1314F" w:rsidP="00F1314F">
      <w:pPr>
        <w:spacing w:after="0" w:line="240" w:lineRule="auto"/>
        <w:ind w:firstLine="720"/>
        <w:rPr>
          <w:rFonts w:ascii="Arial" w:hAnsi="Arial" w:cs="Arial"/>
          <w:b/>
          <w:spacing w:val="1"/>
          <w:sz w:val="20"/>
          <w:szCs w:val="20"/>
          <w:u w:val="single"/>
        </w:rPr>
      </w:pPr>
      <w:r>
        <w:rPr>
          <w:rFonts w:ascii="Arial" w:hAnsi="Arial" w:cs="Arial"/>
          <w:b/>
          <w:spacing w:val="1"/>
          <w:sz w:val="20"/>
          <w:szCs w:val="20"/>
          <w:u w:val="single"/>
        </w:rPr>
        <w:t>Exceptions:</w:t>
      </w:r>
    </w:p>
    <w:p w:rsidR="00F1314F" w:rsidRDefault="00F1314F" w:rsidP="00F1314F">
      <w:pPr>
        <w:spacing w:after="0" w:line="240" w:lineRule="auto"/>
        <w:ind w:firstLine="720"/>
        <w:rPr>
          <w:rFonts w:ascii="Arial" w:hAnsi="Arial" w:cs="Arial"/>
          <w:b/>
          <w:spacing w:val="1"/>
          <w:sz w:val="20"/>
          <w:szCs w:val="20"/>
          <w:u w:val="single"/>
        </w:rPr>
      </w:pPr>
    </w:p>
    <w:p w:rsidR="00F1314F" w:rsidRDefault="00F1314F" w:rsidP="00F1314F">
      <w:pPr>
        <w:widowControl w:val="0"/>
        <w:autoSpaceDE w:val="0"/>
        <w:autoSpaceDN w:val="0"/>
        <w:adjustRightInd w:val="0"/>
        <w:spacing w:after="0" w:line="240" w:lineRule="auto"/>
        <w:ind w:left="1440" w:hanging="360"/>
        <w:rPr>
          <w:rFonts w:ascii="Arial" w:hAnsi="Arial" w:cs="Arial"/>
          <w:spacing w:val="-4"/>
          <w:sz w:val="20"/>
          <w:szCs w:val="20"/>
        </w:rPr>
      </w:pPr>
      <w:r w:rsidRPr="00E90040">
        <w:rPr>
          <w:rFonts w:ascii="Arial" w:hAnsi="Arial" w:cs="Arial"/>
          <w:spacing w:val="1"/>
          <w:sz w:val="20"/>
          <w:szCs w:val="20"/>
          <w:u w:val="single"/>
        </w:rPr>
        <w:t>1</w:t>
      </w:r>
      <w:r>
        <w:rPr>
          <w:rFonts w:ascii="Arial" w:hAnsi="Arial" w:cs="Arial"/>
          <w:b/>
          <w:spacing w:val="1"/>
          <w:sz w:val="20"/>
          <w:szCs w:val="20"/>
          <w:u w:val="single"/>
        </w:rPr>
        <w:t xml:space="preserve">.   </w:t>
      </w:r>
      <w:r>
        <w:rPr>
          <w:rFonts w:ascii="Arial" w:hAnsi="Arial" w:cs="Arial"/>
          <w:spacing w:val="1"/>
          <w:sz w:val="20"/>
          <w:szCs w:val="20"/>
          <w:u w:val="single"/>
        </w:rPr>
        <w:t xml:space="preserve">The back wall grab bar </w:t>
      </w:r>
      <w:r>
        <w:rPr>
          <w:rFonts w:ascii="Arial" w:hAnsi="Arial" w:cs="Arial"/>
          <w:strike/>
          <w:spacing w:val="3"/>
          <w:sz w:val="20"/>
          <w:szCs w:val="20"/>
        </w:rPr>
        <w:t>but</w:t>
      </w:r>
      <w:r>
        <w:rPr>
          <w:rFonts w:ascii="Arial" w:hAnsi="Arial" w:cs="Arial"/>
          <w:spacing w:val="3"/>
          <w:sz w:val="20"/>
          <w:szCs w:val="20"/>
        </w:rPr>
        <w:t xml:space="preserve"> shall not be required to exceed 48 </w:t>
      </w:r>
      <w:r>
        <w:rPr>
          <w:rFonts w:ascii="Arial" w:hAnsi="Arial" w:cs="Arial"/>
          <w:spacing w:val="-4"/>
          <w:sz w:val="20"/>
          <w:szCs w:val="20"/>
        </w:rPr>
        <w:t>inches (1220 mm) in length.</w:t>
      </w:r>
    </w:p>
    <w:p w:rsidR="00F1314F" w:rsidRDefault="00F1314F" w:rsidP="00F1314F">
      <w:pPr>
        <w:widowControl w:val="0"/>
        <w:autoSpaceDE w:val="0"/>
        <w:autoSpaceDN w:val="0"/>
        <w:adjustRightInd w:val="0"/>
        <w:spacing w:after="0" w:line="240" w:lineRule="auto"/>
        <w:ind w:left="1224"/>
        <w:rPr>
          <w:rFonts w:ascii="Arial" w:hAnsi="Arial" w:cs="Arial"/>
          <w:spacing w:val="1"/>
          <w:sz w:val="20"/>
          <w:szCs w:val="20"/>
          <w:u w:val="single"/>
        </w:rPr>
      </w:pPr>
    </w:p>
    <w:p w:rsidR="00F1314F" w:rsidRDefault="00F1314F" w:rsidP="00F1314F">
      <w:pPr>
        <w:widowControl w:val="0"/>
        <w:autoSpaceDE w:val="0"/>
        <w:autoSpaceDN w:val="0"/>
        <w:adjustRightInd w:val="0"/>
        <w:spacing w:after="0" w:line="240" w:lineRule="auto"/>
        <w:ind w:left="1080"/>
        <w:rPr>
          <w:rFonts w:ascii="Arial" w:hAnsi="Arial" w:cs="Arial"/>
          <w:spacing w:val="-4"/>
          <w:sz w:val="20"/>
          <w:szCs w:val="20"/>
        </w:rPr>
      </w:pPr>
      <w:r>
        <w:rPr>
          <w:rFonts w:ascii="Arial" w:hAnsi="Arial" w:cs="Arial"/>
          <w:spacing w:val="1"/>
          <w:sz w:val="20"/>
          <w:szCs w:val="20"/>
          <w:u w:val="single"/>
        </w:rPr>
        <w:t>2.  The back wall grab bar is not required to extend within 6 inches (150 mm) of the adjacent side wall opposite the seat if it would require the grab bar length to exceed 48 inches (1220 mm) in length.</w:t>
      </w:r>
      <w:r>
        <w:rPr>
          <w:rFonts w:ascii="Arial" w:hAnsi="Arial" w:cs="Arial"/>
          <w:spacing w:val="-4"/>
          <w:sz w:val="20"/>
          <w:szCs w:val="20"/>
        </w:rPr>
        <w:t xml:space="preserve"> </w:t>
      </w:r>
    </w:p>
    <w:p w:rsidR="00F1314F" w:rsidRDefault="00F1314F" w:rsidP="00F1314F">
      <w:pPr>
        <w:widowControl w:val="0"/>
        <w:autoSpaceDE w:val="0"/>
        <w:autoSpaceDN w:val="0"/>
        <w:adjustRightInd w:val="0"/>
        <w:spacing w:after="0" w:line="240" w:lineRule="auto"/>
        <w:ind w:left="1224"/>
        <w:rPr>
          <w:rFonts w:ascii="Arial" w:hAnsi="Arial" w:cs="Arial"/>
          <w:spacing w:val="-4"/>
          <w:sz w:val="20"/>
          <w:szCs w:val="20"/>
        </w:rPr>
      </w:pPr>
    </w:p>
    <w:p w:rsidR="00F1314F" w:rsidRDefault="00F1314F" w:rsidP="00F1314F">
      <w:pPr>
        <w:spacing w:after="0" w:line="240" w:lineRule="auto"/>
        <w:rPr>
          <w:rFonts w:ascii="Arial" w:hAnsi="Arial" w:cs="Arial"/>
          <w:spacing w:val="1"/>
          <w:sz w:val="20"/>
          <w:szCs w:val="20"/>
          <w:u w:val="single"/>
        </w:rPr>
      </w:pPr>
      <w:r>
        <w:rPr>
          <w:rFonts w:ascii="Arial" w:hAnsi="Arial" w:cs="Arial"/>
          <w:b/>
          <w:spacing w:val="-4"/>
          <w:sz w:val="20"/>
          <w:szCs w:val="20"/>
          <w:u w:val="single"/>
        </w:rPr>
        <w:t>608.3.2.2 Side wall grab bars.</w:t>
      </w:r>
      <w:r>
        <w:rPr>
          <w:rFonts w:ascii="Arial" w:hAnsi="Arial" w:cs="Arial"/>
          <w:b/>
          <w:spacing w:val="-4"/>
          <w:sz w:val="20"/>
          <w:szCs w:val="20"/>
        </w:rPr>
        <w:t xml:space="preserve"> </w:t>
      </w:r>
      <w:r>
        <w:rPr>
          <w:rFonts w:ascii="Arial" w:hAnsi="Arial" w:cs="Arial"/>
          <w:spacing w:val="-4"/>
          <w:sz w:val="20"/>
          <w:szCs w:val="20"/>
        </w:rPr>
        <w:t>Where a side wall is pro</w:t>
      </w:r>
      <w:r>
        <w:rPr>
          <w:rFonts w:ascii="Arial" w:hAnsi="Arial" w:cs="Arial"/>
          <w:spacing w:val="1"/>
          <w:sz w:val="20"/>
          <w:szCs w:val="20"/>
        </w:rPr>
        <w:t xml:space="preserve">vided opposite the seat within 72 inches (1830 mm) </w:t>
      </w:r>
      <w:r>
        <w:rPr>
          <w:rFonts w:ascii="Arial" w:hAnsi="Arial" w:cs="Arial"/>
          <w:sz w:val="20"/>
          <w:szCs w:val="20"/>
        </w:rPr>
        <w:t xml:space="preserve">of the seat wall, a grab bar shall be provided on the </w:t>
      </w:r>
      <w:r>
        <w:rPr>
          <w:rFonts w:ascii="Arial" w:hAnsi="Arial" w:cs="Arial"/>
          <w:spacing w:val="1"/>
          <w:sz w:val="20"/>
          <w:szCs w:val="20"/>
        </w:rPr>
        <w:t xml:space="preserve">side wall opposite the seat. The side wall grab bar shall extend the length of the wall </w:t>
      </w:r>
      <w:r>
        <w:rPr>
          <w:rFonts w:ascii="Arial" w:hAnsi="Arial" w:cs="Arial"/>
          <w:spacing w:val="1"/>
          <w:sz w:val="20"/>
          <w:szCs w:val="20"/>
          <w:u w:val="single"/>
        </w:rPr>
        <w:t xml:space="preserve">and extend within 6 inches (150 mm) maximum from the adjacent back wall.  </w:t>
      </w:r>
    </w:p>
    <w:p w:rsidR="00F1314F" w:rsidRDefault="00F1314F" w:rsidP="00F1314F">
      <w:pPr>
        <w:spacing w:after="0" w:line="240" w:lineRule="auto"/>
        <w:ind w:left="1224"/>
        <w:rPr>
          <w:rFonts w:ascii="Arial" w:hAnsi="Arial" w:cs="Arial"/>
          <w:b/>
          <w:spacing w:val="-4"/>
          <w:sz w:val="20"/>
          <w:szCs w:val="20"/>
          <w:u w:val="single"/>
        </w:rPr>
      </w:pPr>
    </w:p>
    <w:p w:rsidR="00F1314F" w:rsidRDefault="00F1314F" w:rsidP="00F1314F">
      <w:pPr>
        <w:spacing w:after="0" w:line="240" w:lineRule="auto"/>
        <w:ind w:left="720"/>
        <w:rPr>
          <w:rFonts w:ascii="Arial" w:hAnsi="Arial" w:cs="Arial"/>
          <w:sz w:val="20"/>
          <w:szCs w:val="20"/>
        </w:rPr>
      </w:pPr>
      <w:r>
        <w:rPr>
          <w:rFonts w:ascii="Arial" w:hAnsi="Arial" w:cs="Arial"/>
          <w:b/>
          <w:spacing w:val="-4"/>
          <w:sz w:val="20"/>
          <w:szCs w:val="20"/>
          <w:u w:val="single"/>
        </w:rPr>
        <w:t xml:space="preserve">Exception:  </w:t>
      </w:r>
      <w:r>
        <w:rPr>
          <w:rFonts w:ascii="Arial" w:hAnsi="Arial" w:cs="Arial"/>
          <w:spacing w:val="-4"/>
          <w:sz w:val="20"/>
          <w:szCs w:val="20"/>
          <w:u w:val="single"/>
        </w:rPr>
        <w:t xml:space="preserve">The side wall grab bar </w:t>
      </w:r>
      <w:r>
        <w:rPr>
          <w:rFonts w:ascii="Arial" w:hAnsi="Arial" w:cs="Arial"/>
          <w:strike/>
          <w:spacing w:val="1"/>
          <w:sz w:val="20"/>
          <w:szCs w:val="20"/>
        </w:rPr>
        <w:t>but</w:t>
      </w:r>
      <w:r>
        <w:rPr>
          <w:rFonts w:ascii="Arial" w:hAnsi="Arial" w:cs="Arial"/>
          <w:spacing w:val="1"/>
          <w:sz w:val="20"/>
          <w:szCs w:val="20"/>
        </w:rPr>
        <w:t xml:space="preserve"> shall not be </w:t>
      </w:r>
      <w:r>
        <w:rPr>
          <w:rFonts w:ascii="Arial" w:hAnsi="Arial" w:cs="Arial"/>
          <w:spacing w:val="3"/>
          <w:sz w:val="20"/>
          <w:szCs w:val="20"/>
        </w:rPr>
        <w:t xml:space="preserve">required to exceed 30 inches (760 mm) in length. </w:t>
      </w:r>
      <w:r>
        <w:rPr>
          <w:rFonts w:ascii="Arial" w:hAnsi="Arial" w:cs="Arial"/>
          <w:strike/>
          <w:spacing w:val="-2"/>
          <w:sz w:val="20"/>
          <w:szCs w:val="20"/>
        </w:rPr>
        <w:t xml:space="preserve">Grab bars shall be 6 inches (150 mm) maximum from </w:t>
      </w:r>
      <w:r>
        <w:rPr>
          <w:rFonts w:ascii="Arial" w:hAnsi="Arial" w:cs="Arial"/>
          <w:strike/>
          <w:sz w:val="20"/>
          <w:szCs w:val="20"/>
        </w:rPr>
        <w:t>the adjacent wall.</w:t>
      </w:r>
    </w:p>
    <w:p w:rsidR="00F1314F" w:rsidRDefault="00F1314F" w:rsidP="00F1314F">
      <w:pPr>
        <w:spacing w:after="0" w:line="240" w:lineRule="auto"/>
        <w:rPr>
          <w:rFonts w:ascii="Arial" w:eastAsia="Times New Roman" w:hAnsi="Arial" w:cs="Arial"/>
          <w:b/>
          <w:sz w:val="20"/>
          <w:szCs w:val="20"/>
        </w:rPr>
      </w:pPr>
    </w:p>
    <w:p w:rsidR="008C228F" w:rsidRDefault="008C228F"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55-</w:t>
      </w:r>
      <w:r w:rsidRPr="009815CE">
        <w:rPr>
          <w:rFonts w:ascii="Arial" w:eastAsia="Times New Roman" w:hAnsi="Arial" w:cs="Arial"/>
          <w:b/>
          <w:i/>
          <w:sz w:val="24"/>
          <w:szCs w:val="24"/>
        </w:rPr>
        <w:t>12 PC</w:t>
      </w:r>
      <w:r>
        <w:rPr>
          <w:rFonts w:ascii="Arial" w:eastAsia="Times New Roman" w:hAnsi="Arial" w:cs="Arial"/>
          <w:b/>
          <w:i/>
          <w:sz w:val="24"/>
          <w:szCs w:val="24"/>
        </w:rPr>
        <w:t>1</w:t>
      </w:r>
      <w:r w:rsidRPr="00252537">
        <w:rPr>
          <w:rFonts w:ascii="Arial" w:eastAsia="Times New Roman" w:hAnsi="Arial" w:cs="Arial"/>
          <w:b/>
          <w:i/>
          <w:sz w:val="24"/>
          <w:szCs w:val="24"/>
        </w:rPr>
        <w:t xml:space="preserve"> </w:t>
      </w:r>
    </w:p>
    <w:p w:rsidR="008C228F" w:rsidRPr="004A58B7" w:rsidRDefault="008C228F"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8C228F"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Public Comment 6-55-12 PC1.</w:t>
      </w:r>
    </w:p>
    <w:p w:rsidR="008C228F"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8C228F" w:rsidRPr="009815CE"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The committee approved the public comment; reaffirming its earlier approved version of 6-55-12.</w:t>
      </w:r>
    </w:p>
    <w:p w:rsidR="008C228F" w:rsidRPr="009815CE" w:rsidRDefault="008C228F" w:rsidP="009608F3">
      <w:pPr>
        <w:spacing w:after="0" w:line="240" w:lineRule="auto"/>
        <w:jc w:val="center"/>
        <w:rPr>
          <w:rFonts w:ascii="Arial" w:eastAsia="Times New Roman" w:hAnsi="Arial" w:cs="Arial"/>
          <w:b/>
          <w:i/>
          <w:sz w:val="24"/>
          <w:szCs w:val="24"/>
        </w:rPr>
      </w:pPr>
    </w:p>
    <w:p w:rsidR="0088404F" w:rsidRDefault="0088404F">
      <w:pPr>
        <w:rPr>
          <w:rFonts w:ascii="Arial" w:eastAsia="Times New Roman" w:hAnsi="Arial" w:cs="Arial"/>
          <w:b/>
          <w:sz w:val="32"/>
          <w:szCs w:val="32"/>
        </w:rPr>
      </w:pPr>
      <w:r>
        <w:rPr>
          <w:rFonts w:ascii="Arial" w:eastAsia="Times New Roman" w:hAnsi="Arial" w:cs="Arial"/>
          <w:b/>
          <w:sz w:val="32"/>
          <w:szCs w:val="32"/>
        </w:rPr>
        <w:br w:type="page"/>
      </w: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lastRenderedPageBreak/>
        <w:t>6-55-12 PC2</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Brad Gaskins, representing self</w:t>
      </w:r>
    </w:p>
    <w:p w:rsidR="00F1314F" w:rsidRDefault="00F1314F" w:rsidP="00F1314F">
      <w:pPr>
        <w:spacing w:after="0" w:line="240" w:lineRule="auto"/>
        <w:rPr>
          <w:rFonts w:ascii="Arial" w:eastAsia="Times New Roman" w:hAnsi="Arial" w:cs="Arial"/>
          <w:b/>
          <w:sz w:val="20"/>
          <w:szCs w:val="20"/>
        </w:rPr>
      </w:pPr>
    </w:p>
    <w:p w:rsidR="00F1314F"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F1314F" w:rsidRDefault="00F1314F" w:rsidP="00F1314F">
      <w:pPr>
        <w:spacing w:after="0" w:line="240" w:lineRule="auto"/>
        <w:rPr>
          <w:rFonts w:ascii="Arial" w:eastAsia="Times New Roman" w:hAnsi="Arial" w:cs="Arial"/>
          <w:b/>
          <w:sz w:val="20"/>
          <w:szCs w:val="20"/>
        </w:rPr>
      </w:pPr>
    </w:p>
    <w:p w:rsidR="00F1314F" w:rsidRPr="00E90040" w:rsidRDefault="00F1314F" w:rsidP="00F1314F">
      <w:pPr>
        <w:spacing w:after="0" w:line="240" w:lineRule="auto"/>
        <w:rPr>
          <w:rFonts w:ascii="Arial" w:hAnsi="Arial" w:cs="Arial"/>
          <w:spacing w:val="1"/>
          <w:sz w:val="20"/>
          <w:szCs w:val="20"/>
        </w:rPr>
      </w:pPr>
      <w:r w:rsidRPr="00E90040">
        <w:rPr>
          <w:rFonts w:ascii="Arial" w:hAnsi="Arial" w:cs="Arial"/>
          <w:b/>
          <w:spacing w:val="-4"/>
          <w:sz w:val="20"/>
          <w:szCs w:val="20"/>
        </w:rPr>
        <w:t xml:space="preserve">608.3.2.2 Side wall grab bars. </w:t>
      </w:r>
      <w:r w:rsidRPr="00E90040">
        <w:rPr>
          <w:rFonts w:ascii="Arial" w:hAnsi="Arial" w:cs="Arial"/>
          <w:spacing w:val="-4"/>
          <w:sz w:val="20"/>
          <w:szCs w:val="20"/>
        </w:rPr>
        <w:t>Where a side wall is pro</w:t>
      </w:r>
      <w:r w:rsidRPr="00E90040">
        <w:rPr>
          <w:rFonts w:ascii="Arial" w:hAnsi="Arial" w:cs="Arial"/>
          <w:spacing w:val="1"/>
          <w:sz w:val="20"/>
          <w:szCs w:val="20"/>
        </w:rPr>
        <w:t xml:space="preserve">vided opposite the seat within 72 inches (1830 mm) </w:t>
      </w:r>
      <w:r w:rsidRPr="00E90040">
        <w:rPr>
          <w:rFonts w:ascii="Arial" w:hAnsi="Arial" w:cs="Arial"/>
          <w:sz w:val="20"/>
          <w:szCs w:val="20"/>
        </w:rPr>
        <w:t xml:space="preserve">of the seat wall, a grab bar shall be provided on the </w:t>
      </w:r>
      <w:r w:rsidRPr="00E90040">
        <w:rPr>
          <w:rFonts w:ascii="Arial" w:hAnsi="Arial" w:cs="Arial"/>
          <w:spacing w:val="1"/>
          <w:sz w:val="20"/>
          <w:szCs w:val="20"/>
        </w:rPr>
        <w:t xml:space="preserve">side wall opposite the seat. The side wall grab bar shall extend the length of the wall and extend within 6 inches (150 mm) maximum from the adjacent back wall.  </w:t>
      </w:r>
    </w:p>
    <w:p w:rsidR="00F1314F" w:rsidRPr="00E90040" w:rsidRDefault="00F1314F" w:rsidP="00F1314F">
      <w:pPr>
        <w:spacing w:after="0" w:line="240" w:lineRule="auto"/>
        <w:ind w:left="1224"/>
        <w:rPr>
          <w:rFonts w:ascii="Arial" w:hAnsi="Arial" w:cs="Arial"/>
          <w:b/>
          <w:spacing w:val="-4"/>
          <w:sz w:val="20"/>
          <w:szCs w:val="20"/>
        </w:rPr>
      </w:pPr>
    </w:p>
    <w:p w:rsidR="00F1314F" w:rsidRDefault="00F1314F" w:rsidP="00F1314F">
      <w:pPr>
        <w:spacing w:after="0" w:line="240" w:lineRule="auto"/>
        <w:ind w:left="720"/>
        <w:rPr>
          <w:rFonts w:ascii="Arial" w:hAnsi="Arial" w:cs="Arial"/>
          <w:b/>
          <w:spacing w:val="-4"/>
          <w:sz w:val="20"/>
          <w:szCs w:val="20"/>
        </w:rPr>
      </w:pPr>
      <w:r w:rsidRPr="00E90040">
        <w:rPr>
          <w:rFonts w:ascii="Arial" w:hAnsi="Arial" w:cs="Arial"/>
          <w:b/>
          <w:strike/>
          <w:spacing w:val="-4"/>
          <w:sz w:val="20"/>
          <w:szCs w:val="20"/>
        </w:rPr>
        <w:t>Exception</w:t>
      </w:r>
      <w:r>
        <w:rPr>
          <w:rFonts w:ascii="Arial" w:hAnsi="Arial" w:cs="Arial"/>
          <w:b/>
          <w:spacing w:val="-4"/>
          <w:sz w:val="20"/>
          <w:szCs w:val="20"/>
        </w:rPr>
        <w:t xml:space="preserve"> </w:t>
      </w:r>
      <w:r>
        <w:rPr>
          <w:rFonts w:ascii="Arial" w:hAnsi="Arial" w:cs="Arial"/>
          <w:b/>
          <w:spacing w:val="-4"/>
          <w:sz w:val="20"/>
          <w:szCs w:val="20"/>
          <w:u w:val="single"/>
        </w:rPr>
        <w:t>Exceptions</w:t>
      </w:r>
      <w:r w:rsidRPr="00E90040">
        <w:rPr>
          <w:rFonts w:ascii="Arial" w:hAnsi="Arial" w:cs="Arial"/>
          <w:b/>
          <w:spacing w:val="-4"/>
          <w:sz w:val="20"/>
          <w:szCs w:val="20"/>
        </w:rPr>
        <w:t xml:space="preserve">:  </w:t>
      </w:r>
    </w:p>
    <w:p w:rsidR="00F1314F" w:rsidRDefault="00F1314F" w:rsidP="00F1314F">
      <w:pPr>
        <w:spacing w:after="0" w:line="240" w:lineRule="auto"/>
        <w:ind w:left="720"/>
        <w:rPr>
          <w:rFonts w:ascii="Arial" w:hAnsi="Arial" w:cs="Arial"/>
          <w:b/>
          <w:spacing w:val="-4"/>
          <w:sz w:val="20"/>
          <w:szCs w:val="20"/>
        </w:rPr>
      </w:pPr>
    </w:p>
    <w:p w:rsidR="00F1314F" w:rsidRDefault="00F1314F" w:rsidP="00F1314F">
      <w:pPr>
        <w:spacing w:after="0" w:line="240" w:lineRule="auto"/>
        <w:ind w:left="2160" w:hanging="720"/>
        <w:rPr>
          <w:rFonts w:ascii="Arial" w:hAnsi="Arial" w:cs="Arial"/>
          <w:spacing w:val="3"/>
          <w:sz w:val="20"/>
          <w:szCs w:val="20"/>
        </w:rPr>
      </w:pPr>
      <w:r>
        <w:rPr>
          <w:rFonts w:ascii="Arial" w:hAnsi="Arial" w:cs="Arial"/>
          <w:spacing w:val="-4"/>
          <w:sz w:val="20"/>
          <w:szCs w:val="20"/>
          <w:u w:val="single"/>
        </w:rPr>
        <w:t>1.</w:t>
      </w:r>
      <w:r>
        <w:rPr>
          <w:rFonts w:ascii="Arial" w:hAnsi="Arial" w:cs="Arial"/>
          <w:spacing w:val="-4"/>
          <w:sz w:val="20"/>
          <w:szCs w:val="20"/>
          <w:u w:val="single"/>
        </w:rPr>
        <w:tab/>
      </w:r>
      <w:r w:rsidRPr="00E90040">
        <w:rPr>
          <w:rFonts w:ascii="Arial" w:hAnsi="Arial" w:cs="Arial"/>
          <w:spacing w:val="-4"/>
          <w:sz w:val="20"/>
          <w:szCs w:val="20"/>
        </w:rPr>
        <w:t xml:space="preserve">The side wall grab bar </w:t>
      </w:r>
      <w:r w:rsidRPr="00E90040">
        <w:rPr>
          <w:rFonts w:ascii="Arial" w:hAnsi="Arial" w:cs="Arial"/>
          <w:spacing w:val="1"/>
          <w:sz w:val="20"/>
          <w:szCs w:val="20"/>
        </w:rPr>
        <w:t xml:space="preserve">shall not be </w:t>
      </w:r>
      <w:r w:rsidRPr="00E90040">
        <w:rPr>
          <w:rFonts w:ascii="Arial" w:hAnsi="Arial" w:cs="Arial"/>
          <w:spacing w:val="3"/>
          <w:sz w:val="20"/>
          <w:szCs w:val="20"/>
        </w:rPr>
        <w:t xml:space="preserve">required to exceed 30 inches (760 mm) in length. </w:t>
      </w:r>
    </w:p>
    <w:p w:rsidR="00F1314F" w:rsidRDefault="00F1314F" w:rsidP="00F1314F">
      <w:pPr>
        <w:spacing w:after="0" w:line="240" w:lineRule="auto"/>
        <w:ind w:left="2160" w:hanging="720"/>
        <w:rPr>
          <w:rFonts w:ascii="Arial" w:hAnsi="Arial" w:cs="Arial"/>
          <w:spacing w:val="3"/>
          <w:sz w:val="20"/>
          <w:szCs w:val="20"/>
          <w:u w:val="single"/>
        </w:rPr>
      </w:pPr>
      <w:r>
        <w:rPr>
          <w:rFonts w:ascii="Arial" w:hAnsi="Arial" w:cs="Arial"/>
          <w:spacing w:val="3"/>
          <w:sz w:val="20"/>
          <w:szCs w:val="20"/>
          <w:u w:val="single"/>
        </w:rPr>
        <w:t>2.</w:t>
      </w:r>
      <w:r>
        <w:rPr>
          <w:rFonts w:ascii="Arial" w:hAnsi="Arial" w:cs="Arial"/>
          <w:spacing w:val="3"/>
          <w:sz w:val="20"/>
          <w:szCs w:val="20"/>
          <w:u w:val="single"/>
        </w:rPr>
        <w:tab/>
        <w:t>The side wall grab bar shall not be required to extend closer than 2 inches (50 mm) from the front edge of the shower.</w:t>
      </w:r>
    </w:p>
    <w:p w:rsidR="00F1314F" w:rsidRPr="00352DE9" w:rsidRDefault="00F1314F" w:rsidP="00F1314F">
      <w:pPr>
        <w:spacing w:after="0" w:line="240" w:lineRule="auto"/>
        <w:ind w:left="2160" w:hanging="720"/>
        <w:rPr>
          <w:rFonts w:ascii="Arial" w:hAnsi="Arial" w:cs="Arial"/>
          <w:spacing w:val="3"/>
          <w:sz w:val="20"/>
          <w:szCs w:val="20"/>
          <w:u w:val="single"/>
        </w:rPr>
      </w:pPr>
    </w:p>
    <w:p w:rsidR="00F1314F" w:rsidRDefault="00F1314F" w:rsidP="00F1314F">
      <w:pPr>
        <w:spacing w:after="0" w:line="240" w:lineRule="auto"/>
        <w:rPr>
          <w:rFonts w:ascii="Arial" w:eastAsia="Times New Roman" w:hAnsi="Arial" w:cs="Arial"/>
          <w:i/>
          <w:sz w:val="20"/>
          <w:szCs w:val="20"/>
        </w:rPr>
      </w:pPr>
      <w:r>
        <w:rPr>
          <w:rFonts w:ascii="Arial" w:eastAsia="Times New Roman" w:hAnsi="Arial" w:cs="Arial"/>
          <w:i/>
          <w:sz w:val="20"/>
          <w:szCs w:val="20"/>
        </w:rPr>
        <w:t>(portions of proposal not shown remain unchanged)</w:t>
      </w:r>
    </w:p>
    <w:p w:rsidR="00F1314F" w:rsidRPr="00352DE9" w:rsidRDefault="00F1314F" w:rsidP="00F1314F">
      <w:pPr>
        <w:spacing w:after="0" w:line="240" w:lineRule="auto"/>
        <w:rPr>
          <w:rFonts w:ascii="Arial" w:eastAsia="Times New Roman" w:hAnsi="Arial" w:cs="Arial"/>
          <w:i/>
          <w:sz w:val="20"/>
          <w:szCs w:val="20"/>
        </w:rPr>
      </w:pPr>
    </w:p>
    <w:p w:rsidR="00F1314F" w:rsidRDefault="00F1314F" w:rsidP="00F1314F">
      <w:pPr>
        <w:spacing w:after="0" w:line="240" w:lineRule="auto"/>
        <w:rPr>
          <w:rFonts w:ascii="Arial" w:eastAsia="Times New Roman" w:hAnsi="Arial" w:cs="Arial"/>
          <w:color w:val="000000"/>
          <w:sz w:val="16"/>
          <w:szCs w:val="16"/>
        </w:rPr>
      </w:pPr>
      <w:r>
        <w:rPr>
          <w:rFonts w:ascii="Arial" w:eastAsia="Times New Roman" w:hAnsi="Arial" w:cs="Arial"/>
          <w:b/>
          <w:color w:val="000000"/>
          <w:sz w:val="16"/>
          <w:szCs w:val="16"/>
        </w:rPr>
        <w:t xml:space="preserve">Reason:  </w:t>
      </w:r>
      <w:r>
        <w:rPr>
          <w:rFonts w:ascii="Arial" w:eastAsia="Times New Roman" w:hAnsi="Arial" w:cs="Arial"/>
          <w:color w:val="000000"/>
          <w:sz w:val="16"/>
          <w:szCs w:val="16"/>
        </w:rPr>
        <w:t>This change is for constructability.  As the section is currently worded the grab bar could be forced to the absolute edge of the wall.</w:t>
      </w:r>
    </w:p>
    <w:p w:rsidR="00F1314F" w:rsidRPr="0088404F" w:rsidRDefault="00F1314F" w:rsidP="00F1314F">
      <w:pPr>
        <w:spacing w:after="0" w:line="240" w:lineRule="auto"/>
        <w:rPr>
          <w:rFonts w:ascii="Arial" w:eastAsia="Times New Roman" w:hAnsi="Arial" w:cs="Arial"/>
          <w:color w:val="000000"/>
          <w:sz w:val="24"/>
          <w:szCs w:val="24"/>
        </w:rPr>
      </w:pPr>
      <w:bookmarkStart w:id="0" w:name="_GoBack"/>
    </w:p>
    <w:bookmarkEnd w:id="0"/>
    <w:p w:rsidR="008C228F" w:rsidRDefault="009608F3"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55-</w:t>
      </w:r>
      <w:r w:rsidRPr="009815CE">
        <w:rPr>
          <w:rFonts w:ascii="Arial" w:eastAsia="Times New Roman" w:hAnsi="Arial" w:cs="Arial"/>
          <w:b/>
          <w:i/>
          <w:sz w:val="24"/>
          <w:szCs w:val="24"/>
        </w:rPr>
        <w:t>12 PC</w:t>
      </w:r>
      <w:r>
        <w:rPr>
          <w:rFonts w:ascii="Arial" w:eastAsia="Times New Roman" w:hAnsi="Arial" w:cs="Arial"/>
          <w:b/>
          <w:i/>
          <w:sz w:val="24"/>
          <w:szCs w:val="24"/>
        </w:rPr>
        <w:t>2</w:t>
      </w:r>
      <w:r w:rsidR="008C228F" w:rsidRPr="008C228F">
        <w:rPr>
          <w:rFonts w:ascii="Arial" w:eastAsia="Times New Roman" w:hAnsi="Arial" w:cs="Arial"/>
          <w:b/>
          <w:i/>
          <w:sz w:val="24"/>
          <w:szCs w:val="24"/>
        </w:rPr>
        <w:t xml:space="preserve"> </w:t>
      </w:r>
    </w:p>
    <w:p w:rsidR="008C228F" w:rsidRPr="004A58B7" w:rsidRDefault="008C228F"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8C228F" w:rsidRDefault="00340659"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Disa</w:t>
      </w:r>
      <w:r w:rsidR="008C228F">
        <w:rPr>
          <w:rFonts w:ascii="Arial" w:eastAsia="Times New Roman" w:hAnsi="Arial" w:cs="Arial"/>
          <w:b/>
          <w:sz w:val="20"/>
          <w:szCs w:val="20"/>
        </w:rPr>
        <w:t>pprove Public Comment 6-55-12 PC2.</w:t>
      </w:r>
    </w:p>
    <w:p w:rsidR="008C228F"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9608F3" w:rsidRPr="009815CE" w:rsidRDefault="008C228F" w:rsidP="00340659">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 xml:space="preserve">The Committee understood the issue raised by the public comment, but </w:t>
      </w:r>
      <w:r w:rsidR="00340659">
        <w:rPr>
          <w:rFonts w:ascii="Arial" w:eastAsia="Times New Roman" w:hAnsi="Arial" w:cs="Arial"/>
          <w:sz w:val="20"/>
          <w:szCs w:val="20"/>
        </w:rPr>
        <w:t xml:space="preserve">there needed to be more clarity regarding how this would be measured.  Of concern was whether this was to the centerline of the grab bar, the outer edge of the bar or to the mounting flange.   The structural issue was recognized, the solution wasn’t apparent.  </w:t>
      </w:r>
    </w:p>
    <w:p w:rsidR="009608F3" w:rsidRDefault="009608F3" w:rsidP="00F1314F">
      <w:pPr>
        <w:spacing w:after="0" w:line="240" w:lineRule="auto"/>
        <w:rPr>
          <w:rFonts w:ascii="Arial" w:eastAsia="Times New Roman" w:hAnsi="Arial" w:cs="Arial"/>
          <w:b/>
          <w:sz w:val="32"/>
          <w:szCs w:val="32"/>
        </w:rPr>
      </w:pPr>
    </w:p>
    <w:p w:rsidR="00F1314F" w:rsidRPr="00AD216A" w:rsidRDefault="00F1314F" w:rsidP="00F1314F">
      <w:pPr>
        <w:spacing w:after="0" w:line="240" w:lineRule="auto"/>
        <w:rPr>
          <w:rFonts w:ascii="Arial" w:eastAsia="Times New Roman" w:hAnsi="Arial" w:cs="Arial"/>
          <w:b/>
          <w:sz w:val="32"/>
          <w:szCs w:val="32"/>
        </w:rPr>
      </w:pPr>
      <w:r>
        <w:rPr>
          <w:rFonts w:ascii="Arial" w:eastAsia="Times New Roman" w:hAnsi="Arial" w:cs="Arial"/>
          <w:b/>
          <w:sz w:val="32"/>
          <w:szCs w:val="32"/>
        </w:rPr>
        <w:t>6-55-12 PC3</w:t>
      </w:r>
      <w:r w:rsidRPr="00AD216A">
        <w:rPr>
          <w:rFonts w:ascii="Arial" w:eastAsia="Times New Roman" w:hAnsi="Arial" w:cs="Arial"/>
          <w:b/>
          <w:sz w:val="32"/>
          <w:szCs w:val="32"/>
        </w:rPr>
        <w:t xml:space="preserve"> </w:t>
      </w:r>
    </w:p>
    <w:p w:rsidR="00F1314F" w:rsidRPr="00AD216A"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Curt Wiehle, Minnesota Construction Codes and Licensing, r</w:t>
      </w:r>
      <w:r w:rsidRPr="004F194B">
        <w:rPr>
          <w:rFonts w:ascii="Arial" w:eastAsia="Times New Roman" w:hAnsi="Arial" w:cs="Arial"/>
          <w:b/>
          <w:sz w:val="20"/>
          <w:szCs w:val="20"/>
        </w:rPr>
        <w:t>epresenting self</w:t>
      </w:r>
    </w:p>
    <w:p w:rsidR="00F1314F" w:rsidRDefault="00F1314F" w:rsidP="00F1314F">
      <w:pPr>
        <w:spacing w:after="0" w:line="240" w:lineRule="auto"/>
        <w:rPr>
          <w:rFonts w:ascii="Arial" w:eastAsia="Times New Roman" w:hAnsi="Arial" w:cs="Arial"/>
          <w:b/>
          <w:sz w:val="20"/>
          <w:szCs w:val="20"/>
        </w:rPr>
      </w:pPr>
    </w:p>
    <w:p w:rsidR="00F1314F" w:rsidRDefault="00F1314F" w:rsidP="00F1314F">
      <w:pPr>
        <w:spacing w:after="0" w:line="240" w:lineRule="auto"/>
        <w:rPr>
          <w:rFonts w:ascii="Arial" w:eastAsia="Times New Roman" w:hAnsi="Arial" w:cs="Arial"/>
          <w:b/>
          <w:sz w:val="20"/>
          <w:szCs w:val="20"/>
        </w:rPr>
      </w:pPr>
      <w:r>
        <w:rPr>
          <w:rFonts w:ascii="Arial" w:eastAsia="Times New Roman" w:hAnsi="Arial" w:cs="Arial"/>
          <w:b/>
          <w:sz w:val="20"/>
          <w:szCs w:val="20"/>
        </w:rPr>
        <w:t>Further revise as follows:</w:t>
      </w:r>
    </w:p>
    <w:p w:rsidR="00F1314F" w:rsidRDefault="00F1314F" w:rsidP="00F1314F">
      <w:pPr>
        <w:spacing w:after="0" w:line="240" w:lineRule="auto"/>
        <w:rPr>
          <w:rFonts w:ascii="Arial" w:eastAsia="Times New Roman" w:hAnsi="Arial" w:cs="Arial"/>
          <w:b/>
          <w:sz w:val="20"/>
          <w:szCs w:val="20"/>
        </w:rPr>
      </w:pPr>
    </w:p>
    <w:p w:rsidR="00F1314F" w:rsidRPr="00352DE9" w:rsidRDefault="00F1314F" w:rsidP="00F1314F">
      <w:pPr>
        <w:spacing w:after="0" w:line="240" w:lineRule="auto"/>
        <w:rPr>
          <w:rFonts w:ascii="Arial" w:hAnsi="Arial" w:cs="Arial"/>
          <w:spacing w:val="3"/>
          <w:sz w:val="20"/>
          <w:szCs w:val="20"/>
        </w:rPr>
      </w:pPr>
      <w:r w:rsidRPr="00352DE9">
        <w:rPr>
          <w:rFonts w:ascii="Arial" w:hAnsi="Arial" w:cs="Arial"/>
          <w:b/>
          <w:spacing w:val="1"/>
          <w:sz w:val="20"/>
          <w:szCs w:val="20"/>
        </w:rPr>
        <w:t xml:space="preserve">608.3.2.1 Back wall grab bar. </w:t>
      </w:r>
      <w:r w:rsidRPr="00352DE9">
        <w:rPr>
          <w:rFonts w:ascii="Arial" w:hAnsi="Arial" w:cs="Arial"/>
          <w:spacing w:val="1"/>
          <w:sz w:val="20"/>
          <w:szCs w:val="20"/>
        </w:rPr>
        <w:t>In stan</w:t>
      </w:r>
      <w:r w:rsidRPr="00352DE9">
        <w:rPr>
          <w:rFonts w:ascii="Arial" w:hAnsi="Arial" w:cs="Arial"/>
          <w:spacing w:val="2"/>
          <w:sz w:val="20"/>
          <w:szCs w:val="20"/>
        </w:rPr>
        <w:t>dard roll-in type showers, a grab bar shall be pro</w:t>
      </w:r>
      <w:r w:rsidRPr="00352DE9">
        <w:rPr>
          <w:rFonts w:ascii="Arial" w:hAnsi="Arial" w:cs="Arial"/>
          <w:sz w:val="20"/>
          <w:szCs w:val="20"/>
        </w:rPr>
        <w:t xml:space="preserve">vided on the back wall beginning at the edge of the </w:t>
      </w:r>
      <w:r w:rsidRPr="00352DE9">
        <w:rPr>
          <w:rFonts w:ascii="Arial" w:hAnsi="Arial" w:cs="Arial"/>
          <w:spacing w:val="-1"/>
          <w:sz w:val="20"/>
          <w:szCs w:val="20"/>
        </w:rPr>
        <w:t xml:space="preserve">seat. The grab bars shall not be provided above the </w:t>
      </w:r>
      <w:r w:rsidRPr="00352DE9">
        <w:rPr>
          <w:rFonts w:ascii="Arial" w:hAnsi="Arial" w:cs="Arial"/>
          <w:spacing w:val="1"/>
          <w:sz w:val="20"/>
          <w:szCs w:val="20"/>
        </w:rPr>
        <w:t xml:space="preserve">seat. The back wall grab bar shall extend the length </w:t>
      </w:r>
      <w:r w:rsidRPr="00352DE9">
        <w:rPr>
          <w:rFonts w:ascii="Arial" w:hAnsi="Arial" w:cs="Arial"/>
          <w:spacing w:val="3"/>
          <w:sz w:val="20"/>
          <w:szCs w:val="20"/>
        </w:rPr>
        <w:t xml:space="preserve">of the wall and extend within 6 inches (150 mm) maximum from the adjacent side wall opposite the seat. </w:t>
      </w:r>
    </w:p>
    <w:p w:rsidR="00F1314F" w:rsidRPr="00352DE9" w:rsidRDefault="00F1314F" w:rsidP="00F1314F">
      <w:pPr>
        <w:spacing w:after="0" w:line="240" w:lineRule="auto"/>
        <w:ind w:left="504" w:firstLine="720"/>
        <w:rPr>
          <w:rFonts w:ascii="Arial" w:hAnsi="Arial" w:cs="Arial"/>
          <w:b/>
          <w:spacing w:val="1"/>
          <w:sz w:val="20"/>
          <w:szCs w:val="20"/>
        </w:rPr>
      </w:pPr>
    </w:p>
    <w:p w:rsidR="00F1314F" w:rsidRPr="00352DE9" w:rsidRDefault="00F1314F" w:rsidP="00F1314F">
      <w:pPr>
        <w:spacing w:after="0" w:line="240" w:lineRule="auto"/>
        <w:ind w:firstLine="720"/>
        <w:rPr>
          <w:rFonts w:ascii="Arial" w:hAnsi="Arial" w:cs="Arial"/>
          <w:b/>
          <w:spacing w:val="1"/>
          <w:sz w:val="20"/>
          <w:szCs w:val="20"/>
        </w:rPr>
      </w:pPr>
      <w:r w:rsidRPr="00352DE9">
        <w:rPr>
          <w:rFonts w:ascii="Arial" w:hAnsi="Arial" w:cs="Arial"/>
          <w:b/>
          <w:spacing w:val="1"/>
          <w:sz w:val="20"/>
          <w:szCs w:val="20"/>
        </w:rPr>
        <w:t>Exceptions:</w:t>
      </w:r>
    </w:p>
    <w:p w:rsidR="00F1314F" w:rsidRPr="00352DE9" w:rsidRDefault="00F1314F" w:rsidP="00F1314F">
      <w:pPr>
        <w:spacing w:after="0" w:line="240" w:lineRule="auto"/>
        <w:ind w:firstLine="720"/>
        <w:rPr>
          <w:rFonts w:ascii="Arial" w:hAnsi="Arial" w:cs="Arial"/>
          <w:b/>
          <w:spacing w:val="1"/>
          <w:sz w:val="20"/>
          <w:szCs w:val="20"/>
        </w:rPr>
      </w:pPr>
    </w:p>
    <w:p w:rsidR="00F1314F" w:rsidRPr="00352DE9" w:rsidRDefault="00F1314F" w:rsidP="00F1314F">
      <w:pPr>
        <w:widowControl w:val="0"/>
        <w:autoSpaceDE w:val="0"/>
        <w:autoSpaceDN w:val="0"/>
        <w:adjustRightInd w:val="0"/>
        <w:spacing w:after="0" w:line="240" w:lineRule="auto"/>
        <w:ind w:left="1440" w:hanging="360"/>
        <w:rPr>
          <w:rFonts w:ascii="Arial" w:hAnsi="Arial" w:cs="Arial"/>
          <w:spacing w:val="-4"/>
          <w:sz w:val="20"/>
          <w:szCs w:val="20"/>
        </w:rPr>
      </w:pPr>
      <w:r w:rsidRPr="00352DE9">
        <w:rPr>
          <w:rFonts w:ascii="Arial" w:hAnsi="Arial" w:cs="Arial"/>
          <w:spacing w:val="1"/>
          <w:sz w:val="20"/>
          <w:szCs w:val="20"/>
        </w:rPr>
        <w:t>1</w:t>
      </w:r>
      <w:r w:rsidRPr="00352DE9">
        <w:rPr>
          <w:rFonts w:ascii="Arial" w:hAnsi="Arial" w:cs="Arial"/>
          <w:b/>
          <w:spacing w:val="1"/>
          <w:sz w:val="20"/>
          <w:szCs w:val="20"/>
        </w:rPr>
        <w:t xml:space="preserve">.   </w:t>
      </w:r>
      <w:r w:rsidRPr="00352DE9">
        <w:rPr>
          <w:rFonts w:ascii="Arial" w:hAnsi="Arial" w:cs="Arial"/>
          <w:spacing w:val="1"/>
          <w:sz w:val="20"/>
          <w:szCs w:val="20"/>
        </w:rPr>
        <w:t xml:space="preserve">The back wall grab bar </w:t>
      </w:r>
      <w:r w:rsidRPr="00352DE9">
        <w:rPr>
          <w:rFonts w:ascii="Arial" w:hAnsi="Arial" w:cs="Arial"/>
          <w:strike/>
          <w:spacing w:val="3"/>
          <w:sz w:val="20"/>
          <w:szCs w:val="20"/>
        </w:rPr>
        <w:t>but</w:t>
      </w:r>
      <w:r w:rsidRPr="00352DE9">
        <w:rPr>
          <w:rFonts w:ascii="Arial" w:hAnsi="Arial" w:cs="Arial"/>
          <w:spacing w:val="3"/>
          <w:sz w:val="20"/>
          <w:szCs w:val="20"/>
        </w:rPr>
        <w:t xml:space="preserve"> shall not be required to exceed 48 </w:t>
      </w:r>
      <w:r w:rsidRPr="00352DE9">
        <w:rPr>
          <w:rFonts w:ascii="Arial" w:hAnsi="Arial" w:cs="Arial"/>
          <w:spacing w:val="-4"/>
          <w:sz w:val="20"/>
          <w:szCs w:val="20"/>
        </w:rPr>
        <w:t>inches (1220 mm) in length.</w:t>
      </w:r>
    </w:p>
    <w:p w:rsidR="00F1314F" w:rsidRPr="00352DE9" w:rsidRDefault="00F1314F" w:rsidP="00F1314F">
      <w:pPr>
        <w:widowControl w:val="0"/>
        <w:autoSpaceDE w:val="0"/>
        <w:autoSpaceDN w:val="0"/>
        <w:adjustRightInd w:val="0"/>
        <w:spacing w:after="0" w:line="240" w:lineRule="auto"/>
        <w:ind w:left="1224"/>
        <w:rPr>
          <w:rFonts w:ascii="Arial" w:hAnsi="Arial" w:cs="Arial"/>
          <w:spacing w:val="1"/>
          <w:sz w:val="20"/>
          <w:szCs w:val="20"/>
        </w:rPr>
      </w:pPr>
    </w:p>
    <w:p w:rsidR="00F1314F" w:rsidRPr="00352DE9" w:rsidRDefault="00F1314F" w:rsidP="00F1314F">
      <w:pPr>
        <w:widowControl w:val="0"/>
        <w:autoSpaceDE w:val="0"/>
        <w:autoSpaceDN w:val="0"/>
        <w:adjustRightInd w:val="0"/>
        <w:spacing w:after="0" w:line="240" w:lineRule="auto"/>
        <w:ind w:left="1080"/>
        <w:rPr>
          <w:rFonts w:ascii="Arial" w:hAnsi="Arial" w:cs="Arial"/>
          <w:strike/>
          <w:spacing w:val="-4"/>
          <w:sz w:val="20"/>
          <w:szCs w:val="20"/>
        </w:rPr>
      </w:pPr>
      <w:r w:rsidRPr="00352DE9">
        <w:rPr>
          <w:rFonts w:ascii="Arial" w:hAnsi="Arial" w:cs="Arial"/>
          <w:strike/>
          <w:spacing w:val="1"/>
          <w:sz w:val="20"/>
          <w:szCs w:val="20"/>
        </w:rPr>
        <w:t>2.  The back wall grab bar is not required to extend within 6 inches (150 mm) of the adjacent side wall opposite the seat if it would require the grab bar length to exceed 48 inches (1220 mm) in length.</w:t>
      </w:r>
      <w:r w:rsidRPr="00352DE9">
        <w:rPr>
          <w:rFonts w:ascii="Arial" w:hAnsi="Arial" w:cs="Arial"/>
          <w:strike/>
          <w:spacing w:val="-4"/>
          <w:sz w:val="20"/>
          <w:szCs w:val="20"/>
        </w:rPr>
        <w:t xml:space="preserve"> </w:t>
      </w:r>
    </w:p>
    <w:p w:rsidR="00F1314F" w:rsidRDefault="00F1314F" w:rsidP="00F1314F">
      <w:pPr>
        <w:spacing w:after="0" w:line="240" w:lineRule="auto"/>
        <w:rPr>
          <w:rFonts w:ascii="Arial" w:eastAsia="Times New Roman" w:hAnsi="Arial" w:cs="Arial"/>
          <w:b/>
          <w:color w:val="000000"/>
          <w:sz w:val="16"/>
          <w:szCs w:val="16"/>
        </w:rPr>
      </w:pPr>
    </w:p>
    <w:p w:rsidR="00F1314F" w:rsidRDefault="00F1314F" w:rsidP="009608F3">
      <w:pPr>
        <w:spacing w:after="0" w:line="240" w:lineRule="auto"/>
        <w:rPr>
          <w:rFonts w:ascii="Arial" w:hAnsi="Arial" w:cs="Arial"/>
          <w:bCs/>
          <w:sz w:val="16"/>
          <w:szCs w:val="16"/>
        </w:rPr>
      </w:pPr>
      <w:r w:rsidRPr="00352DE9">
        <w:rPr>
          <w:rFonts w:ascii="Arial" w:eastAsia="Times New Roman" w:hAnsi="Arial" w:cs="Arial"/>
          <w:b/>
          <w:color w:val="000000"/>
          <w:sz w:val="16"/>
          <w:szCs w:val="16"/>
        </w:rPr>
        <w:lastRenderedPageBreak/>
        <w:t xml:space="preserve">Reason:  </w:t>
      </w:r>
      <w:r w:rsidRPr="00352DE9">
        <w:rPr>
          <w:rFonts w:ascii="Arial" w:hAnsi="Arial" w:cs="Arial"/>
          <w:bCs/>
          <w:sz w:val="16"/>
          <w:szCs w:val="16"/>
        </w:rPr>
        <w:t>The first exception already limits the length of the bar to 48 inches. Exception 2 is redundant.</w:t>
      </w:r>
    </w:p>
    <w:p w:rsidR="009608F3" w:rsidRPr="009608F3" w:rsidRDefault="009608F3" w:rsidP="009608F3">
      <w:pPr>
        <w:spacing w:after="0" w:line="240" w:lineRule="auto"/>
        <w:rPr>
          <w:rFonts w:ascii="Arial" w:hAnsi="Arial" w:cs="Arial"/>
          <w:bCs/>
          <w:sz w:val="16"/>
          <w:szCs w:val="16"/>
          <w:u w:val="single"/>
        </w:rPr>
      </w:pPr>
    </w:p>
    <w:p w:rsidR="008C228F" w:rsidRDefault="009608F3"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24"/>
          <w:szCs w:val="24"/>
        </w:rPr>
      </w:pPr>
      <w:r>
        <w:rPr>
          <w:rFonts w:ascii="Arial" w:eastAsia="Times New Roman" w:hAnsi="Arial" w:cs="Arial"/>
          <w:b/>
          <w:i/>
          <w:sz w:val="24"/>
          <w:szCs w:val="24"/>
        </w:rPr>
        <w:t>Committee action on 6</w:t>
      </w:r>
      <w:r w:rsidRPr="009815CE">
        <w:rPr>
          <w:rFonts w:ascii="Arial" w:eastAsia="Times New Roman" w:hAnsi="Arial" w:cs="Arial"/>
          <w:b/>
          <w:i/>
          <w:sz w:val="24"/>
          <w:szCs w:val="24"/>
        </w:rPr>
        <w:t>-</w:t>
      </w:r>
      <w:r>
        <w:rPr>
          <w:rFonts w:ascii="Arial" w:eastAsia="Times New Roman" w:hAnsi="Arial" w:cs="Arial"/>
          <w:b/>
          <w:i/>
          <w:sz w:val="24"/>
          <w:szCs w:val="24"/>
        </w:rPr>
        <w:t>55-</w:t>
      </w:r>
      <w:r w:rsidRPr="009815CE">
        <w:rPr>
          <w:rFonts w:ascii="Arial" w:eastAsia="Times New Roman" w:hAnsi="Arial" w:cs="Arial"/>
          <w:b/>
          <w:i/>
          <w:sz w:val="24"/>
          <w:szCs w:val="24"/>
        </w:rPr>
        <w:t>12 PC</w:t>
      </w:r>
      <w:r>
        <w:rPr>
          <w:rFonts w:ascii="Arial" w:eastAsia="Times New Roman" w:hAnsi="Arial" w:cs="Arial"/>
          <w:b/>
          <w:i/>
          <w:sz w:val="24"/>
          <w:szCs w:val="24"/>
        </w:rPr>
        <w:t>3</w:t>
      </w:r>
      <w:r w:rsidR="008C228F" w:rsidRPr="008C228F">
        <w:rPr>
          <w:rFonts w:ascii="Arial" w:eastAsia="Times New Roman" w:hAnsi="Arial" w:cs="Arial"/>
          <w:b/>
          <w:i/>
          <w:sz w:val="24"/>
          <w:szCs w:val="24"/>
        </w:rPr>
        <w:t xml:space="preserve"> </w:t>
      </w:r>
      <w:r w:rsidR="008C228F" w:rsidRPr="00252537">
        <w:rPr>
          <w:rFonts w:ascii="Arial" w:eastAsia="Times New Roman" w:hAnsi="Arial" w:cs="Arial"/>
          <w:b/>
          <w:i/>
          <w:sz w:val="24"/>
          <w:szCs w:val="24"/>
        </w:rPr>
        <w:t xml:space="preserve"> </w:t>
      </w:r>
    </w:p>
    <w:p w:rsidR="008C228F" w:rsidRPr="004A58B7" w:rsidRDefault="008C228F" w:rsidP="008C228F">
      <w:pPr>
        <w:pBdr>
          <w:top w:val="single" w:sz="4" w:space="1" w:color="auto"/>
          <w:left w:val="single" w:sz="4" w:space="4" w:color="auto"/>
          <w:bottom w:val="single" w:sz="4" w:space="1" w:color="auto"/>
          <w:right w:val="single" w:sz="4" w:space="4" w:color="auto"/>
        </w:pBdr>
        <w:spacing w:after="0" w:line="240" w:lineRule="auto"/>
        <w:jc w:val="center"/>
        <w:rPr>
          <w:rFonts w:ascii="Arial" w:eastAsia="Times New Roman" w:hAnsi="Arial" w:cs="Arial"/>
          <w:b/>
          <w:i/>
          <w:sz w:val="18"/>
          <w:szCs w:val="18"/>
        </w:rPr>
      </w:pPr>
    </w:p>
    <w:p w:rsidR="008C228F"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r>
        <w:rPr>
          <w:rFonts w:ascii="Arial" w:eastAsia="Times New Roman" w:hAnsi="Arial" w:cs="Arial"/>
          <w:b/>
          <w:sz w:val="20"/>
          <w:szCs w:val="20"/>
        </w:rPr>
        <w:t>Approve Public Comment 6-</w:t>
      </w:r>
      <w:r w:rsidR="00340659">
        <w:rPr>
          <w:rFonts w:ascii="Arial" w:eastAsia="Times New Roman" w:hAnsi="Arial" w:cs="Arial"/>
          <w:b/>
          <w:sz w:val="20"/>
          <w:szCs w:val="20"/>
        </w:rPr>
        <w:t>55</w:t>
      </w:r>
      <w:r>
        <w:rPr>
          <w:rFonts w:ascii="Arial" w:eastAsia="Times New Roman" w:hAnsi="Arial" w:cs="Arial"/>
          <w:b/>
          <w:sz w:val="20"/>
          <w:szCs w:val="20"/>
        </w:rPr>
        <w:t>-12 PC</w:t>
      </w:r>
      <w:r w:rsidR="00340659">
        <w:rPr>
          <w:rFonts w:ascii="Arial" w:eastAsia="Times New Roman" w:hAnsi="Arial" w:cs="Arial"/>
          <w:b/>
          <w:sz w:val="20"/>
          <w:szCs w:val="20"/>
        </w:rPr>
        <w:t>3</w:t>
      </w:r>
      <w:r>
        <w:rPr>
          <w:rFonts w:ascii="Arial" w:eastAsia="Times New Roman" w:hAnsi="Arial" w:cs="Arial"/>
          <w:b/>
          <w:sz w:val="20"/>
          <w:szCs w:val="20"/>
        </w:rPr>
        <w:t>.</w:t>
      </w:r>
    </w:p>
    <w:p w:rsidR="008C228F"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sz w:val="20"/>
          <w:szCs w:val="20"/>
        </w:rPr>
      </w:pPr>
    </w:p>
    <w:p w:rsidR="008C228F" w:rsidRPr="009815CE" w:rsidRDefault="008C228F" w:rsidP="008C228F">
      <w:pPr>
        <w:pBdr>
          <w:top w:val="single" w:sz="4" w:space="1" w:color="auto"/>
          <w:left w:val="single" w:sz="4" w:space="4" w:color="auto"/>
          <w:bottom w:val="single" w:sz="4" w:space="1" w:color="auto"/>
          <w:right w:val="single" w:sz="4" w:space="4" w:color="auto"/>
        </w:pBdr>
        <w:spacing w:after="0" w:line="240" w:lineRule="auto"/>
        <w:rPr>
          <w:rFonts w:ascii="Arial" w:eastAsia="Times New Roman" w:hAnsi="Arial" w:cs="Arial"/>
          <w:b/>
          <w:i/>
          <w:sz w:val="24"/>
          <w:szCs w:val="24"/>
        </w:rPr>
      </w:pPr>
      <w:r>
        <w:rPr>
          <w:rFonts w:ascii="Arial" w:eastAsia="Times New Roman" w:hAnsi="Arial" w:cs="Arial"/>
          <w:b/>
          <w:sz w:val="20"/>
          <w:szCs w:val="20"/>
        </w:rPr>
        <w:t xml:space="preserve">Reason: </w:t>
      </w:r>
      <w:r>
        <w:rPr>
          <w:rFonts w:ascii="Arial" w:eastAsia="Times New Roman" w:hAnsi="Arial" w:cs="Arial"/>
          <w:sz w:val="20"/>
          <w:szCs w:val="20"/>
        </w:rPr>
        <w:t xml:space="preserve">The </w:t>
      </w:r>
      <w:r w:rsidR="00340659">
        <w:rPr>
          <w:rFonts w:ascii="Arial" w:eastAsia="Times New Roman" w:hAnsi="Arial" w:cs="Arial"/>
          <w:sz w:val="20"/>
          <w:szCs w:val="20"/>
        </w:rPr>
        <w:t>Committee agreed with Mr. Wiehle’s observation that the 2</w:t>
      </w:r>
      <w:r w:rsidR="00340659" w:rsidRPr="00340659">
        <w:rPr>
          <w:rFonts w:ascii="Arial" w:eastAsia="Times New Roman" w:hAnsi="Arial" w:cs="Arial"/>
          <w:sz w:val="20"/>
          <w:szCs w:val="20"/>
          <w:vertAlign w:val="superscript"/>
        </w:rPr>
        <w:t>nd</w:t>
      </w:r>
      <w:r w:rsidR="00340659">
        <w:rPr>
          <w:rFonts w:ascii="Arial" w:eastAsia="Times New Roman" w:hAnsi="Arial" w:cs="Arial"/>
          <w:sz w:val="20"/>
          <w:szCs w:val="20"/>
        </w:rPr>
        <w:t xml:space="preserve"> exception is redundant.</w:t>
      </w:r>
    </w:p>
    <w:p w:rsidR="009608F3" w:rsidRDefault="009608F3" w:rsidP="00F1314F">
      <w:pPr>
        <w:pBdr>
          <w:bottom w:val="single" w:sz="4" w:space="1" w:color="auto"/>
        </w:pBdr>
        <w:spacing w:after="0" w:line="240" w:lineRule="auto"/>
        <w:rPr>
          <w:rFonts w:ascii="Arial" w:hAnsi="Arial" w:cs="Arial"/>
          <w:bCs/>
          <w:sz w:val="16"/>
          <w:szCs w:val="16"/>
        </w:rPr>
      </w:pPr>
    </w:p>
    <w:sectPr w:rsidR="009608F3">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1C55" w:rsidRDefault="00941C55" w:rsidP="0051184B">
      <w:pPr>
        <w:spacing w:after="0" w:line="240" w:lineRule="auto"/>
      </w:pPr>
      <w:r>
        <w:separator/>
      </w:r>
    </w:p>
  </w:endnote>
  <w:endnote w:type="continuationSeparator" w:id="0">
    <w:p w:rsidR="00941C55" w:rsidRDefault="00941C55" w:rsidP="005118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00"/>
    <w:family w:val="roman"/>
    <w:pitch w:val="default"/>
  </w:font>
  <w:font w:name="Helvetica-Bold">
    <w:panose1 w:val="00000000000000000000"/>
    <w:charset w:val="00"/>
    <w:family w:val="swiss"/>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1780987"/>
      <w:docPartObj>
        <w:docPartGallery w:val="Page Numbers (Bottom of Page)"/>
        <w:docPartUnique/>
      </w:docPartObj>
    </w:sdtPr>
    <w:sdtEndPr>
      <w:rPr>
        <w:noProof/>
      </w:rPr>
    </w:sdtEndPr>
    <w:sdtContent>
      <w:p w:rsidR="00941C55" w:rsidRDefault="00941C55">
        <w:pPr>
          <w:pStyle w:val="Footer"/>
          <w:jc w:val="center"/>
        </w:pPr>
      </w:p>
      <w:p w:rsidR="00941C55" w:rsidRDefault="00941C55">
        <w:pPr>
          <w:pStyle w:val="Footer"/>
          <w:jc w:val="center"/>
        </w:pPr>
        <w:r>
          <w:t>Committee Action Report on Public Comments Received on First Public Review Draft</w:t>
        </w:r>
      </w:p>
      <w:p w:rsidR="00941C55" w:rsidRDefault="00941C55">
        <w:pPr>
          <w:pStyle w:val="Footer"/>
          <w:jc w:val="center"/>
        </w:pPr>
        <w:r>
          <w:t>January 21-24, 2014 and July 14-16, 2014</w:t>
        </w:r>
      </w:p>
      <w:p w:rsidR="00941C55" w:rsidRDefault="00941C55">
        <w:pPr>
          <w:pStyle w:val="Footer"/>
          <w:jc w:val="center"/>
        </w:pPr>
      </w:p>
      <w:p w:rsidR="00941C55" w:rsidRDefault="00941C55">
        <w:pPr>
          <w:pStyle w:val="Footer"/>
          <w:jc w:val="center"/>
        </w:pPr>
        <w:r>
          <w:t>6-</w:t>
        </w:r>
        <w:r>
          <w:fldChar w:fldCharType="begin"/>
        </w:r>
        <w:r>
          <w:instrText xml:space="preserve"> PAGE   \* MERGEFORMAT </w:instrText>
        </w:r>
        <w:r>
          <w:fldChar w:fldCharType="separate"/>
        </w:r>
        <w:r w:rsidR="0088404F">
          <w:rPr>
            <w:noProof/>
          </w:rPr>
          <w:t>32</w:t>
        </w:r>
        <w:r>
          <w:rPr>
            <w:noProof/>
          </w:rPr>
          <w:fldChar w:fldCharType="end"/>
        </w:r>
      </w:p>
    </w:sdtContent>
  </w:sdt>
  <w:p w:rsidR="00941C55" w:rsidRDefault="00941C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1C55" w:rsidRDefault="00941C55" w:rsidP="0051184B">
      <w:pPr>
        <w:spacing w:after="0" w:line="240" w:lineRule="auto"/>
      </w:pPr>
      <w:r>
        <w:separator/>
      </w:r>
    </w:p>
  </w:footnote>
  <w:footnote w:type="continuationSeparator" w:id="0">
    <w:p w:rsidR="00941C55" w:rsidRDefault="00941C55" w:rsidP="005118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A16A1"/>
    <w:multiLevelType w:val="singleLevel"/>
    <w:tmpl w:val="D7FC6CD2"/>
    <w:lvl w:ilvl="0">
      <w:start w:val="1"/>
      <w:numFmt w:val="decimal"/>
      <w:lvlText w:val="%1."/>
      <w:lvlJc w:val="left"/>
      <w:pPr>
        <w:tabs>
          <w:tab w:val="num" w:pos="288"/>
        </w:tabs>
        <w:ind w:left="792" w:hanging="288"/>
      </w:pPr>
      <w:rPr>
        <w:rFonts w:ascii="Helvetica" w:hAnsi="Helvetica" w:cs="Helvetica"/>
        <w:strike/>
        <w:snapToGrid/>
        <w:spacing w:val="1"/>
        <w:sz w:val="20"/>
        <w:szCs w:val="20"/>
      </w:rPr>
    </w:lvl>
  </w:abstractNum>
  <w:abstractNum w:abstractNumId="1">
    <w:nsid w:val="0739B4C8"/>
    <w:multiLevelType w:val="singleLevel"/>
    <w:tmpl w:val="4DE7AD1E"/>
    <w:lvl w:ilvl="0">
      <w:start w:val="1"/>
      <w:numFmt w:val="decimal"/>
      <w:lvlText w:val="%1."/>
      <w:lvlJc w:val="left"/>
      <w:pPr>
        <w:tabs>
          <w:tab w:val="num" w:pos="360"/>
        </w:tabs>
        <w:ind w:left="864" w:hanging="360"/>
      </w:pPr>
      <w:rPr>
        <w:rFonts w:ascii="Arial" w:hAnsi="Arial" w:cs="Arial"/>
        <w:snapToGrid/>
        <w:spacing w:val="6"/>
        <w:sz w:val="20"/>
        <w:szCs w:val="20"/>
      </w:rPr>
    </w:lvl>
  </w:abstractNum>
  <w:abstractNum w:abstractNumId="2">
    <w:nsid w:val="15F5166E"/>
    <w:multiLevelType w:val="hybridMultilevel"/>
    <w:tmpl w:val="8A7C5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25295F"/>
    <w:multiLevelType w:val="hybridMultilevel"/>
    <w:tmpl w:val="A8345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63B3B19"/>
    <w:multiLevelType w:val="hybridMultilevel"/>
    <w:tmpl w:val="29445AB0"/>
    <w:lvl w:ilvl="0" w:tplc="691604F2">
      <w:start w:val="1"/>
      <w:numFmt w:val="decimal"/>
      <w:lvlText w:val="%1."/>
      <w:lvlJc w:val="left"/>
      <w:pPr>
        <w:ind w:left="720" w:hanging="360"/>
      </w:pPr>
      <w:rPr>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314F"/>
    <w:rsid w:val="00252537"/>
    <w:rsid w:val="00340659"/>
    <w:rsid w:val="003963D9"/>
    <w:rsid w:val="003E1C01"/>
    <w:rsid w:val="004F04BD"/>
    <w:rsid w:val="0051184B"/>
    <w:rsid w:val="00574FF5"/>
    <w:rsid w:val="005C4CAD"/>
    <w:rsid w:val="00641A2C"/>
    <w:rsid w:val="007A06DF"/>
    <w:rsid w:val="007C4E25"/>
    <w:rsid w:val="0088404F"/>
    <w:rsid w:val="008C228F"/>
    <w:rsid w:val="00941C55"/>
    <w:rsid w:val="009608F3"/>
    <w:rsid w:val="00A74059"/>
    <w:rsid w:val="00B2053C"/>
    <w:rsid w:val="00B91BD5"/>
    <w:rsid w:val="00C1698E"/>
    <w:rsid w:val="00CA4C23"/>
    <w:rsid w:val="00CC5FDA"/>
    <w:rsid w:val="00DD757F"/>
    <w:rsid w:val="00E12D7D"/>
    <w:rsid w:val="00EF419A"/>
    <w:rsid w:val="00F1314F"/>
    <w:rsid w:val="00F15216"/>
    <w:rsid w:val="00F67B51"/>
    <w:rsid w:val="00FC6AE6"/>
    <w:rsid w:val="00FF6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14F"/>
    <w:rPr>
      <w:rFonts w:ascii="Calibri" w:eastAsia="Calibri" w:hAnsi="Calibri" w:cs="Times New Roman"/>
    </w:rPr>
  </w:style>
  <w:style w:type="paragraph" w:styleId="Heading1">
    <w:name w:val="heading 1"/>
    <w:basedOn w:val="Normal"/>
    <w:next w:val="Normal"/>
    <w:link w:val="Heading1Char"/>
    <w:qFormat/>
    <w:rsid w:val="00F1314F"/>
    <w:pPr>
      <w:keepNext/>
      <w:spacing w:after="0" w:line="240" w:lineRule="auto"/>
      <w:outlineLvl w:val="0"/>
    </w:pPr>
    <w:rPr>
      <w:rFonts w:ascii="Times New Roman" w:eastAsia="Times New Roman" w:hAnsi="Times New Roman"/>
      <w:sz w:val="24"/>
      <w:szCs w:val="24"/>
    </w:rPr>
  </w:style>
  <w:style w:type="paragraph" w:styleId="Heading2">
    <w:name w:val="heading 2"/>
    <w:basedOn w:val="Normal"/>
    <w:next w:val="Normal"/>
    <w:link w:val="Heading2Char"/>
    <w:qFormat/>
    <w:rsid w:val="00F1314F"/>
    <w:pPr>
      <w:spacing w:after="0" w:line="240" w:lineRule="auto"/>
      <w:outlineLvl w:val="1"/>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314F"/>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F1314F"/>
    <w:rPr>
      <w:rFonts w:ascii="Times New Roman" w:eastAsia="Times New Roman" w:hAnsi="Times New Roman" w:cs="Times New Roman"/>
      <w:sz w:val="24"/>
      <w:szCs w:val="24"/>
    </w:rPr>
  </w:style>
  <w:style w:type="character" w:styleId="Hyperlink">
    <w:name w:val="Hyperlink"/>
    <w:rsid w:val="00F1314F"/>
    <w:rPr>
      <w:color w:val="0000FF"/>
      <w:u w:val="single"/>
    </w:rPr>
  </w:style>
  <w:style w:type="numbering" w:customStyle="1" w:styleId="NoList1">
    <w:name w:val="No List1"/>
    <w:next w:val="NoList"/>
    <w:uiPriority w:val="99"/>
    <w:semiHidden/>
    <w:unhideWhenUsed/>
    <w:rsid w:val="00F1314F"/>
  </w:style>
  <w:style w:type="table" w:styleId="TableGrid">
    <w:name w:val="Table Grid"/>
    <w:basedOn w:val="TableNormal"/>
    <w:rsid w:val="00F131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F1314F"/>
    <w:pPr>
      <w:widowControl w:val="0"/>
      <w:autoSpaceDE w:val="0"/>
      <w:autoSpaceDN w:val="0"/>
      <w:adjustRightInd w:val="0"/>
      <w:spacing w:after="0" w:line="240" w:lineRule="auto"/>
      <w:ind w:left="720"/>
      <w:jc w:val="both"/>
    </w:pPr>
    <w:rPr>
      <w:rFonts w:ascii="Arial" w:eastAsia="Times New Roman" w:hAnsi="Arial" w:cs="Arial"/>
      <w:i/>
      <w:iCs/>
      <w:sz w:val="24"/>
      <w:szCs w:val="24"/>
    </w:rPr>
  </w:style>
  <w:style w:type="character" w:customStyle="1" w:styleId="BodyTextIndentChar">
    <w:name w:val="Body Text Indent Char"/>
    <w:basedOn w:val="DefaultParagraphFont"/>
    <w:link w:val="BodyTextIndent"/>
    <w:rsid w:val="00F1314F"/>
    <w:rPr>
      <w:rFonts w:ascii="Arial" w:eastAsia="Times New Roman" w:hAnsi="Arial" w:cs="Arial"/>
      <w:i/>
      <w:iCs/>
      <w:sz w:val="24"/>
      <w:szCs w:val="24"/>
    </w:rPr>
  </w:style>
  <w:style w:type="paragraph" w:styleId="BalloonText">
    <w:name w:val="Balloon Text"/>
    <w:basedOn w:val="Normal"/>
    <w:link w:val="BalloonTextChar"/>
    <w:uiPriority w:val="99"/>
    <w:semiHidden/>
    <w:rsid w:val="00F1314F"/>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1314F"/>
    <w:rPr>
      <w:rFonts w:ascii="Tahoma" w:eastAsia="Times New Roman" w:hAnsi="Tahoma" w:cs="Tahoma"/>
      <w:sz w:val="16"/>
      <w:szCs w:val="16"/>
    </w:rPr>
  </w:style>
  <w:style w:type="paragraph" w:styleId="DocumentMap">
    <w:name w:val="Document Map"/>
    <w:basedOn w:val="Normal"/>
    <w:link w:val="DocumentMapChar"/>
    <w:semiHidden/>
    <w:rsid w:val="00F1314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1314F"/>
    <w:rPr>
      <w:rFonts w:ascii="Tahoma" w:eastAsia="Times New Roman" w:hAnsi="Tahoma" w:cs="Tahoma"/>
      <w:sz w:val="20"/>
      <w:szCs w:val="20"/>
      <w:shd w:val="clear" w:color="auto" w:fill="000080"/>
    </w:rPr>
  </w:style>
  <w:style w:type="paragraph" w:styleId="Header">
    <w:name w:val="header"/>
    <w:basedOn w:val="Normal"/>
    <w:link w:val="HeaderChar"/>
    <w:uiPriority w:val="99"/>
    <w:rsid w:val="00F1314F"/>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F1314F"/>
    <w:rPr>
      <w:rFonts w:ascii="Times New Roman" w:eastAsia="Times New Roman" w:hAnsi="Times New Roman" w:cs="Times New Roman"/>
      <w:sz w:val="24"/>
      <w:szCs w:val="24"/>
    </w:rPr>
  </w:style>
  <w:style w:type="paragraph" w:styleId="Footer">
    <w:name w:val="footer"/>
    <w:basedOn w:val="Normal"/>
    <w:link w:val="FooterChar"/>
    <w:uiPriority w:val="99"/>
    <w:rsid w:val="00F1314F"/>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F1314F"/>
    <w:rPr>
      <w:rFonts w:ascii="Times New Roman" w:eastAsia="Times New Roman" w:hAnsi="Times New Roman" w:cs="Times New Roman"/>
      <w:sz w:val="24"/>
      <w:szCs w:val="24"/>
    </w:rPr>
  </w:style>
  <w:style w:type="paragraph" w:styleId="BodyTextIndent2">
    <w:name w:val="Body Text Indent 2"/>
    <w:basedOn w:val="Normal"/>
    <w:link w:val="BodyTextIndent2Char"/>
    <w:rsid w:val="00F1314F"/>
    <w:pPr>
      <w:spacing w:after="0" w:line="240" w:lineRule="auto"/>
      <w:ind w:left="748"/>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F1314F"/>
    <w:rPr>
      <w:rFonts w:ascii="Times New Roman" w:eastAsia="Times New Roman" w:hAnsi="Times New Roman" w:cs="Times New Roman"/>
      <w:sz w:val="24"/>
      <w:szCs w:val="24"/>
    </w:rPr>
  </w:style>
  <w:style w:type="paragraph" w:customStyle="1" w:styleId="Default">
    <w:name w:val="Default"/>
    <w:rsid w:val="00F1314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F1314F"/>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F1314F"/>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F1314F"/>
    <w:rPr>
      <w:i/>
      <w:iCs/>
    </w:rPr>
  </w:style>
  <w:style w:type="paragraph" w:styleId="ListParagraph">
    <w:name w:val="List Paragraph"/>
    <w:basedOn w:val="Normal"/>
    <w:uiPriority w:val="34"/>
    <w:qFormat/>
    <w:rsid w:val="00F1314F"/>
    <w:pPr>
      <w:spacing w:after="0" w:line="240" w:lineRule="auto"/>
      <w:ind w:left="720"/>
      <w:contextualSpacing/>
    </w:pPr>
    <w:rPr>
      <w:rFonts w:ascii="Times New Roman" w:eastAsia="Times New Roman" w:hAnsi="Times New Roman"/>
      <w:sz w:val="24"/>
      <w:szCs w:val="24"/>
    </w:rPr>
  </w:style>
  <w:style w:type="paragraph" w:customStyle="1" w:styleId="Exception1Text">
    <w:name w:val="Exception1Text"/>
    <w:rsid w:val="00F1314F"/>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F1314F"/>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F1314F"/>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F1314F"/>
    <w:pPr>
      <w:spacing w:after="0" w:line="240" w:lineRule="auto"/>
    </w:pPr>
    <w:rPr>
      <w:rFonts w:ascii="Calibri" w:eastAsia="Times New Roman" w:hAnsi="Calibri" w:cs="Times New Roman"/>
    </w:rPr>
  </w:style>
  <w:style w:type="paragraph" w:styleId="NormalWeb">
    <w:name w:val="Normal (Web)"/>
    <w:basedOn w:val="Normal"/>
    <w:uiPriority w:val="99"/>
    <w:unhideWhenUsed/>
    <w:rsid w:val="00F1314F"/>
    <w:pPr>
      <w:spacing w:before="100" w:beforeAutospacing="1" w:after="100" w:afterAutospacing="1" w:line="240" w:lineRule="auto"/>
    </w:pPr>
    <w:rPr>
      <w:rFonts w:ascii="Times New Roman" w:hAnsi="Times New Roman"/>
      <w:sz w:val="24"/>
      <w:szCs w:val="24"/>
    </w:rPr>
  </w:style>
  <w:style w:type="paragraph" w:customStyle="1" w:styleId="subsection2text">
    <w:name w:val="subsection2text"/>
    <w:basedOn w:val="Normal"/>
    <w:uiPriority w:val="99"/>
    <w:rsid w:val="00F1314F"/>
    <w:pPr>
      <w:spacing w:before="100" w:beforeAutospacing="1" w:after="100" w:afterAutospacing="1" w:line="240" w:lineRule="auto"/>
    </w:pPr>
    <w:rPr>
      <w:rFonts w:ascii="Verdana" w:eastAsia="Times New Roman" w:hAnsi="Verdana"/>
      <w:sz w:val="20"/>
      <w:szCs w:val="20"/>
    </w:rPr>
  </w:style>
  <w:style w:type="paragraph" w:customStyle="1" w:styleId="paraindt1">
    <w:name w:val="para:indt1"/>
    <w:uiPriority w:val="99"/>
    <w:rsid w:val="00F1314F"/>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F1314F"/>
    <w:pPr>
      <w:spacing w:after="0" w:line="240" w:lineRule="auto"/>
    </w:pPr>
    <w:rPr>
      <w:szCs w:val="21"/>
    </w:rPr>
  </w:style>
  <w:style w:type="character" w:customStyle="1" w:styleId="PlainTextChar">
    <w:name w:val="Plain Text Char"/>
    <w:basedOn w:val="DefaultParagraphFont"/>
    <w:link w:val="PlainText"/>
    <w:uiPriority w:val="99"/>
    <w:rsid w:val="00F1314F"/>
    <w:rPr>
      <w:rFonts w:ascii="Calibri" w:eastAsia="Calibri" w:hAnsi="Calibri" w:cs="Times New Roman"/>
      <w:szCs w:val="21"/>
    </w:rPr>
  </w:style>
  <w:style w:type="paragraph" w:customStyle="1" w:styleId="tblhead1">
    <w:name w:val="tbl:head1"/>
    <w:uiPriority w:val="99"/>
    <w:rsid w:val="00F1314F"/>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F1314F"/>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F1314F"/>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F1314F"/>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F1314F"/>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F1314F"/>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character" w:customStyle="1" w:styleId="SC625294">
    <w:name w:val="SC.6.2529+4"/>
    <w:uiPriority w:val="99"/>
    <w:rsid w:val="00F1314F"/>
    <w:rPr>
      <w:b/>
      <w:bCs/>
      <w:color w:val="000000"/>
      <w:sz w:val="22"/>
      <w:szCs w:val="22"/>
    </w:rPr>
  </w:style>
  <w:style w:type="paragraph" w:customStyle="1" w:styleId="SP6307261">
    <w:name w:val="SP.6.307261"/>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paragraph" w:customStyle="1" w:styleId="SP6307253">
    <w:name w:val="SP.6.307253"/>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paragraph" w:customStyle="1" w:styleId="SP5237629">
    <w:name w:val="SP.5.237629"/>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character" w:customStyle="1" w:styleId="SC525294">
    <w:name w:val="SC.5.2529+4"/>
    <w:uiPriority w:val="99"/>
    <w:rsid w:val="00F1314F"/>
    <w:rPr>
      <w:b/>
      <w:bCs/>
      <w:color w:val="000000"/>
      <w:sz w:val="22"/>
      <w:szCs w:val="22"/>
    </w:rPr>
  </w:style>
  <w:style w:type="paragraph" w:customStyle="1" w:styleId="SP5237581">
    <w:name w:val="SP.5.237581"/>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paragraph" w:customStyle="1" w:styleId="SP6307265">
    <w:name w:val="SP.6.307265"/>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paragraph" w:customStyle="1" w:styleId="SectionTitle">
    <w:name w:val="SectionTitle"/>
    <w:rsid w:val="00F1314F"/>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F1314F"/>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F1314F"/>
    <w:rPr>
      <w:rFonts w:ascii="Times New Roman" w:eastAsia="Times New Roman" w:hAnsi="Times New Roman" w:cs="Times New Roman"/>
      <w:sz w:val="24"/>
      <w:szCs w:val="24"/>
    </w:rPr>
  </w:style>
  <w:style w:type="character" w:customStyle="1" w:styleId="CharChar1">
    <w:name w:val="Char Char1"/>
    <w:rsid w:val="00F1314F"/>
    <w:rPr>
      <w:sz w:val="24"/>
      <w:szCs w:val="24"/>
    </w:rPr>
  </w:style>
  <w:style w:type="paragraph" w:styleId="NormalIndent">
    <w:name w:val="Normal Indent"/>
    <w:basedOn w:val="Normal"/>
    <w:rsid w:val="00F1314F"/>
    <w:pPr>
      <w:widowControl w:val="0"/>
      <w:autoSpaceDE w:val="0"/>
      <w:autoSpaceDN w:val="0"/>
      <w:adjustRightInd w:val="0"/>
      <w:spacing w:after="0" w:line="240" w:lineRule="auto"/>
      <w:ind w:left="720"/>
    </w:pPr>
    <w:rPr>
      <w:rFonts w:ascii="Arial" w:eastAsia="Times New Roman" w:hAnsi="Arial" w:cs="Arial"/>
      <w:sz w:val="24"/>
      <w:szCs w:val="24"/>
    </w:rPr>
  </w:style>
  <w:style w:type="character" w:styleId="Strong">
    <w:name w:val="Strong"/>
    <w:qFormat/>
    <w:rsid w:val="00F1314F"/>
    <w:rPr>
      <w:b/>
      <w:bCs/>
    </w:rPr>
  </w:style>
  <w:style w:type="character" w:customStyle="1" w:styleId="apple-style-span">
    <w:name w:val="apple-style-span"/>
    <w:rsid w:val="00F1314F"/>
    <w:rPr>
      <w:rFonts w:ascii="Times New Roman" w:hAnsi="Times New Roman" w:cs="Times New Roman" w:hint="default"/>
    </w:rPr>
  </w:style>
  <w:style w:type="character" w:customStyle="1" w:styleId="apple-tab-span">
    <w:name w:val="apple-tab-span"/>
    <w:rsid w:val="00F1314F"/>
  </w:style>
  <w:style w:type="paragraph" w:customStyle="1" w:styleId="Subsection2Text0">
    <w:name w:val="Subsection2Text"/>
    <w:rsid w:val="00F1314F"/>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F1314F"/>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F1314F"/>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F1314F"/>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F1314F"/>
    <w:pPr>
      <w:spacing w:before="100" w:beforeAutospacing="1" w:after="100" w:afterAutospacing="1" w:line="240" w:lineRule="auto"/>
    </w:pPr>
    <w:rPr>
      <w:rFonts w:ascii="Times New Roman" w:eastAsia="Times New Roman" w:hAnsi="Times New Roman"/>
      <w:sz w:val="24"/>
      <w:szCs w:val="24"/>
    </w:rPr>
  </w:style>
  <w:style w:type="paragraph" w:customStyle="1" w:styleId="exception1text0">
    <w:name w:val="exception1text"/>
    <w:basedOn w:val="Normal"/>
    <w:uiPriority w:val="99"/>
    <w:rsid w:val="00F1314F"/>
    <w:pPr>
      <w:spacing w:before="100" w:beforeAutospacing="1" w:after="100" w:afterAutospacing="1" w:line="240" w:lineRule="auto"/>
    </w:pPr>
    <w:rPr>
      <w:rFonts w:ascii="Verdana" w:eastAsia="Times New Roman" w:hAnsi="Verdana"/>
      <w:sz w:val="20"/>
      <w:szCs w:val="20"/>
    </w:rPr>
  </w:style>
  <w:style w:type="paragraph" w:customStyle="1" w:styleId="exception2text0">
    <w:name w:val="exception2text"/>
    <w:basedOn w:val="Normal"/>
    <w:uiPriority w:val="99"/>
    <w:rsid w:val="00F1314F"/>
    <w:pPr>
      <w:spacing w:before="100" w:beforeAutospacing="1" w:after="100" w:afterAutospacing="1" w:line="240" w:lineRule="auto"/>
    </w:pPr>
    <w:rPr>
      <w:rFonts w:ascii="Verdana" w:eastAsia="Times New Roman" w:hAnsi="Verdana"/>
      <w:sz w:val="20"/>
      <w:szCs w:val="20"/>
    </w:rPr>
  </w:style>
  <w:style w:type="paragraph" w:customStyle="1" w:styleId="subsection1text0">
    <w:name w:val="subsection1text"/>
    <w:basedOn w:val="Normal"/>
    <w:uiPriority w:val="99"/>
    <w:rsid w:val="00F1314F"/>
    <w:pPr>
      <w:spacing w:before="100" w:beforeAutospacing="1" w:after="100" w:afterAutospacing="1" w:line="240" w:lineRule="auto"/>
    </w:pPr>
    <w:rPr>
      <w:rFonts w:ascii="Verdana" w:eastAsia="Times New Roman" w:hAnsi="Verdana"/>
      <w:sz w:val="20"/>
      <w:szCs w:val="20"/>
    </w:rPr>
  </w:style>
  <w:style w:type="paragraph" w:customStyle="1" w:styleId="538552DCBB0F4C4BB087ED922D6A6322">
    <w:name w:val="538552DCBB0F4C4BB087ED922D6A6322"/>
    <w:rsid w:val="00F1314F"/>
    <w:rPr>
      <w:rFonts w:ascii="Calibri" w:eastAsia="MS Mincho" w:hAnsi="Calibri" w:cs="Arial"/>
      <w:lang w:eastAsia="ja-JP"/>
    </w:rPr>
  </w:style>
  <w:style w:type="paragraph" w:customStyle="1" w:styleId="OmniPage519">
    <w:name w:val="OmniPage #519"/>
    <w:rsid w:val="00F1314F"/>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F131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314F"/>
    <w:rPr>
      <w:rFonts w:ascii="Calibri" w:eastAsia="Calibri" w:hAnsi="Calibri" w:cs="Times New Roman"/>
      <w:sz w:val="20"/>
      <w:szCs w:val="20"/>
    </w:rPr>
  </w:style>
  <w:style w:type="character" w:styleId="FootnoteReference">
    <w:name w:val="footnote reference"/>
    <w:uiPriority w:val="99"/>
    <w:semiHidden/>
    <w:unhideWhenUsed/>
    <w:rsid w:val="00F1314F"/>
    <w:rPr>
      <w:vertAlign w:val="superscript"/>
    </w:rPr>
  </w:style>
  <w:style w:type="paragraph" w:customStyle="1" w:styleId="DocID">
    <w:name w:val="DocID"/>
    <w:basedOn w:val="Normal"/>
    <w:next w:val="Footer"/>
    <w:uiPriority w:val="99"/>
    <w:unhideWhenUsed/>
    <w:rsid w:val="00F1314F"/>
    <w:pPr>
      <w:spacing w:after="0" w:line="240" w:lineRule="auto"/>
    </w:pPr>
    <w:rPr>
      <w:rFonts w:ascii="Times New Roman" w:eastAsia="SimSun" w:hAnsi="Times New Roman"/>
      <w:sz w:val="16"/>
      <w:lang w:eastAsia="zh-CN"/>
    </w:rPr>
  </w:style>
  <w:style w:type="paragraph" w:customStyle="1" w:styleId="FreeForm">
    <w:name w:val="Free Form"/>
    <w:rsid w:val="00F1314F"/>
    <w:pPr>
      <w:spacing w:after="0" w:line="240" w:lineRule="auto"/>
    </w:pPr>
    <w:rPr>
      <w:rFonts w:ascii="Helvetica" w:eastAsia="ヒラギノ角ゴ Pro W3" w:hAnsi="Helvetica" w:cs="Times New Roman"/>
      <w:color w:val="000000"/>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14F"/>
    <w:rPr>
      <w:rFonts w:ascii="Calibri" w:eastAsia="Calibri" w:hAnsi="Calibri" w:cs="Times New Roman"/>
    </w:rPr>
  </w:style>
  <w:style w:type="paragraph" w:styleId="Heading1">
    <w:name w:val="heading 1"/>
    <w:basedOn w:val="Normal"/>
    <w:next w:val="Normal"/>
    <w:link w:val="Heading1Char"/>
    <w:qFormat/>
    <w:rsid w:val="00F1314F"/>
    <w:pPr>
      <w:keepNext/>
      <w:spacing w:after="0" w:line="240" w:lineRule="auto"/>
      <w:outlineLvl w:val="0"/>
    </w:pPr>
    <w:rPr>
      <w:rFonts w:ascii="Times New Roman" w:eastAsia="Times New Roman" w:hAnsi="Times New Roman"/>
      <w:sz w:val="24"/>
      <w:szCs w:val="24"/>
    </w:rPr>
  </w:style>
  <w:style w:type="paragraph" w:styleId="Heading2">
    <w:name w:val="heading 2"/>
    <w:basedOn w:val="Normal"/>
    <w:next w:val="Normal"/>
    <w:link w:val="Heading2Char"/>
    <w:qFormat/>
    <w:rsid w:val="00F1314F"/>
    <w:pPr>
      <w:spacing w:after="0" w:line="240" w:lineRule="auto"/>
      <w:outlineLvl w:val="1"/>
    </w:pPr>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314F"/>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F1314F"/>
    <w:rPr>
      <w:rFonts w:ascii="Times New Roman" w:eastAsia="Times New Roman" w:hAnsi="Times New Roman" w:cs="Times New Roman"/>
      <w:sz w:val="24"/>
      <w:szCs w:val="24"/>
    </w:rPr>
  </w:style>
  <w:style w:type="character" w:styleId="Hyperlink">
    <w:name w:val="Hyperlink"/>
    <w:rsid w:val="00F1314F"/>
    <w:rPr>
      <w:color w:val="0000FF"/>
      <w:u w:val="single"/>
    </w:rPr>
  </w:style>
  <w:style w:type="numbering" w:customStyle="1" w:styleId="NoList1">
    <w:name w:val="No List1"/>
    <w:next w:val="NoList"/>
    <w:uiPriority w:val="99"/>
    <w:semiHidden/>
    <w:unhideWhenUsed/>
    <w:rsid w:val="00F1314F"/>
  </w:style>
  <w:style w:type="table" w:styleId="TableGrid">
    <w:name w:val="Table Grid"/>
    <w:basedOn w:val="TableNormal"/>
    <w:rsid w:val="00F1314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F1314F"/>
    <w:pPr>
      <w:widowControl w:val="0"/>
      <w:autoSpaceDE w:val="0"/>
      <w:autoSpaceDN w:val="0"/>
      <w:adjustRightInd w:val="0"/>
      <w:spacing w:after="0" w:line="240" w:lineRule="auto"/>
      <w:ind w:left="720"/>
      <w:jc w:val="both"/>
    </w:pPr>
    <w:rPr>
      <w:rFonts w:ascii="Arial" w:eastAsia="Times New Roman" w:hAnsi="Arial" w:cs="Arial"/>
      <w:i/>
      <w:iCs/>
      <w:sz w:val="24"/>
      <w:szCs w:val="24"/>
    </w:rPr>
  </w:style>
  <w:style w:type="character" w:customStyle="1" w:styleId="BodyTextIndentChar">
    <w:name w:val="Body Text Indent Char"/>
    <w:basedOn w:val="DefaultParagraphFont"/>
    <w:link w:val="BodyTextIndent"/>
    <w:rsid w:val="00F1314F"/>
    <w:rPr>
      <w:rFonts w:ascii="Arial" w:eastAsia="Times New Roman" w:hAnsi="Arial" w:cs="Arial"/>
      <w:i/>
      <w:iCs/>
      <w:sz w:val="24"/>
      <w:szCs w:val="24"/>
    </w:rPr>
  </w:style>
  <w:style w:type="paragraph" w:styleId="BalloonText">
    <w:name w:val="Balloon Text"/>
    <w:basedOn w:val="Normal"/>
    <w:link w:val="BalloonTextChar"/>
    <w:uiPriority w:val="99"/>
    <w:semiHidden/>
    <w:rsid w:val="00F1314F"/>
    <w:pPr>
      <w:widowControl w:val="0"/>
      <w:autoSpaceDE w:val="0"/>
      <w:autoSpaceDN w:val="0"/>
      <w:adjustRightInd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F1314F"/>
    <w:rPr>
      <w:rFonts w:ascii="Tahoma" w:eastAsia="Times New Roman" w:hAnsi="Tahoma" w:cs="Tahoma"/>
      <w:sz w:val="16"/>
      <w:szCs w:val="16"/>
    </w:rPr>
  </w:style>
  <w:style w:type="paragraph" w:styleId="DocumentMap">
    <w:name w:val="Document Map"/>
    <w:basedOn w:val="Normal"/>
    <w:link w:val="DocumentMapChar"/>
    <w:semiHidden/>
    <w:rsid w:val="00F1314F"/>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1314F"/>
    <w:rPr>
      <w:rFonts w:ascii="Tahoma" w:eastAsia="Times New Roman" w:hAnsi="Tahoma" w:cs="Tahoma"/>
      <w:sz w:val="20"/>
      <w:szCs w:val="20"/>
      <w:shd w:val="clear" w:color="auto" w:fill="000080"/>
    </w:rPr>
  </w:style>
  <w:style w:type="paragraph" w:styleId="Header">
    <w:name w:val="header"/>
    <w:basedOn w:val="Normal"/>
    <w:link w:val="HeaderChar"/>
    <w:uiPriority w:val="99"/>
    <w:rsid w:val="00F1314F"/>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basedOn w:val="DefaultParagraphFont"/>
    <w:link w:val="Header"/>
    <w:uiPriority w:val="99"/>
    <w:rsid w:val="00F1314F"/>
    <w:rPr>
      <w:rFonts w:ascii="Times New Roman" w:eastAsia="Times New Roman" w:hAnsi="Times New Roman" w:cs="Times New Roman"/>
      <w:sz w:val="24"/>
      <w:szCs w:val="24"/>
    </w:rPr>
  </w:style>
  <w:style w:type="paragraph" w:styleId="Footer">
    <w:name w:val="footer"/>
    <w:basedOn w:val="Normal"/>
    <w:link w:val="FooterChar"/>
    <w:uiPriority w:val="99"/>
    <w:rsid w:val="00F1314F"/>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basedOn w:val="DefaultParagraphFont"/>
    <w:link w:val="Footer"/>
    <w:uiPriority w:val="99"/>
    <w:rsid w:val="00F1314F"/>
    <w:rPr>
      <w:rFonts w:ascii="Times New Roman" w:eastAsia="Times New Roman" w:hAnsi="Times New Roman" w:cs="Times New Roman"/>
      <w:sz w:val="24"/>
      <w:szCs w:val="24"/>
    </w:rPr>
  </w:style>
  <w:style w:type="paragraph" w:styleId="BodyTextIndent2">
    <w:name w:val="Body Text Indent 2"/>
    <w:basedOn w:val="Normal"/>
    <w:link w:val="BodyTextIndent2Char"/>
    <w:rsid w:val="00F1314F"/>
    <w:pPr>
      <w:spacing w:after="0" w:line="240" w:lineRule="auto"/>
      <w:ind w:left="748"/>
    </w:pPr>
    <w:rPr>
      <w:rFonts w:ascii="Times New Roman" w:eastAsia="Times New Roman" w:hAnsi="Times New Roman"/>
      <w:sz w:val="24"/>
      <w:szCs w:val="24"/>
    </w:rPr>
  </w:style>
  <w:style w:type="character" w:customStyle="1" w:styleId="BodyTextIndent2Char">
    <w:name w:val="Body Text Indent 2 Char"/>
    <w:basedOn w:val="DefaultParagraphFont"/>
    <w:link w:val="BodyTextIndent2"/>
    <w:rsid w:val="00F1314F"/>
    <w:rPr>
      <w:rFonts w:ascii="Times New Roman" w:eastAsia="Times New Roman" w:hAnsi="Times New Roman" w:cs="Times New Roman"/>
      <w:sz w:val="24"/>
      <w:szCs w:val="24"/>
    </w:rPr>
  </w:style>
  <w:style w:type="paragraph" w:customStyle="1" w:styleId="Default">
    <w:name w:val="Default"/>
    <w:rsid w:val="00F1314F"/>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OmniPage524">
    <w:name w:val="OmniPage #524"/>
    <w:rsid w:val="00F1314F"/>
    <w:pPr>
      <w:tabs>
        <w:tab w:val="left" w:pos="100"/>
        <w:tab w:val="right" w:pos="5250"/>
      </w:tabs>
      <w:spacing w:after="0" w:line="240" w:lineRule="auto"/>
    </w:pPr>
    <w:rPr>
      <w:rFonts w:ascii="Times New Roman" w:eastAsia="Times New Roman" w:hAnsi="Times New Roman" w:cs="Times New Roman"/>
      <w:sz w:val="18"/>
      <w:szCs w:val="20"/>
    </w:rPr>
  </w:style>
  <w:style w:type="paragraph" w:customStyle="1" w:styleId="Subsection1Text">
    <w:name w:val="Subsection1Text"/>
    <w:rsid w:val="00F1314F"/>
    <w:pPr>
      <w:suppressAutoHyphens/>
      <w:autoSpaceDE w:val="0"/>
      <w:autoSpaceDN w:val="0"/>
      <w:adjustRightInd w:val="0"/>
      <w:spacing w:before="220" w:after="0" w:line="260" w:lineRule="atLeast"/>
    </w:pPr>
    <w:rPr>
      <w:rFonts w:ascii="Arial" w:eastAsia="Times New Roman" w:hAnsi="Arial" w:cs="Arial"/>
      <w:color w:val="000000"/>
      <w:w w:val="1"/>
    </w:rPr>
  </w:style>
  <w:style w:type="character" w:styleId="Emphasis">
    <w:name w:val="Emphasis"/>
    <w:uiPriority w:val="20"/>
    <w:qFormat/>
    <w:rsid w:val="00F1314F"/>
    <w:rPr>
      <w:i/>
      <w:iCs/>
    </w:rPr>
  </w:style>
  <w:style w:type="paragraph" w:styleId="ListParagraph">
    <w:name w:val="List Paragraph"/>
    <w:basedOn w:val="Normal"/>
    <w:uiPriority w:val="34"/>
    <w:qFormat/>
    <w:rsid w:val="00F1314F"/>
    <w:pPr>
      <w:spacing w:after="0" w:line="240" w:lineRule="auto"/>
      <w:ind w:left="720"/>
      <w:contextualSpacing/>
    </w:pPr>
    <w:rPr>
      <w:rFonts w:ascii="Times New Roman" w:eastAsia="Times New Roman" w:hAnsi="Times New Roman"/>
      <w:sz w:val="24"/>
      <w:szCs w:val="24"/>
    </w:rPr>
  </w:style>
  <w:style w:type="paragraph" w:customStyle="1" w:styleId="Exception1Text">
    <w:name w:val="Exception1Text"/>
    <w:rsid w:val="00F1314F"/>
    <w:pPr>
      <w:suppressAutoHyphens/>
      <w:autoSpaceDE w:val="0"/>
      <w:autoSpaceDN w:val="0"/>
      <w:adjustRightInd w:val="0"/>
      <w:spacing w:after="0" w:line="260" w:lineRule="atLeast"/>
      <w:ind w:left="360"/>
    </w:pPr>
    <w:rPr>
      <w:rFonts w:ascii="Arial" w:eastAsia="Times New Roman" w:hAnsi="Arial" w:cs="Arial"/>
      <w:color w:val="000000"/>
      <w:w w:val="0"/>
    </w:rPr>
  </w:style>
  <w:style w:type="paragraph" w:customStyle="1" w:styleId="Exception2Text">
    <w:name w:val="Exception2Text"/>
    <w:uiPriority w:val="99"/>
    <w:rsid w:val="00F1314F"/>
    <w:pPr>
      <w:suppressAutoHyphens/>
      <w:autoSpaceDE w:val="0"/>
      <w:autoSpaceDN w:val="0"/>
      <w:adjustRightInd w:val="0"/>
      <w:spacing w:after="0" w:line="260" w:lineRule="atLeast"/>
      <w:ind w:left="720"/>
    </w:pPr>
    <w:rPr>
      <w:rFonts w:ascii="Arial" w:eastAsia="Times New Roman" w:hAnsi="Arial" w:cs="Arial"/>
      <w:color w:val="000000"/>
      <w:w w:val="0"/>
    </w:rPr>
  </w:style>
  <w:style w:type="paragraph" w:customStyle="1" w:styleId="headl2">
    <w:name w:val="head:l2"/>
    <w:uiPriority w:val="99"/>
    <w:rsid w:val="00F1314F"/>
    <w:pPr>
      <w:tabs>
        <w:tab w:val="left" w:pos="0"/>
        <w:tab w:val="left" w:pos="478"/>
        <w:tab w:val="left" w:pos="2880"/>
        <w:tab w:val="left" w:pos="4320"/>
      </w:tabs>
      <w:autoSpaceDE w:val="0"/>
      <w:autoSpaceDN w:val="0"/>
      <w:adjustRightInd w:val="0"/>
      <w:spacing w:before="148" w:after="0" w:line="219" w:lineRule="atLeast"/>
      <w:jc w:val="both"/>
    </w:pPr>
    <w:rPr>
      <w:rFonts w:ascii="Helvetica" w:eastAsia="Times New Roman" w:hAnsi="Helvetica" w:cs="Helvetica"/>
      <w:b/>
      <w:bCs/>
      <w:sz w:val="20"/>
      <w:szCs w:val="20"/>
    </w:rPr>
  </w:style>
  <w:style w:type="paragraph" w:styleId="NoSpacing">
    <w:name w:val="No Spacing"/>
    <w:qFormat/>
    <w:rsid w:val="00F1314F"/>
    <w:pPr>
      <w:spacing w:after="0" w:line="240" w:lineRule="auto"/>
    </w:pPr>
    <w:rPr>
      <w:rFonts w:ascii="Calibri" w:eastAsia="Times New Roman" w:hAnsi="Calibri" w:cs="Times New Roman"/>
    </w:rPr>
  </w:style>
  <w:style w:type="paragraph" w:styleId="NormalWeb">
    <w:name w:val="Normal (Web)"/>
    <w:basedOn w:val="Normal"/>
    <w:uiPriority w:val="99"/>
    <w:unhideWhenUsed/>
    <w:rsid w:val="00F1314F"/>
    <w:pPr>
      <w:spacing w:before="100" w:beforeAutospacing="1" w:after="100" w:afterAutospacing="1" w:line="240" w:lineRule="auto"/>
    </w:pPr>
    <w:rPr>
      <w:rFonts w:ascii="Times New Roman" w:hAnsi="Times New Roman"/>
      <w:sz w:val="24"/>
      <w:szCs w:val="24"/>
    </w:rPr>
  </w:style>
  <w:style w:type="paragraph" w:customStyle="1" w:styleId="subsection2text">
    <w:name w:val="subsection2text"/>
    <w:basedOn w:val="Normal"/>
    <w:uiPriority w:val="99"/>
    <w:rsid w:val="00F1314F"/>
    <w:pPr>
      <w:spacing w:before="100" w:beforeAutospacing="1" w:after="100" w:afterAutospacing="1" w:line="240" w:lineRule="auto"/>
    </w:pPr>
    <w:rPr>
      <w:rFonts w:ascii="Verdana" w:eastAsia="Times New Roman" w:hAnsi="Verdana"/>
      <w:sz w:val="20"/>
      <w:szCs w:val="20"/>
    </w:rPr>
  </w:style>
  <w:style w:type="paragraph" w:customStyle="1" w:styleId="paraindt1">
    <w:name w:val="para:indt1"/>
    <w:uiPriority w:val="99"/>
    <w:rsid w:val="00F1314F"/>
    <w:pPr>
      <w:tabs>
        <w:tab w:val="left" w:pos="359"/>
        <w:tab w:val="left" w:pos="837"/>
        <w:tab w:val="left" w:pos="3239"/>
        <w:tab w:val="left" w:pos="4679"/>
      </w:tabs>
      <w:autoSpaceDE w:val="0"/>
      <w:autoSpaceDN w:val="0"/>
      <w:adjustRightInd w:val="0"/>
      <w:spacing w:before="148" w:after="0" w:line="219" w:lineRule="atLeast"/>
      <w:ind w:left="359"/>
      <w:jc w:val="both"/>
    </w:pPr>
    <w:rPr>
      <w:rFonts w:ascii="Helvetica" w:eastAsia="Times New Roman" w:hAnsi="Helvetica" w:cs="Helvetica"/>
      <w:b/>
      <w:bCs/>
      <w:sz w:val="20"/>
      <w:szCs w:val="20"/>
    </w:rPr>
  </w:style>
  <w:style w:type="paragraph" w:styleId="PlainText">
    <w:name w:val="Plain Text"/>
    <w:basedOn w:val="Normal"/>
    <w:link w:val="PlainTextChar"/>
    <w:uiPriority w:val="99"/>
    <w:unhideWhenUsed/>
    <w:rsid w:val="00F1314F"/>
    <w:pPr>
      <w:spacing w:after="0" w:line="240" w:lineRule="auto"/>
    </w:pPr>
    <w:rPr>
      <w:szCs w:val="21"/>
    </w:rPr>
  </w:style>
  <w:style w:type="character" w:customStyle="1" w:styleId="PlainTextChar">
    <w:name w:val="Plain Text Char"/>
    <w:basedOn w:val="DefaultParagraphFont"/>
    <w:link w:val="PlainText"/>
    <w:uiPriority w:val="99"/>
    <w:rsid w:val="00F1314F"/>
    <w:rPr>
      <w:rFonts w:ascii="Calibri" w:eastAsia="Calibri" w:hAnsi="Calibri" w:cs="Times New Roman"/>
      <w:szCs w:val="21"/>
    </w:rPr>
  </w:style>
  <w:style w:type="paragraph" w:customStyle="1" w:styleId="tblhead1">
    <w:name w:val="tbl:head1"/>
    <w:uiPriority w:val="99"/>
    <w:rsid w:val="00F1314F"/>
    <w:pPr>
      <w:tabs>
        <w:tab w:val="left" w:pos="0"/>
        <w:tab w:val="left" w:pos="1440"/>
        <w:tab w:val="left" w:pos="2880"/>
        <w:tab w:val="left" w:pos="4320"/>
      </w:tabs>
      <w:autoSpaceDE w:val="0"/>
      <w:autoSpaceDN w:val="0"/>
      <w:adjustRightInd w:val="0"/>
      <w:spacing w:before="330" w:after="179" w:line="219" w:lineRule="atLeast"/>
      <w:jc w:val="center"/>
    </w:pPr>
    <w:rPr>
      <w:rFonts w:ascii="Helvetica" w:eastAsia="Times New Roman" w:hAnsi="Helvetica" w:cs="Helvetica"/>
      <w:b/>
      <w:bCs/>
      <w:sz w:val="20"/>
      <w:szCs w:val="20"/>
    </w:rPr>
  </w:style>
  <w:style w:type="paragraph" w:customStyle="1" w:styleId="tblsubhd">
    <w:name w:val="tbl:subhd"/>
    <w:rsid w:val="00F1314F"/>
    <w:pPr>
      <w:tabs>
        <w:tab w:val="left" w:pos="0"/>
        <w:tab w:val="left" w:pos="1440"/>
        <w:tab w:val="left" w:pos="2880"/>
        <w:tab w:val="left" w:pos="4320"/>
      </w:tabs>
      <w:autoSpaceDE w:val="0"/>
      <w:autoSpaceDN w:val="0"/>
      <w:adjustRightInd w:val="0"/>
      <w:spacing w:after="0" w:line="219" w:lineRule="atLeast"/>
      <w:jc w:val="center"/>
    </w:pPr>
    <w:rPr>
      <w:rFonts w:ascii="Helvetica" w:eastAsia="Times New Roman" w:hAnsi="Helvetica" w:cs="Helvetica"/>
      <w:b/>
      <w:bCs/>
      <w:sz w:val="20"/>
      <w:szCs w:val="20"/>
    </w:rPr>
  </w:style>
  <w:style w:type="paragraph" w:customStyle="1" w:styleId="tbltextleft">
    <w:name w:val="tbl:text:left"/>
    <w:uiPriority w:val="99"/>
    <w:rsid w:val="00F1314F"/>
    <w:pPr>
      <w:tabs>
        <w:tab w:val="left" w:pos="0"/>
        <w:tab w:val="left" w:pos="1440"/>
        <w:tab w:val="left" w:pos="2880"/>
        <w:tab w:val="left" w:pos="4320"/>
      </w:tabs>
      <w:autoSpaceDE w:val="0"/>
      <w:autoSpaceDN w:val="0"/>
      <w:adjustRightInd w:val="0"/>
      <w:spacing w:after="0" w:line="219" w:lineRule="atLeast"/>
    </w:pPr>
    <w:rPr>
      <w:rFonts w:ascii="Helvetica" w:eastAsia="Times New Roman" w:hAnsi="Helvetica" w:cs="Helvetica"/>
      <w:sz w:val="20"/>
      <w:szCs w:val="20"/>
    </w:rPr>
  </w:style>
  <w:style w:type="paragraph" w:customStyle="1" w:styleId="paraindt2">
    <w:name w:val="para:indt2"/>
    <w:rsid w:val="00F1314F"/>
    <w:pPr>
      <w:tabs>
        <w:tab w:val="left" w:pos="717"/>
        <w:tab w:val="left" w:pos="1195"/>
        <w:tab w:val="left" w:pos="3597"/>
        <w:tab w:val="left" w:pos="5037"/>
      </w:tabs>
      <w:autoSpaceDE w:val="0"/>
      <w:autoSpaceDN w:val="0"/>
      <w:adjustRightInd w:val="0"/>
      <w:spacing w:before="148" w:after="0" w:line="219" w:lineRule="atLeast"/>
      <w:ind w:left="717"/>
      <w:jc w:val="both"/>
    </w:pPr>
    <w:rPr>
      <w:rFonts w:ascii="Helvetica" w:eastAsia="Times New Roman" w:hAnsi="Helvetica" w:cs="Helvetica"/>
      <w:b/>
      <w:bCs/>
      <w:sz w:val="20"/>
      <w:szCs w:val="20"/>
    </w:rPr>
  </w:style>
  <w:style w:type="paragraph" w:customStyle="1" w:styleId="parablockhg">
    <w:name w:val="para:block:hg"/>
    <w:rsid w:val="00F1314F"/>
    <w:pPr>
      <w:tabs>
        <w:tab w:val="left" w:pos="598"/>
        <w:tab w:val="left" w:pos="2038"/>
        <w:tab w:val="left" w:pos="3478"/>
        <w:tab w:val="left" w:pos="4918"/>
      </w:tabs>
      <w:autoSpaceDE w:val="0"/>
      <w:autoSpaceDN w:val="0"/>
      <w:adjustRightInd w:val="0"/>
      <w:spacing w:before="101" w:after="0" w:line="219" w:lineRule="atLeast"/>
      <w:ind w:left="598" w:hanging="359"/>
      <w:jc w:val="both"/>
    </w:pPr>
    <w:rPr>
      <w:rFonts w:ascii="Helvetica" w:eastAsia="Times New Roman" w:hAnsi="Helvetica" w:cs="Helvetica"/>
      <w:sz w:val="20"/>
      <w:szCs w:val="20"/>
    </w:rPr>
  </w:style>
  <w:style w:type="paragraph" w:customStyle="1" w:styleId="DefinitionText">
    <w:name w:val="DefinitionText"/>
    <w:uiPriority w:val="99"/>
    <w:rsid w:val="00F1314F"/>
    <w:pPr>
      <w:suppressAutoHyphens/>
      <w:autoSpaceDE w:val="0"/>
      <w:autoSpaceDN w:val="0"/>
      <w:adjustRightInd w:val="0"/>
      <w:spacing w:before="200" w:after="0" w:line="260" w:lineRule="atLeast"/>
      <w:ind w:left="240"/>
    </w:pPr>
    <w:rPr>
      <w:rFonts w:ascii="Arial" w:eastAsia="Times New Roman" w:hAnsi="Arial" w:cs="Arial"/>
      <w:color w:val="000000"/>
      <w:w w:val="0"/>
    </w:rPr>
  </w:style>
  <w:style w:type="paragraph" w:customStyle="1" w:styleId="SP6307217">
    <w:name w:val="SP.6.307217"/>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character" w:customStyle="1" w:styleId="SC625294">
    <w:name w:val="SC.6.2529+4"/>
    <w:uiPriority w:val="99"/>
    <w:rsid w:val="00F1314F"/>
    <w:rPr>
      <w:b/>
      <w:bCs/>
      <w:color w:val="000000"/>
      <w:sz w:val="22"/>
      <w:szCs w:val="22"/>
    </w:rPr>
  </w:style>
  <w:style w:type="paragraph" w:customStyle="1" w:styleId="SP6307261">
    <w:name w:val="SP.6.307261"/>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paragraph" w:customStyle="1" w:styleId="SP6307253">
    <w:name w:val="SP.6.307253"/>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paragraph" w:customStyle="1" w:styleId="SP5237629">
    <w:name w:val="SP.5.237629"/>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character" w:customStyle="1" w:styleId="SC525294">
    <w:name w:val="SC.5.2529+4"/>
    <w:uiPriority w:val="99"/>
    <w:rsid w:val="00F1314F"/>
    <w:rPr>
      <w:b/>
      <w:bCs/>
      <w:color w:val="000000"/>
      <w:sz w:val="22"/>
      <w:szCs w:val="22"/>
    </w:rPr>
  </w:style>
  <w:style w:type="paragraph" w:customStyle="1" w:styleId="SP5237581">
    <w:name w:val="SP.5.237581"/>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paragraph" w:customStyle="1" w:styleId="SP6307265">
    <w:name w:val="SP.6.307265"/>
    <w:basedOn w:val="Normal"/>
    <w:next w:val="Normal"/>
    <w:uiPriority w:val="99"/>
    <w:rsid w:val="00F1314F"/>
    <w:pPr>
      <w:autoSpaceDE w:val="0"/>
      <w:autoSpaceDN w:val="0"/>
      <w:adjustRightInd w:val="0"/>
      <w:spacing w:after="0" w:line="240" w:lineRule="auto"/>
    </w:pPr>
    <w:rPr>
      <w:rFonts w:ascii="Arial" w:eastAsia="Times New Roman" w:hAnsi="Arial" w:cs="Arial"/>
      <w:sz w:val="24"/>
      <w:szCs w:val="24"/>
    </w:rPr>
  </w:style>
  <w:style w:type="paragraph" w:customStyle="1" w:styleId="SectionTitle">
    <w:name w:val="SectionTitle"/>
    <w:rsid w:val="00F1314F"/>
    <w:pPr>
      <w:suppressAutoHyphens/>
      <w:autoSpaceDE w:val="0"/>
      <w:autoSpaceDN w:val="0"/>
      <w:adjustRightInd w:val="0"/>
      <w:spacing w:before="220" w:after="220" w:line="260" w:lineRule="atLeast"/>
    </w:pPr>
    <w:rPr>
      <w:rFonts w:ascii="Arial" w:eastAsia="Times New Roman" w:hAnsi="Arial" w:cs="Arial"/>
      <w:b/>
      <w:bCs/>
      <w:color w:val="000000"/>
      <w:w w:val="0"/>
    </w:rPr>
  </w:style>
  <w:style w:type="paragraph" w:styleId="BodyText">
    <w:name w:val="Body Text"/>
    <w:basedOn w:val="Normal"/>
    <w:link w:val="BodyTextChar"/>
    <w:rsid w:val="00F1314F"/>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rsid w:val="00F1314F"/>
    <w:rPr>
      <w:rFonts w:ascii="Times New Roman" w:eastAsia="Times New Roman" w:hAnsi="Times New Roman" w:cs="Times New Roman"/>
      <w:sz w:val="24"/>
      <w:szCs w:val="24"/>
    </w:rPr>
  </w:style>
  <w:style w:type="character" w:customStyle="1" w:styleId="CharChar1">
    <w:name w:val="Char Char1"/>
    <w:rsid w:val="00F1314F"/>
    <w:rPr>
      <w:sz w:val="24"/>
      <w:szCs w:val="24"/>
    </w:rPr>
  </w:style>
  <w:style w:type="paragraph" w:styleId="NormalIndent">
    <w:name w:val="Normal Indent"/>
    <w:basedOn w:val="Normal"/>
    <w:rsid w:val="00F1314F"/>
    <w:pPr>
      <w:widowControl w:val="0"/>
      <w:autoSpaceDE w:val="0"/>
      <w:autoSpaceDN w:val="0"/>
      <w:adjustRightInd w:val="0"/>
      <w:spacing w:after="0" w:line="240" w:lineRule="auto"/>
      <w:ind w:left="720"/>
    </w:pPr>
    <w:rPr>
      <w:rFonts w:ascii="Arial" w:eastAsia="Times New Roman" w:hAnsi="Arial" w:cs="Arial"/>
      <w:sz w:val="24"/>
      <w:szCs w:val="24"/>
    </w:rPr>
  </w:style>
  <w:style w:type="character" w:styleId="Strong">
    <w:name w:val="Strong"/>
    <w:qFormat/>
    <w:rsid w:val="00F1314F"/>
    <w:rPr>
      <w:b/>
      <w:bCs/>
    </w:rPr>
  </w:style>
  <w:style w:type="character" w:customStyle="1" w:styleId="apple-style-span">
    <w:name w:val="apple-style-span"/>
    <w:rsid w:val="00F1314F"/>
    <w:rPr>
      <w:rFonts w:ascii="Times New Roman" w:hAnsi="Times New Roman" w:cs="Times New Roman" w:hint="default"/>
    </w:rPr>
  </w:style>
  <w:style w:type="character" w:customStyle="1" w:styleId="apple-tab-span">
    <w:name w:val="apple-tab-span"/>
    <w:rsid w:val="00F1314F"/>
  </w:style>
  <w:style w:type="paragraph" w:customStyle="1" w:styleId="Subsection2Text0">
    <w:name w:val="Subsection2Text"/>
    <w:rsid w:val="00F1314F"/>
    <w:pPr>
      <w:suppressAutoHyphens/>
      <w:autoSpaceDE w:val="0"/>
      <w:autoSpaceDN w:val="0"/>
      <w:adjustRightInd w:val="0"/>
      <w:spacing w:before="220" w:after="0" w:line="260" w:lineRule="atLeast"/>
      <w:ind w:left="360"/>
    </w:pPr>
    <w:rPr>
      <w:rFonts w:ascii="Arial" w:eastAsia="Times New Roman" w:hAnsi="Arial" w:cs="Arial"/>
      <w:color w:val="000000"/>
      <w:w w:val="0"/>
    </w:rPr>
  </w:style>
  <w:style w:type="paragraph" w:customStyle="1" w:styleId="paraex-ind">
    <w:name w:val="para:ex-ind"/>
    <w:rsid w:val="00F1314F"/>
    <w:pPr>
      <w:tabs>
        <w:tab w:val="left" w:pos="598"/>
        <w:tab w:val="left" w:pos="2038"/>
        <w:tab w:val="left" w:pos="3478"/>
        <w:tab w:val="left" w:pos="4918"/>
      </w:tabs>
      <w:autoSpaceDE w:val="0"/>
      <w:autoSpaceDN w:val="0"/>
      <w:adjustRightInd w:val="0"/>
      <w:spacing w:before="5" w:after="0" w:line="219" w:lineRule="atLeast"/>
      <w:ind w:left="598" w:hanging="359"/>
      <w:jc w:val="both"/>
    </w:pPr>
    <w:rPr>
      <w:rFonts w:ascii="Helvetica" w:eastAsia="Times New Roman" w:hAnsi="Helvetica" w:cs="Helvetica"/>
      <w:sz w:val="20"/>
      <w:szCs w:val="20"/>
    </w:rPr>
  </w:style>
  <w:style w:type="paragraph" w:customStyle="1" w:styleId="paraexcpt2ind">
    <w:name w:val="para:excpt2ind"/>
    <w:rsid w:val="00F1314F"/>
    <w:pPr>
      <w:tabs>
        <w:tab w:val="left" w:pos="1255"/>
        <w:tab w:val="left" w:pos="2695"/>
        <w:tab w:val="left" w:pos="4135"/>
        <w:tab w:val="left" w:pos="5575"/>
      </w:tabs>
      <w:autoSpaceDE w:val="0"/>
      <w:autoSpaceDN w:val="0"/>
      <w:adjustRightInd w:val="0"/>
      <w:spacing w:before="53" w:after="0" w:line="219" w:lineRule="atLeast"/>
      <w:ind w:left="1255" w:hanging="299"/>
      <w:jc w:val="both"/>
    </w:pPr>
    <w:rPr>
      <w:rFonts w:ascii="Helvetica" w:eastAsia="Times New Roman" w:hAnsi="Helvetica" w:cs="Helvetica"/>
      <w:sz w:val="20"/>
      <w:szCs w:val="20"/>
    </w:rPr>
  </w:style>
  <w:style w:type="paragraph" w:customStyle="1" w:styleId="OmniPage533">
    <w:name w:val="OmniPage #533"/>
    <w:rsid w:val="00F1314F"/>
    <w:pPr>
      <w:tabs>
        <w:tab w:val="left" w:pos="159"/>
        <w:tab w:val="right" w:pos="10450"/>
      </w:tabs>
      <w:spacing w:after="0" w:line="240" w:lineRule="auto"/>
      <w:jc w:val="center"/>
    </w:pPr>
    <w:rPr>
      <w:rFonts w:ascii="Times New Roman" w:eastAsia="Times New Roman" w:hAnsi="Times New Roman" w:cs="Times New Roman"/>
      <w:sz w:val="18"/>
      <w:szCs w:val="20"/>
    </w:rPr>
  </w:style>
  <w:style w:type="paragraph" w:customStyle="1" w:styleId="yiv843386645msonormal">
    <w:name w:val="yiv843386645msonormal"/>
    <w:basedOn w:val="Normal"/>
    <w:rsid w:val="00F1314F"/>
    <w:pPr>
      <w:spacing w:before="100" w:beforeAutospacing="1" w:after="100" w:afterAutospacing="1" w:line="240" w:lineRule="auto"/>
    </w:pPr>
    <w:rPr>
      <w:rFonts w:ascii="Times New Roman" w:eastAsia="Times New Roman" w:hAnsi="Times New Roman"/>
      <w:sz w:val="24"/>
      <w:szCs w:val="24"/>
    </w:rPr>
  </w:style>
  <w:style w:type="paragraph" w:customStyle="1" w:styleId="exception1text0">
    <w:name w:val="exception1text"/>
    <w:basedOn w:val="Normal"/>
    <w:uiPriority w:val="99"/>
    <w:rsid w:val="00F1314F"/>
    <w:pPr>
      <w:spacing w:before="100" w:beforeAutospacing="1" w:after="100" w:afterAutospacing="1" w:line="240" w:lineRule="auto"/>
    </w:pPr>
    <w:rPr>
      <w:rFonts w:ascii="Verdana" w:eastAsia="Times New Roman" w:hAnsi="Verdana"/>
      <w:sz w:val="20"/>
      <w:szCs w:val="20"/>
    </w:rPr>
  </w:style>
  <w:style w:type="paragraph" w:customStyle="1" w:styleId="exception2text0">
    <w:name w:val="exception2text"/>
    <w:basedOn w:val="Normal"/>
    <w:uiPriority w:val="99"/>
    <w:rsid w:val="00F1314F"/>
    <w:pPr>
      <w:spacing w:before="100" w:beforeAutospacing="1" w:after="100" w:afterAutospacing="1" w:line="240" w:lineRule="auto"/>
    </w:pPr>
    <w:rPr>
      <w:rFonts w:ascii="Verdana" w:eastAsia="Times New Roman" w:hAnsi="Verdana"/>
      <w:sz w:val="20"/>
      <w:szCs w:val="20"/>
    </w:rPr>
  </w:style>
  <w:style w:type="paragraph" w:customStyle="1" w:styleId="subsection1text0">
    <w:name w:val="subsection1text"/>
    <w:basedOn w:val="Normal"/>
    <w:uiPriority w:val="99"/>
    <w:rsid w:val="00F1314F"/>
    <w:pPr>
      <w:spacing w:before="100" w:beforeAutospacing="1" w:after="100" w:afterAutospacing="1" w:line="240" w:lineRule="auto"/>
    </w:pPr>
    <w:rPr>
      <w:rFonts w:ascii="Verdana" w:eastAsia="Times New Roman" w:hAnsi="Verdana"/>
      <w:sz w:val="20"/>
      <w:szCs w:val="20"/>
    </w:rPr>
  </w:style>
  <w:style w:type="paragraph" w:customStyle="1" w:styleId="538552DCBB0F4C4BB087ED922D6A6322">
    <w:name w:val="538552DCBB0F4C4BB087ED922D6A6322"/>
    <w:rsid w:val="00F1314F"/>
    <w:rPr>
      <w:rFonts w:ascii="Calibri" w:eastAsia="MS Mincho" w:hAnsi="Calibri" w:cs="Arial"/>
      <w:lang w:eastAsia="ja-JP"/>
    </w:rPr>
  </w:style>
  <w:style w:type="paragraph" w:customStyle="1" w:styleId="OmniPage519">
    <w:name w:val="OmniPage #519"/>
    <w:rsid w:val="00F1314F"/>
    <w:pPr>
      <w:tabs>
        <w:tab w:val="left" w:pos="100"/>
        <w:tab w:val="right" w:pos="10401"/>
      </w:tabs>
      <w:spacing w:after="0" w:line="240" w:lineRule="auto"/>
      <w:jc w:val="center"/>
    </w:pPr>
    <w:rPr>
      <w:rFonts w:ascii="Times New Roman" w:eastAsia="Times New Roman" w:hAnsi="Times New Roman" w:cs="Times New Roman"/>
      <w:sz w:val="18"/>
      <w:szCs w:val="20"/>
    </w:rPr>
  </w:style>
  <w:style w:type="paragraph" w:styleId="FootnoteText">
    <w:name w:val="footnote text"/>
    <w:basedOn w:val="Normal"/>
    <w:link w:val="FootnoteTextChar"/>
    <w:uiPriority w:val="99"/>
    <w:semiHidden/>
    <w:unhideWhenUsed/>
    <w:rsid w:val="00F1314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1314F"/>
    <w:rPr>
      <w:rFonts w:ascii="Calibri" w:eastAsia="Calibri" w:hAnsi="Calibri" w:cs="Times New Roman"/>
      <w:sz w:val="20"/>
      <w:szCs w:val="20"/>
    </w:rPr>
  </w:style>
  <w:style w:type="character" w:styleId="FootnoteReference">
    <w:name w:val="footnote reference"/>
    <w:uiPriority w:val="99"/>
    <w:semiHidden/>
    <w:unhideWhenUsed/>
    <w:rsid w:val="00F1314F"/>
    <w:rPr>
      <w:vertAlign w:val="superscript"/>
    </w:rPr>
  </w:style>
  <w:style w:type="paragraph" w:customStyle="1" w:styleId="DocID">
    <w:name w:val="DocID"/>
    <w:basedOn w:val="Normal"/>
    <w:next w:val="Footer"/>
    <w:uiPriority w:val="99"/>
    <w:unhideWhenUsed/>
    <w:rsid w:val="00F1314F"/>
    <w:pPr>
      <w:spacing w:after="0" w:line="240" w:lineRule="auto"/>
    </w:pPr>
    <w:rPr>
      <w:rFonts w:ascii="Times New Roman" w:eastAsia="SimSun" w:hAnsi="Times New Roman"/>
      <w:sz w:val="16"/>
      <w:lang w:eastAsia="zh-CN"/>
    </w:rPr>
  </w:style>
  <w:style w:type="paragraph" w:customStyle="1" w:styleId="FreeForm">
    <w:name w:val="Free Form"/>
    <w:rsid w:val="00F1314F"/>
    <w:pPr>
      <w:spacing w:after="0" w:line="240" w:lineRule="auto"/>
    </w:pPr>
    <w:rPr>
      <w:rFonts w:ascii="Helvetica" w:eastAsia="ヒラギノ角ゴ Pro W3" w:hAnsi="Helvetica" w:cs="Times New Roman"/>
      <w:color w:val="00000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ccsafe.org/cs/standards/A117/Pages/default.aspx" TargetMode="External"/><Relationship Id="rId13" Type="http://schemas.openxmlformats.org/officeDocument/2006/relationships/image" Target="media/image5.emf"/><Relationship Id="rId18" Type="http://schemas.openxmlformats.org/officeDocument/2006/relationships/image" Target="media/image10.jpeg"/><Relationship Id="rId26" Type="http://schemas.openxmlformats.org/officeDocument/2006/relationships/customXml" Target="../customXml/item3.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customXml" Target="../customXml/item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8DCA5BF942C748B92875710986FEF8" ma:contentTypeVersion="4" ma:contentTypeDescription="Create a new document." ma:contentTypeScope="" ma:versionID="42aa03cbde37dc52d1a37b95ed6aca61">
  <xsd:schema xmlns:xsd="http://www.w3.org/2001/XMLSchema" xmlns:p="http://schemas.microsoft.com/office/2006/metadata/properties" xmlns:ns1="http://schemas.microsoft.com/sharepoint/v3" xmlns:ns2="07d7054e-365c-437d-b260-b7f2cabff892" targetNamespace="http://schemas.microsoft.com/office/2006/metadata/properties" ma:root="true" ma:fieldsID="f94a602c7756550dc341daae816fd7fe" ns1:_="" ns2:_="">
    <xsd:import namespace="http://schemas.microsoft.com/sharepoint/v3"/>
    <xsd:import namespace="07d7054e-365c-437d-b260-b7f2cabff892"/>
    <xsd:element name="properties">
      <xsd:complexType>
        <xsd:sequence>
          <xsd:element name="documentManagement">
            <xsd:complexType>
              <xsd:all>
                <xsd:element ref="ns1:PublishingStartDate" minOccurs="0"/>
                <xsd:element ref="ns1:PublishingExpirationDate" minOccurs="0"/>
                <xsd:element ref="ns2:ICCSafeDocumentType" minOccurs="0"/>
                <xsd:element ref="ns1:PublishedDate" minOccurs="0"/>
                <xsd:element ref="ns2:Edition" minOccurs="0"/>
                <xsd:element ref="ns2:Special_x0020_Topic"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element name="PublishedDate" ma:index="11" nillable="true" ma:displayName="Published" ma:default="[today]" ma:format="DateOnly" ma:internalName="PublishedDate">
      <xsd:simpleType>
        <xsd:restriction base="dms:DateTime"/>
      </xsd:simpleType>
    </xsd:element>
  </xsd:schema>
  <xsd:schema xmlns:xsd="http://www.w3.org/2001/XMLSchema" xmlns:dms="http://schemas.microsoft.com/office/2006/documentManagement/types" targetNamespace="07d7054e-365c-437d-b260-b7f2cabff892" elementFormDefault="qualified">
    <xsd:import namespace="http://schemas.microsoft.com/office/2006/documentManagement/types"/>
    <xsd:element name="ICCSafeDocumentType" ma:index="10" nillable="true" ma:displayName="Type" ma:default="Please Select:" ma:format="Dropdown" ma:internalName="ICCSafeDocumentType">
      <xsd:simpleType>
        <xsd:restriction base="dms:Choice">
          <xsd:enumeration value="Please Select:"/>
          <xsd:enumeration value="February 2-6, 2015 Meeting"/>
          <xsd:enumeration value="Second Public Review Draft"/>
          <xsd:enumeration value="Second Public Review Draft - Supplement"/>
          <xsd:enumeration value="Second Public Review Draft - Background Report"/>
          <xsd:enumeration value="Committee Action Review on Public Comments on First Public Review Draft"/>
          <xsd:enumeration value="Committee Action Review on Unresolved Issues of January 3, 2014"/>
          <xsd:enumeration value="January 21-24, 2014 Meeting"/>
          <xsd:enumeration value="Public Comments Report – First Public Review Draft"/>
          <xsd:enumeration value="First Public Review Draft"/>
          <xsd:enumeration value="First Public Review Draft – Supplement"/>
          <xsd:enumeration value="First Public Review Draft – Background Report"/>
          <xsd:enumeration value="July 15–19, 2013 Meeting"/>
          <xsd:enumeration value="First Draft Standard Development"/>
          <xsd:enumeration value="A117 Misc"/>
          <xsd:enumeration value="Meeting Notice(s)"/>
          <xsd:enumeration value="Meeting Agenda(s)"/>
          <xsd:enumeration value="Meeting Minute(s)"/>
          <xsd:enumeration value="Adoption Ordinances"/>
          <xsd:enumeration value="Agenda"/>
          <xsd:enumeration value="Brochure"/>
          <xsd:enumeration value="Building Safety Journal"/>
          <xsd:enumeration value="Bulletin"/>
          <xsd:enumeration value="Bylaws doc"/>
          <xsd:enumeration value="Call History"/>
          <xsd:enumeration value="Calls for Committee"/>
          <xsd:enumeration value="Chapters"/>
          <xsd:enumeration value="Code Adoption Toolkit"/>
          <xsd:enumeration value="Code Adoptions"/>
          <xsd:enumeration value="Code Change"/>
          <xsd:enumeration value="Code Development Hearings"/>
          <xsd:enumeration value="Code Development Schedule"/>
          <xsd:enumeration value="Code Grant Bill"/>
          <xsd:enumeration value="Committee Application"/>
          <xsd:enumeration value="Committee Interpretation"/>
          <xsd:enumeration value="Committee Procedures and Policies"/>
          <xsd:enumeration value="Committee Roster"/>
          <xsd:enumeration value="Contact List"/>
          <xsd:enumeration value="Council Policy"/>
          <xsd:enumeration value="Current Committee List"/>
          <xsd:enumeration value="Draft A"/>
          <xsd:enumeration value="Draft C"/>
          <xsd:enumeration value="Draft Reports"/>
          <xsd:enumeration value="Errata"/>
          <xsd:enumeration value="Final Committee Action"/>
          <xsd:enumeration value="Final Committee Report (FCR)"/>
          <xsd:enumeration value="Fifth Draft Standard Development"/>
          <xsd:enumeration value="Final Action Agenda"/>
          <xsd:enumeration value="Final Action Hearing"/>
          <xsd:enumeration value="Final Legislative Text Draft"/>
          <xsd:enumeration value="Final Reports"/>
          <xsd:enumeration value="First Draft Standard Development"/>
          <xsd:enumeration value="Form"/>
          <xsd:enumeration value="Fourth Draft Standard Development"/>
          <xsd:enumeration value="ICC Statements and Comments"/>
          <xsd:enumeration value="Manual"/>
          <xsd:enumeration value="Media Advisory"/>
          <xsd:enumeration value="Meeting Minutes"/>
          <xsd:enumeration value="Meeting Notice"/>
          <xsd:enumeration value="Membership Application"/>
          <xsd:enumeration value="Membership General"/>
          <xsd:enumeration value="Methodology"/>
          <xsd:enumeration value="Miscellaneous"/>
          <xsd:enumeration value="News Release"/>
          <xsd:enumeration value="Notices"/>
          <xsd:enumeration value="Other General Resource"/>
          <xsd:enumeration value="Policy"/>
          <xsd:enumeration value="Policy Procedures"/>
          <xsd:enumeration value="Procedure"/>
          <xsd:enumeration value="Procedures and Policy"/>
          <xsd:enumeration value="Product Release"/>
          <xsd:enumeration value="Proposal"/>
          <xsd:enumeration value="Proposed Changes"/>
          <xsd:enumeration value="Public Comment Form"/>
          <xsd:enumeration value="Public Comments"/>
          <xsd:enumeration value="Public Comments Report (PCR)"/>
          <xsd:enumeration value="Public Hearing Results"/>
          <xsd:enumeration value="Public Proposal Report (PPR)"/>
          <xsd:enumeration value="Public Proposal Report Draft"/>
          <xsd:enumeration value="Report"/>
          <xsd:enumeration value="Report of Hearings"/>
          <xsd:enumeration value="Resource Documents"/>
          <xsd:enumeration value="Roster"/>
          <xsd:enumeration value="Scope and Objectives"/>
          <xsd:enumeration value="Scope and Procedures"/>
          <xsd:enumeration value="Second Draft Standard Development"/>
          <xsd:enumeration value="Special Topic"/>
          <xsd:enumeration value="Status Update"/>
          <xsd:enumeration value="Stimulus Toolkit"/>
          <xsd:enumeration value="Study Groups"/>
          <xsd:enumeration value="Summary of Final Actions"/>
          <xsd:enumeration value="Task Group Reports"/>
          <xsd:enumeration value="Task Group on Editorial Changes (TGEC)"/>
          <xsd:enumeration value="Third Draft Standard Development"/>
          <xsd:enumeration value="Work Plan"/>
          <xsd:enumeration value="Working Groups"/>
        </xsd:restriction>
      </xsd:simpleType>
    </xsd:element>
    <xsd:element name="Edition" ma:index="12" nillable="true" ma:displayName="Edition" ma:default="2015" ma:format="Dropdown" ma:internalName="Edition">
      <xsd:simpleType>
        <xsd:restriction base="dms:Choice">
          <xsd:enumeration value="2015"/>
          <xsd:enumeration value="General"/>
          <xsd:enumeration value="2011"/>
          <xsd:enumeration value="2010"/>
          <xsd:enumeration value="2009"/>
          <xsd:enumeration value="2008"/>
          <xsd:enumeration value="2007"/>
          <xsd:enumeration value="2006"/>
          <xsd:enumeration value="2005"/>
          <xsd:enumeration value="2004"/>
          <xsd:enumeration value="2003"/>
          <xsd:enumeration value="2002"/>
          <xsd:enumeration value="2001"/>
          <xsd:enumeration value="2000"/>
          <xsd:enumeration value="1999"/>
          <xsd:enumeration value="1998"/>
          <xsd:enumeration value="1997"/>
          <xsd:enumeration value="1996"/>
          <xsd:enumeration value="1995"/>
          <xsd:enumeration value="1994"/>
          <xsd:enumeration value="1993"/>
          <xsd:enumeration value="1992"/>
          <xsd:enumeration value="1991"/>
          <xsd:enumeration value="1990"/>
        </xsd:restriction>
      </xsd:simpleType>
    </xsd:element>
    <xsd:element name="Special_x0020_Topic" ma:index="13" nillable="true" ma:displayName="Special Topic" ma:default="Committee Action Report on Ballot and Proponent Comments – July 2013" ma:description="Type Special Topic (if applicable)" ma:format="Dropdown" ma:internalName="Special_x0020_Topic">
      <xsd:simpleType>
        <xsd:union memberTypes="dms:Text">
          <xsd:simpleType>
            <xsd:restriction base="dms:Choice">
              <xsd:enumeration value="Ballot Comment and Proponent Comment Agenda – July 15-19, 2013"/>
              <xsd:enumeration value="Preliminary Committee Actions Report"/>
              <xsd:enumeration value="Proposed Changes to the ICC/A117.1-2009"/>
              <xsd:enumeration value="Roof Vents"/>
              <xsd:enumeration value="Vertical Openings"/>
              <xsd:enumeration value="Procedures and Policy"/>
              <xsd:enumeration value="Committee Action Report on Ballot and Proponent Comments – July 2013"/>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pecial_x0020_Topic xmlns="07d7054e-365c-437d-b260-b7f2cabff892" xsi:nil="true"/>
    <Edition xmlns="07d7054e-365c-437d-b260-b7f2cabff892">2015</Edition>
    <PublishingExpirationDate xmlns="http://schemas.microsoft.com/sharepoint/v3" xsi:nil="true"/>
    <PublishingStartDate xmlns="http://schemas.microsoft.com/sharepoint/v3" xsi:nil="true"/>
    <PublishedDate xmlns="http://schemas.microsoft.com/sharepoint/v3">2014-08-22T04:00:00+00:00</PublishedDate>
    <ICCSafeDocumentType xmlns="07d7054e-365c-437d-b260-b7f2cabff892">Committee Action Review on Public Comments on First Public Review Draft</ICCSafeDocumentType>
  </documentManagement>
</p:properties>
</file>

<file path=customXml/itemProps1.xml><?xml version="1.0" encoding="utf-8"?>
<ds:datastoreItem xmlns:ds="http://schemas.openxmlformats.org/officeDocument/2006/customXml" ds:itemID="{CA1FDACF-1C06-47BB-8735-9C8A25F36F33}"/>
</file>

<file path=customXml/itemProps2.xml><?xml version="1.0" encoding="utf-8"?>
<ds:datastoreItem xmlns:ds="http://schemas.openxmlformats.org/officeDocument/2006/customXml" ds:itemID="{11628B86-16D7-4264-8C39-29683F903B16}"/>
</file>

<file path=customXml/itemProps3.xml><?xml version="1.0" encoding="utf-8"?>
<ds:datastoreItem xmlns:ds="http://schemas.openxmlformats.org/officeDocument/2006/customXml" ds:itemID="{AA9EC895-3C8F-49F4-A4A0-55C8DF8C3254}"/>
</file>

<file path=docProps/app.xml><?xml version="1.0" encoding="utf-8"?>
<Properties xmlns="http://schemas.openxmlformats.org/officeDocument/2006/extended-properties" xmlns:vt="http://schemas.openxmlformats.org/officeDocument/2006/docPropsVTypes">
  <Template>Normal.dotm</Template>
  <TotalTime>1</TotalTime>
  <Pages>33</Pages>
  <Words>8884</Words>
  <Characters>50641</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59407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06</dc:title>
  <dc:creator>Kermit Robinson</dc:creator>
  <cp:lastModifiedBy>Kermit Robinson</cp:lastModifiedBy>
  <cp:revision>2</cp:revision>
  <dcterms:created xsi:type="dcterms:W3CDTF">2014-08-21T20:47:00Z</dcterms:created>
  <dcterms:modified xsi:type="dcterms:W3CDTF">2014-08-21T20:47:00Z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0x0101004F8DCA5BF942C748B92875710986FEF8</vt:lpwstr>
  </property>
</Properties>
</file>