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6A83F" w14:textId="7020B243" w:rsidR="00A346B1" w:rsidRPr="001E7499" w:rsidRDefault="00441EDA" w:rsidP="001E7499">
      <w:pPr>
        <w:pStyle w:val="Heading2"/>
        <w:jc w:val="center"/>
        <w:rPr>
          <w:rFonts w:ascii="Times New Roman" w:hAnsi="Times New Roman" w:cs="Times New Roman"/>
          <w:sz w:val="24"/>
          <w:szCs w:val="24"/>
        </w:rPr>
      </w:pPr>
      <w:bookmarkStart w:id="0" w:name="_Toc331111222"/>
      <w:r>
        <w:rPr>
          <w:rFonts w:ascii="Times New Roman" w:hAnsi="Times New Roman" w:cs="Times New Roman"/>
          <w:sz w:val="24"/>
          <w:szCs w:val="24"/>
        </w:rPr>
        <w:t>2018</w:t>
      </w:r>
      <w:r w:rsidRPr="001E7499">
        <w:rPr>
          <w:rFonts w:ascii="Times New Roman" w:hAnsi="Times New Roman" w:cs="Times New Roman"/>
          <w:sz w:val="24"/>
          <w:szCs w:val="24"/>
        </w:rPr>
        <w:t xml:space="preserve"> </w:t>
      </w:r>
      <w:r w:rsidR="00A346B1" w:rsidRPr="001E7499">
        <w:rPr>
          <w:rFonts w:ascii="Times New Roman" w:hAnsi="Times New Roman" w:cs="Times New Roman"/>
          <w:sz w:val="24"/>
          <w:szCs w:val="24"/>
        </w:rPr>
        <w:t>International Swimming Pool and Spa Code</w:t>
      </w:r>
      <w:r w:rsidR="00AF21FB">
        <w:rPr>
          <w:rFonts w:ascii="Times New Roman" w:hAnsi="Times New Roman" w:cs="Times New Roman"/>
          <w:sz w:val="24"/>
          <w:szCs w:val="24"/>
        </w:rPr>
        <w:t xml:space="preserve"> </w:t>
      </w:r>
      <w:r w:rsidR="00D20B0B">
        <w:rPr>
          <w:rFonts w:ascii="Times New Roman" w:hAnsi="Times New Roman" w:cs="Times New Roman"/>
          <w:sz w:val="24"/>
          <w:szCs w:val="24"/>
        </w:rPr>
        <w:t>Amended</w:t>
      </w:r>
    </w:p>
    <w:p w14:paraId="1D5138CE" w14:textId="069F8712" w:rsidR="00A346B1" w:rsidRDefault="007217D3" w:rsidP="00337DFC">
      <w:pPr>
        <w:pStyle w:val="Heading2"/>
        <w:rPr>
          <w:rFonts w:ascii="Times New Roman" w:hAnsi="Times New Roman" w:cs="Times New Roman"/>
          <w:b w:val="0"/>
        </w:rPr>
      </w:pPr>
      <w:r>
        <w:rPr>
          <w:rFonts w:ascii="Times New Roman" w:hAnsi="Times New Roman" w:cs="Times New Roman"/>
          <w:b w:val="0"/>
        </w:rPr>
        <w:t xml:space="preserve">Chapter 1 through 3 </w:t>
      </w:r>
      <w:r w:rsidR="00F30A28">
        <w:rPr>
          <w:rFonts w:ascii="Times New Roman" w:hAnsi="Times New Roman" w:cs="Times New Roman"/>
          <w:b w:val="0"/>
        </w:rPr>
        <w:t>and C</w:t>
      </w:r>
      <w:r w:rsidR="002940F1">
        <w:rPr>
          <w:rFonts w:ascii="Times New Roman" w:hAnsi="Times New Roman" w:cs="Times New Roman"/>
          <w:b w:val="0"/>
        </w:rPr>
        <w:t>hapter</w:t>
      </w:r>
      <w:r>
        <w:rPr>
          <w:rFonts w:ascii="Times New Roman" w:hAnsi="Times New Roman" w:cs="Times New Roman"/>
          <w:b w:val="0"/>
        </w:rPr>
        <w:t xml:space="preserve"> 7 through 11 of t</w:t>
      </w:r>
      <w:r w:rsidR="00AF21FB">
        <w:rPr>
          <w:rFonts w:ascii="Times New Roman" w:hAnsi="Times New Roman" w:cs="Times New Roman"/>
          <w:b w:val="0"/>
        </w:rPr>
        <w:t xml:space="preserve">he </w:t>
      </w:r>
      <w:r w:rsidR="00441EDA">
        <w:rPr>
          <w:rFonts w:ascii="Times New Roman" w:hAnsi="Times New Roman" w:cs="Times New Roman"/>
          <w:b w:val="0"/>
        </w:rPr>
        <w:t xml:space="preserve">2018 </w:t>
      </w:r>
      <w:r w:rsidR="00AF21FB">
        <w:rPr>
          <w:rFonts w:ascii="Times New Roman" w:hAnsi="Times New Roman" w:cs="Times New Roman"/>
          <w:b w:val="0"/>
        </w:rPr>
        <w:t>International Swimming Pool and Spa Code (ISPSC) is adopted by reference as the Swimming Pool and Spa Code of [</w:t>
      </w:r>
      <w:r w:rsidR="00AF21FB" w:rsidRPr="00DF2946">
        <w:rPr>
          <w:rFonts w:ascii="Times New Roman" w:hAnsi="Times New Roman" w:cs="Times New Roman"/>
          <w:b w:val="0"/>
          <w:color w:val="C00000"/>
        </w:rPr>
        <w:t>NAME OF JURISDICTION</w:t>
      </w:r>
      <w:r w:rsidR="00AF21FB">
        <w:rPr>
          <w:rFonts w:ascii="Times New Roman" w:hAnsi="Times New Roman" w:cs="Times New Roman"/>
          <w:b w:val="0"/>
        </w:rPr>
        <w:t xml:space="preserve">] </w:t>
      </w:r>
      <w:r w:rsidR="0064564F">
        <w:rPr>
          <w:rFonts w:ascii="Times New Roman" w:hAnsi="Times New Roman" w:cs="Times New Roman"/>
          <w:b w:val="0"/>
        </w:rPr>
        <w:t>and is hereby amended, deleted or added to as follows:</w:t>
      </w:r>
    </w:p>
    <w:p w14:paraId="4FFCE7FD" w14:textId="77777777" w:rsidR="0064564F" w:rsidRPr="0064564F" w:rsidRDefault="0064564F" w:rsidP="0064564F"/>
    <w:p w14:paraId="345CB4BF"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1.</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Building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Building Code</w:t>
      </w:r>
      <w:r w:rsidRPr="00337DFC">
        <w:rPr>
          <w:rFonts w:ascii="Times New Roman" w:hAnsi="Times New Roman" w:cs="Times New Roman"/>
          <w:b w:val="0"/>
        </w:rPr>
        <w:t>.</w:t>
      </w:r>
    </w:p>
    <w:p w14:paraId="638EC313"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2.</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Residential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Residential Code</w:t>
      </w:r>
      <w:r w:rsidRPr="00337DFC">
        <w:rPr>
          <w:rFonts w:ascii="Times New Roman" w:hAnsi="Times New Roman" w:cs="Times New Roman"/>
          <w:b w:val="0"/>
        </w:rPr>
        <w:t>.</w:t>
      </w:r>
    </w:p>
    <w:p w14:paraId="76DE98E0"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3.</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Plumbing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Plumbing Code</w:t>
      </w:r>
      <w:r w:rsidRPr="00337DFC">
        <w:rPr>
          <w:rFonts w:ascii="Times New Roman" w:hAnsi="Times New Roman" w:cs="Times New Roman"/>
          <w:b w:val="0"/>
        </w:rPr>
        <w:t>.</w:t>
      </w:r>
    </w:p>
    <w:p w14:paraId="549BB592"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4.</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Energy Conservation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Energy Code</w:t>
      </w:r>
      <w:r w:rsidRPr="00337DFC">
        <w:rPr>
          <w:rFonts w:ascii="Times New Roman" w:hAnsi="Times New Roman" w:cs="Times New Roman"/>
          <w:b w:val="0"/>
        </w:rPr>
        <w:t>.</w:t>
      </w:r>
    </w:p>
    <w:p w14:paraId="749186F7"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5.</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Fire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Fire Code</w:t>
      </w:r>
      <w:r w:rsidRPr="00337DFC">
        <w:rPr>
          <w:rFonts w:ascii="Times New Roman" w:hAnsi="Times New Roman" w:cs="Times New Roman"/>
          <w:b w:val="0"/>
        </w:rPr>
        <w:t>.</w:t>
      </w:r>
    </w:p>
    <w:p w14:paraId="0DF3A546"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6.</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Fuel Gas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Plumbing Code</w:t>
      </w:r>
      <w:r w:rsidRPr="00337DFC">
        <w:rPr>
          <w:rFonts w:ascii="Times New Roman" w:hAnsi="Times New Roman" w:cs="Times New Roman"/>
          <w:b w:val="0"/>
        </w:rPr>
        <w:t>.</w:t>
      </w:r>
    </w:p>
    <w:p w14:paraId="57182580" w14:textId="77777777" w:rsidR="00A346B1" w:rsidRPr="00337DFC" w:rsidRDefault="00A346B1" w:rsidP="00337DFC">
      <w:pPr>
        <w:pStyle w:val="Heading2"/>
        <w:rPr>
          <w:rFonts w:ascii="Times New Roman" w:hAnsi="Times New Roman" w:cs="Times New Roman"/>
          <w:b w:val="0"/>
        </w:rPr>
      </w:pPr>
      <w:r w:rsidRPr="00337DFC">
        <w:rPr>
          <w:rFonts w:ascii="Times New Roman" w:hAnsi="Times New Roman" w:cs="Times New Roman"/>
        </w:rPr>
        <w:t>7.</w:t>
      </w:r>
      <w:r w:rsidRPr="00337DFC">
        <w:rPr>
          <w:rFonts w:ascii="Times New Roman" w:hAnsi="Times New Roman" w:cs="Times New Roman"/>
          <w:b w:val="0"/>
        </w:rPr>
        <w:t xml:space="preserve"> Where the term </w:t>
      </w:r>
      <w:r w:rsidRPr="00337DFC">
        <w:rPr>
          <w:rFonts w:ascii="Times New Roman" w:hAnsi="Times New Roman" w:cs="Times New Roman"/>
          <w:b w:val="0"/>
          <w:i/>
        </w:rPr>
        <w:t>International Mechanical Code</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Mechanical Code</w:t>
      </w:r>
      <w:r w:rsidRPr="00337DFC">
        <w:rPr>
          <w:rFonts w:ascii="Times New Roman" w:hAnsi="Times New Roman" w:cs="Times New Roman"/>
          <w:b w:val="0"/>
        </w:rPr>
        <w:t>.</w:t>
      </w:r>
    </w:p>
    <w:p w14:paraId="54638CBF" w14:textId="77777777" w:rsidR="001E7499" w:rsidRPr="00337DFC" w:rsidRDefault="001E7499" w:rsidP="00337DFC">
      <w:pPr>
        <w:pStyle w:val="Heading2"/>
        <w:rPr>
          <w:rFonts w:ascii="Times New Roman" w:hAnsi="Times New Roman" w:cs="Times New Roman"/>
          <w:b w:val="0"/>
        </w:rPr>
      </w:pPr>
      <w:r w:rsidRPr="00337DFC">
        <w:rPr>
          <w:rFonts w:ascii="Times New Roman" w:hAnsi="Times New Roman" w:cs="Times New Roman"/>
        </w:rPr>
        <w:t>8.</w:t>
      </w:r>
      <w:r w:rsidRPr="00337DFC">
        <w:rPr>
          <w:rFonts w:ascii="Times New Roman" w:hAnsi="Times New Roman" w:cs="Times New Roman"/>
          <w:b w:val="0"/>
        </w:rPr>
        <w:t xml:space="preserve"> Where the term </w:t>
      </w:r>
      <w:r w:rsidRPr="00337DFC">
        <w:rPr>
          <w:rFonts w:ascii="Times New Roman" w:hAnsi="Times New Roman" w:cs="Times New Roman"/>
          <w:b w:val="0"/>
          <w:i/>
        </w:rPr>
        <w:t>NFPA 70</w:t>
      </w:r>
      <w:r w:rsidRPr="00337DFC">
        <w:rPr>
          <w:rFonts w:ascii="Times New Roman" w:hAnsi="Times New Roman" w:cs="Times New Roman"/>
          <w:b w:val="0"/>
        </w:rPr>
        <w:t xml:space="preserve"> is used it shall be replaced with the term </w:t>
      </w:r>
      <w:r w:rsidRPr="00337DFC">
        <w:rPr>
          <w:rFonts w:ascii="Times New Roman" w:hAnsi="Times New Roman" w:cs="Times New Roman"/>
          <w:b w:val="0"/>
          <w:i/>
        </w:rPr>
        <w:t>California Electrical Code</w:t>
      </w:r>
      <w:r w:rsidRPr="00337DFC">
        <w:rPr>
          <w:rFonts w:ascii="Times New Roman" w:hAnsi="Times New Roman" w:cs="Times New Roman"/>
          <w:b w:val="0"/>
        </w:rPr>
        <w:t>.</w:t>
      </w:r>
    </w:p>
    <w:p w14:paraId="0A1B4EC9" w14:textId="77777777" w:rsidR="00A346B1" w:rsidRDefault="00A346B1" w:rsidP="00337DFC">
      <w:pPr>
        <w:spacing w:after="0" w:line="240" w:lineRule="auto"/>
        <w:rPr>
          <w:rFonts w:ascii="Times New Roman" w:hAnsi="Times New Roman" w:cs="Times New Roman"/>
          <w:sz w:val="20"/>
          <w:szCs w:val="20"/>
        </w:rPr>
      </w:pPr>
    </w:p>
    <w:p w14:paraId="54AA2EDD" w14:textId="77777777" w:rsidR="00337DFC" w:rsidRPr="00337DFC" w:rsidRDefault="00337DFC" w:rsidP="00337DFC">
      <w:pPr>
        <w:spacing w:after="0" w:line="240" w:lineRule="auto"/>
        <w:rPr>
          <w:rFonts w:ascii="Times New Roman" w:hAnsi="Times New Roman" w:cs="Times New Roman"/>
          <w:sz w:val="20"/>
          <w:szCs w:val="20"/>
        </w:rPr>
      </w:pPr>
    </w:p>
    <w:bookmarkEnd w:id="0"/>
    <w:p w14:paraId="1FD4B6D1" w14:textId="77777777" w:rsidR="001E7499" w:rsidRPr="00337DFC" w:rsidRDefault="001E7499" w:rsidP="00337DFC">
      <w:pPr>
        <w:autoSpaceDE w:val="0"/>
        <w:autoSpaceDN w:val="0"/>
        <w:adjustRightInd w:val="0"/>
        <w:spacing w:after="0" w:line="240" w:lineRule="auto"/>
        <w:rPr>
          <w:rFonts w:ascii="Times New Roman" w:hAnsi="Times New Roman" w:cs="Times New Roman"/>
          <w:b/>
          <w:bCs/>
          <w:color w:val="000000"/>
          <w:sz w:val="20"/>
          <w:szCs w:val="20"/>
        </w:rPr>
      </w:pPr>
      <w:r w:rsidRPr="00337DFC">
        <w:rPr>
          <w:rFonts w:ascii="Times New Roman" w:hAnsi="Times New Roman" w:cs="Times New Roman"/>
          <w:b/>
          <w:bCs/>
          <w:color w:val="000000"/>
          <w:sz w:val="20"/>
          <w:szCs w:val="20"/>
        </w:rPr>
        <w:t>9. Revise Section 101.1 as follows:</w:t>
      </w:r>
    </w:p>
    <w:p w14:paraId="3E76444C" w14:textId="4EBA3D33" w:rsidR="00716C34" w:rsidRPr="00DF2946" w:rsidRDefault="00716C34" w:rsidP="00337DFC">
      <w:pPr>
        <w:autoSpaceDE w:val="0"/>
        <w:autoSpaceDN w:val="0"/>
        <w:adjustRightInd w:val="0"/>
        <w:spacing w:after="0" w:line="240" w:lineRule="auto"/>
        <w:rPr>
          <w:rFonts w:ascii="Times New Roman" w:hAnsi="Times New Roman" w:cs="Times New Roman"/>
          <w:color w:val="000000"/>
          <w:sz w:val="20"/>
          <w:szCs w:val="20"/>
        </w:rPr>
      </w:pPr>
      <w:r w:rsidRPr="00DF2946">
        <w:rPr>
          <w:rFonts w:ascii="Times New Roman" w:hAnsi="Times New Roman" w:cs="Times New Roman"/>
          <w:bCs/>
          <w:color w:val="000000"/>
          <w:sz w:val="20"/>
          <w:szCs w:val="20"/>
        </w:rPr>
        <w:t>101.1 Title</w:t>
      </w:r>
      <w:r w:rsidRPr="00337DFC">
        <w:rPr>
          <w:rFonts w:ascii="Times New Roman" w:hAnsi="Times New Roman" w:cs="Times New Roman"/>
          <w:b/>
          <w:bCs/>
          <w:color w:val="000000"/>
          <w:sz w:val="20"/>
          <w:szCs w:val="20"/>
        </w:rPr>
        <w:t xml:space="preserve">. </w:t>
      </w:r>
      <w:r w:rsidRPr="00337DFC">
        <w:rPr>
          <w:rFonts w:ascii="Times New Roman" w:hAnsi="Times New Roman" w:cs="Times New Roman"/>
          <w:color w:val="000000"/>
          <w:sz w:val="20"/>
          <w:szCs w:val="20"/>
        </w:rPr>
        <w:t>These regulations shall be known as the International</w:t>
      </w:r>
      <w:r w:rsidR="00404A62" w:rsidRPr="00337DFC">
        <w:rPr>
          <w:rFonts w:ascii="Times New Roman" w:hAnsi="Times New Roman" w:cs="Times New Roman"/>
          <w:color w:val="000000"/>
          <w:sz w:val="20"/>
          <w:szCs w:val="20"/>
        </w:rPr>
        <w:t xml:space="preserve"> </w:t>
      </w:r>
      <w:r w:rsidRPr="00337DFC">
        <w:rPr>
          <w:rFonts w:ascii="Times New Roman" w:hAnsi="Times New Roman" w:cs="Times New Roman"/>
          <w:color w:val="000000"/>
          <w:sz w:val="20"/>
          <w:szCs w:val="20"/>
        </w:rPr>
        <w:t xml:space="preserve">Swimming Pool and Spa Code of </w:t>
      </w:r>
      <w:r w:rsidRPr="00D20B0B">
        <w:rPr>
          <w:rFonts w:ascii="Times New Roman" w:hAnsi="Times New Roman" w:cs="Times New Roman"/>
          <w:color w:val="000000"/>
          <w:sz w:val="20"/>
          <w:szCs w:val="20"/>
        </w:rPr>
        <w:t>[</w:t>
      </w:r>
      <w:r w:rsidRPr="00DF2946">
        <w:rPr>
          <w:rFonts w:ascii="Times New Roman" w:hAnsi="Times New Roman" w:cs="Times New Roman"/>
          <w:color w:val="C00000"/>
          <w:sz w:val="20"/>
          <w:szCs w:val="20"/>
        </w:rPr>
        <w:t>NAME OF JURISDICTION</w:t>
      </w:r>
      <w:r w:rsidRPr="00DF2946">
        <w:rPr>
          <w:rFonts w:ascii="Times New Roman" w:hAnsi="Times New Roman" w:cs="Times New Roman"/>
          <w:color w:val="000000"/>
          <w:sz w:val="20"/>
          <w:szCs w:val="20"/>
        </w:rPr>
        <w:t>],</w:t>
      </w:r>
      <w:r w:rsidR="00404A62" w:rsidRPr="00DF2946">
        <w:rPr>
          <w:rFonts w:ascii="Times New Roman" w:hAnsi="Times New Roman" w:cs="Times New Roman"/>
          <w:color w:val="000000"/>
          <w:sz w:val="20"/>
          <w:szCs w:val="20"/>
        </w:rPr>
        <w:t xml:space="preserve"> </w:t>
      </w:r>
      <w:r w:rsidRPr="00DF2946">
        <w:rPr>
          <w:rFonts w:ascii="Times New Roman" w:hAnsi="Times New Roman" w:cs="Times New Roman"/>
          <w:color w:val="000000"/>
          <w:sz w:val="20"/>
          <w:szCs w:val="20"/>
        </w:rPr>
        <w:t>hereinafter referred to as “this code.”</w:t>
      </w:r>
    </w:p>
    <w:p w14:paraId="59CAA6FE" w14:textId="4E753377" w:rsidR="00F20AFE" w:rsidRDefault="00F20AFE" w:rsidP="00337DFC">
      <w:pPr>
        <w:autoSpaceDE w:val="0"/>
        <w:autoSpaceDN w:val="0"/>
        <w:adjustRightInd w:val="0"/>
        <w:spacing w:after="0" w:line="240" w:lineRule="auto"/>
        <w:rPr>
          <w:rFonts w:ascii="Times New Roman" w:hAnsi="Times New Roman" w:cs="Times New Roman"/>
          <w:color w:val="000000"/>
          <w:sz w:val="20"/>
          <w:szCs w:val="20"/>
        </w:rPr>
      </w:pPr>
    </w:p>
    <w:p w14:paraId="01444A3B" w14:textId="437598C1" w:rsidR="00F20AFE" w:rsidRPr="00337DFC" w:rsidRDefault="00F20AFE" w:rsidP="00337DF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 Delete part 1-Scope and Application, Sections 101.2 through 102.10.</w:t>
      </w:r>
    </w:p>
    <w:p w14:paraId="5A26DF51" w14:textId="6DF95C48" w:rsidR="001656D3" w:rsidRDefault="001656D3" w:rsidP="00337DFC">
      <w:pPr>
        <w:spacing w:after="0" w:line="240" w:lineRule="auto"/>
        <w:rPr>
          <w:rFonts w:ascii="Times New Roman" w:hAnsi="Times New Roman" w:cs="Times New Roman"/>
          <w:sz w:val="20"/>
          <w:szCs w:val="20"/>
        </w:rPr>
      </w:pPr>
      <w:bookmarkStart w:id="1" w:name="_Toc331111226"/>
    </w:p>
    <w:p w14:paraId="125629B3" w14:textId="041D6F73" w:rsidR="00D26751" w:rsidRDefault="00D26751" w:rsidP="00337DF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F20AFE">
        <w:rPr>
          <w:rFonts w:ascii="Times New Roman" w:hAnsi="Times New Roman" w:cs="Times New Roman"/>
          <w:sz w:val="20"/>
          <w:szCs w:val="20"/>
        </w:rPr>
        <w:t>1. Delete Part 2- Administrative and Enforcement, Sections 103 through 108 are hereby deleted in its entirety.</w:t>
      </w:r>
    </w:p>
    <w:p w14:paraId="78493AFB" w14:textId="2C68B5D5" w:rsidR="00ED5781" w:rsidRDefault="00ED5781" w:rsidP="00337DFC">
      <w:pPr>
        <w:spacing w:after="0" w:line="240" w:lineRule="auto"/>
        <w:rPr>
          <w:rFonts w:ascii="Times New Roman" w:hAnsi="Times New Roman" w:cs="Times New Roman"/>
          <w:sz w:val="20"/>
          <w:szCs w:val="20"/>
        </w:rPr>
      </w:pPr>
    </w:p>
    <w:p w14:paraId="2390FD76" w14:textId="08047705" w:rsidR="00ED5781" w:rsidRPr="00ED5781" w:rsidRDefault="00ED5781" w:rsidP="00ED5781">
      <w:pPr>
        <w:autoSpaceDE w:val="0"/>
        <w:autoSpaceDN w:val="0"/>
        <w:adjustRightInd w:val="0"/>
        <w:spacing w:after="0" w:line="240" w:lineRule="auto"/>
        <w:rPr>
          <w:rFonts w:ascii="Times New Roman" w:hAnsi="Times New Roman" w:cs="Times New Roman"/>
          <w:bCs/>
          <w:color w:val="000000"/>
          <w:sz w:val="20"/>
          <w:szCs w:val="20"/>
        </w:rPr>
      </w:pPr>
      <w:r w:rsidRPr="00ED5781">
        <w:rPr>
          <w:rFonts w:ascii="Times New Roman" w:hAnsi="Times New Roman" w:cs="Times New Roman"/>
          <w:bCs/>
          <w:color w:val="000000"/>
          <w:sz w:val="20"/>
          <w:szCs w:val="20"/>
        </w:rPr>
        <w:t>[Insert local jurisdiction administrative code requirements]</w:t>
      </w:r>
    </w:p>
    <w:p w14:paraId="48146F97" w14:textId="6DA96DA6" w:rsidR="00ED5781" w:rsidRDefault="00ED5781" w:rsidP="00337DFC">
      <w:pPr>
        <w:spacing w:after="0" w:line="240" w:lineRule="auto"/>
        <w:rPr>
          <w:rFonts w:ascii="Times New Roman" w:hAnsi="Times New Roman" w:cs="Times New Roman"/>
          <w:sz w:val="20"/>
          <w:szCs w:val="20"/>
        </w:rPr>
      </w:pPr>
    </w:p>
    <w:p w14:paraId="5C6BB950" w14:textId="5B62ECB1" w:rsidR="00941AAD" w:rsidRPr="00337DFC" w:rsidRDefault="00941AAD" w:rsidP="00941AAD">
      <w:pPr>
        <w:autoSpaceDE w:val="0"/>
        <w:autoSpaceDN w:val="0"/>
        <w:adjustRightInd w:val="0"/>
        <w:spacing w:after="0" w:line="240" w:lineRule="auto"/>
        <w:rPr>
          <w:rFonts w:ascii="Times New Roman" w:hAnsi="Times New Roman" w:cs="Times New Roman"/>
          <w:b/>
          <w:bCs/>
          <w:color w:val="000000"/>
          <w:sz w:val="20"/>
          <w:szCs w:val="20"/>
        </w:rPr>
      </w:pPr>
      <w:r w:rsidRPr="009D2CEB">
        <w:rPr>
          <w:rFonts w:ascii="Times New Roman" w:hAnsi="Times New Roman" w:cs="Times New Roman"/>
          <w:b/>
          <w:sz w:val="20"/>
          <w:szCs w:val="20"/>
        </w:rPr>
        <w:t>12</w:t>
      </w:r>
      <w:r w:rsidR="009D2CEB" w:rsidRPr="009D2CEB">
        <w:rPr>
          <w:rFonts w:ascii="Times New Roman" w:hAnsi="Times New Roman" w:cs="Times New Roman"/>
          <w:b/>
          <w:bCs/>
          <w:color w:val="000000"/>
          <w:sz w:val="20"/>
          <w:szCs w:val="20"/>
        </w:rPr>
        <w:t xml:space="preserve"> </w:t>
      </w:r>
      <w:r w:rsidR="009D2CEB" w:rsidRPr="00441EDA">
        <w:rPr>
          <w:rFonts w:ascii="Times New Roman" w:hAnsi="Times New Roman" w:cs="Times New Roman"/>
          <w:b/>
          <w:bCs/>
          <w:color w:val="000000"/>
          <w:sz w:val="20"/>
          <w:szCs w:val="20"/>
        </w:rPr>
        <w:t>Add Section 30</w:t>
      </w:r>
      <w:r w:rsidR="009D2CEB">
        <w:rPr>
          <w:rFonts w:ascii="Times New Roman" w:hAnsi="Times New Roman" w:cs="Times New Roman"/>
          <w:b/>
          <w:bCs/>
          <w:color w:val="000000"/>
          <w:sz w:val="20"/>
          <w:szCs w:val="20"/>
        </w:rPr>
        <w:t>1</w:t>
      </w:r>
      <w:r w:rsidR="009D2CEB" w:rsidRPr="00441EDA">
        <w:rPr>
          <w:rFonts w:ascii="Times New Roman" w:hAnsi="Times New Roman" w:cs="Times New Roman"/>
          <w:b/>
          <w:bCs/>
          <w:color w:val="000000"/>
          <w:sz w:val="20"/>
          <w:szCs w:val="20"/>
        </w:rPr>
        <w:t>.1.2. as follows:</w:t>
      </w:r>
    </w:p>
    <w:p w14:paraId="7538D1D3" w14:textId="0192163C" w:rsidR="00941AAD" w:rsidRDefault="00941AAD" w:rsidP="00941AAD">
      <w:pPr>
        <w:autoSpaceDE w:val="0"/>
        <w:autoSpaceDN w:val="0"/>
        <w:adjustRightInd w:val="0"/>
        <w:spacing w:after="0" w:line="240" w:lineRule="auto"/>
        <w:rPr>
          <w:rFonts w:ascii="Times New Roman" w:hAnsi="Times New Roman" w:cs="Times New Roman"/>
          <w:sz w:val="20"/>
          <w:szCs w:val="20"/>
        </w:rPr>
      </w:pPr>
    </w:p>
    <w:p w14:paraId="5546AEBB" w14:textId="1606451E" w:rsidR="00941AAD" w:rsidRPr="00941AAD" w:rsidRDefault="009D2CEB" w:rsidP="00941AA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301.1.2 In</w:t>
      </w:r>
      <w:r w:rsidR="00941AAD" w:rsidRPr="00941AAD">
        <w:rPr>
          <w:rFonts w:ascii="Times New Roman" w:hAnsi="Times New Roman" w:cs="Times New Roman"/>
          <w:sz w:val="20"/>
          <w:szCs w:val="20"/>
        </w:rPr>
        <w:t xml:space="preserve"> the event of a conflict between the provisions of the Swimming Pool Safety Act, the International Swimming Pool and Spa Code, 201</w:t>
      </w:r>
      <w:r w:rsidR="00941AAD">
        <w:rPr>
          <w:rFonts w:ascii="Times New Roman" w:hAnsi="Times New Roman" w:cs="Times New Roman"/>
          <w:sz w:val="20"/>
          <w:szCs w:val="20"/>
        </w:rPr>
        <w:t>8</w:t>
      </w:r>
      <w:r w:rsidR="00941AAD" w:rsidRPr="00941AAD">
        <w:rPr>
          <w:rFonts w:ascii="Times New Roman" w:hAnsi="Times New Roman" w:cs="Times New Roman"/>
          <w:sz w:val="20"/>
          <w:szCs w:val="20"/>
        </w:rPr>
        <w:t xml:space="preserve"> Edition, the 201</w:t>
      </w:r>
      <w:r w:rsidR="00941AAD">
        <w:rPr>
          <w:rFonts w:ascii="Times New Roman" w:hAnsi="Times New Roman" w:cs="Times New Roman"/>
          <w:sz w:val="20"/>
          <w:szCs w:val="20"/>
        </w:rPr>
        <w:t>9</w:t>
      </w:r>
      <w:r w:rsidR="00941AAD" w:rsidRPr="00941AAD">
        <w:rPr>
          <w:rFonts w:ascii="Times New Roman" w:hAnsi="Times New Roman" w:cs="Times New Roman"/>
          <w:sz w:val="20"/>
          <w:szCs w:val="20"/>
        </w:rPr>
        <w:t xml:space="preserve"> California</w:t>
      </w:r>
      <w:r w:rsidR="00941AAD">
        <w:rPr>
          <w:rFonts w:ascii="Times New Roman" w:hAnsi="Times New Roman" w:cs="Times New Roman"/>
          <w:sz w:val="20"/>
          <w:szCs w:val="20"/>
        </w:rPr>
        <w:t xml:space="preserve"> </w:t>
      </w:r>
      <w:r w:rsidR="00941AAD" w:rsidRPr="00941AAD">
        <w:rPr>
          <w:rFonts w:ascii="Times New Roman" w:hAnsi="Times New Roman" w:cs="Times New Roman"/>
          <w:sz w:val="20"/>
          <w:szCs w:val="20"/>
        </w:rPr>
        <w:t>Building Code, or the 201</w:t>
      </w:r>
      <w:r w:rsidR="00941AAD">
        <w:rPr>
          <w:rFonts w:ascii="Times New Roman" w:hAnsi="Times New Roman" w:cs="Times New Roman"/>
          <w:sz w:val="20"/>
          <w:szCs w:val="20"/>
        </w:rPr>
        <w:t>9</w:t>
      </w:r>
      <w:r w:rsidR="00941AAD" w:rsidRPr="00941AAD">
        <w:rPr>
          <w:rFonts w:ascii="Times New Roman" w:hAnsi="Times New Roman" w:cs="Times New Roman"/>
          <w:sz w:val="20"/>
          <w:szCs w:val="20"/>
        </w:rPr>
        <w:t xml:space="preserve"> California Residential Code, the Building Official shall</w:t>
      </w:r>
    </w:p>
    <w:p w14:paraId="17E07AB5" w14:textId="5868165F" w:rsidR="00ED26E3" w:rsidRPr="00941AAD" w:rsidRDefault="00941AAD" w:rsidP="00941AAD">
      <w:pPr>
        <w:spacing w:after="0" w:line="240" w:lineRule="auto"/>
        <w:rPr>
          <w:rFonts w:ascii="Times New Roman" w:hAnsi="Times New Roman" w:cs="Times New Roman"/>
          <w:sz w:val="20"/>
          <w:szCs w:val="20"/>
        </w:rPr>
      </w:pPr>
      <w:r w:rsidRPr="00941AAD">
        <w:rPr>
          <w:rFonts w:ascii="Times New Roman" w:hAnsi="Times New Roman" w:cs="Times New Roman"/>
          <w:sz w:val="20"/>
          <w:szCs w:val="20"/>
        </w:rPr>
        <w:t>implement the most restrictive measures cited</w:t>
      </w:r>
      <w:r>
        <w:rPr>
          <w:rFonts w:ascii="Times New Roman" w:hAnsi="Times New Roman" w:cs="Times New Roman"/>
          <w:sz w:val="20"/>
          <w:szCs w:val="20"/>
        </w:rPr>
        <w:t>.</w:t>
      </w:r>
    </w:p>
    <w:p w14:paraId="2051F9C0" w14:textId="77777777" w:rsidR="00337DFC" w:rsidRPr="00941AAD" w:rsidRDefault="00337DFC" w:rsidP="00337DFC">
      <w:pPr>
        <w:spacing w:after="0" w:line="240" w:lineRule="auto"/>
        <w:rPr>
          <w:rFonts w:ascii="Times New Roman" w:hAnsi="Times New Roman" w:cs="Times New Roman"/>
        </w:rPr>
      </w:pPr>
    </w:p>
    <w:bookmarkEnd w:id="1"/>
    <w:p w14:paraId="5264E1AB" w14:textId="191B3B14" w:rsidR="00764BBB" w:rsidRDefault="009D2CEB" w:rsidP="00337DFC">
      <w:pPr>
        <w:autoSpaceDE w:val="0"/>
        <w:autoSpaceDN w:val="0"/>
        <w:adjustRightInd w:val="0"/>
        <w:spacing w:after="0" w:line="240" w:lineRule="auto"/>
        <w:rPr>
          <w:rFonts w:ascii="Times New Roman" w:hAnsi="Times New Roman" w:cs="Times New Roman"/>
          <w:b/>
          <w:bCs/>
          <w:color w:val="000000"/>
          <w:sz w:val="20"/>
          <w:szCs w:val="20"/>
        </w:rPr>
      </w:pPr>
      <w:r w:rsidRPr="009D2CEB">
        <w:rPr>
          <w:rFonts w:ascii="Times New Roman" w:hAnsi="Times New Roman" w:cs="Times New Roman"/>
          <w:b/>
          <w:bCs/>
          <w:color w:val="000000"/>
          <w:sz w:val="20"/>
          <w:szCs w:val="20"/>
        </w:rPr>
        <w:t>13.</w:t>
      </w:r>
      <w:r>
        <w:rPr>
          <w:rFonts w:ascii="Times New Roman" w:hAnsi="Times New Roman" w:cs="Times New Roman"/>
          <w:bCs/>
          <w:color w:val="000000"/>
          <w:sz w:val="20"/>
          <w:szCs w:val="20"/>
        </w:rPr>
        <w:t xml:space="preserve"> </w:t>
      </w:r>
      <w:r w:rsidR="00ED5781">
        <w:rPr>
          <w:rFonts w:ascii="Times New Roman" w:hAnsi="Times New Roman" w:cs="Times New Roman"/>
          <w:b/>
          <w:bCs/>
          <w:color w:val="000000"/>
          <w:sz w:val="20"/>
          <w:szCs w:val="20"/>
        </w:rPr>
        <w:t>Add the following section to your jurisdiction’s administrative section of the Code]</w:t>
      </w:r>
    </w:p>
    <w:p w14:paraId="03E6EDA1" w14:textId="5DC2FFAB" w:rsidR="001E7499" w:rsidRPr="00337DFC" w:rsidRDefault="001E7499" w:rsidP="00337DFC">
      <w:pPr>
        <w:autoSpaceDE w:val="0"/>
        <w:autoSpaceDN w:val="0"/>
        <w:adjustRightInd w:val="0"/>
        <w:spacing w:after="0" w:line="240" w:lineRule="auto"/>
        <w:rPr>
          <w:rFonts w:ascii="Times New Roman" w:hAnsi="Times New Roman" w:cs="Times New Roman"/>
          <w:b/>
          <w:bCs/>
          <w:color w:val="000000"/>
          <w:sz w:val="20"/>
          <w:szCs w:val="20"/>
        </w:rPr>
      </w:pPr>
    </w:p>
    <w:p w14:paraId="4D36F9C7" w14:textId="06D2F6F3" w:rsidR="00965708" w:rsidRPr="003924EF" w:rsidRDefault="00DB34D8" w:rsidP="00337DFC">
      <w:pPr>
        <w:spacing w:after="0" w:line="240" w:lineRule="auto"/>
        <w:ind w:left="360"/>
        <w:rPr>
          <w:rFonts w:ascii="Times New Roman" w:eastAsia="Times New Roman" w:hAnsi="Times New Roman" w:cs="Times New Roman"/>
          <w:sz w:val="20"/>
          <w:szCs w:val="20"/>
        </w:rPr>
      </w:pPr>
      <w:r w:rsidRPr="00DF2946">
        <w:rPr>
          <w:rFonts w:ascii="Times New Roman" w:eastAsia="Times New Roman" w:hAnsi="Times New Roman" w:cs="Times New Roman"/>
          <w:bCs/>
          <w:iCs/>
          <w:sz w:val="20"/>
          <w:szCs w:val="20"/>
        </w:rPr>
        <w:t>101</w:t>
      </w:r>
      <w:r w:rsidR="00965708" w:rsidRPr="00DF2946">
        <w:rPr>
          <w:rFonts w:ascii="Times New Roman" w:eastAsia="Times New Roman" w:hAnsi="Times New Roman" w:cs="Times New Roman"/>
          <w:bCs/>
          <w:iCs/>
          <w:sz w:val="20"/>
          <w:szCs w:val="20"/>
        </w:rPr>
        <w:t>.</w:t>
      </w:r>
      <w:r w:rsidRPr="00DF2946">
        <w:rPr>
          <w:rFonts w:ascii="Times New Roman" w:eastAsia="Times New Roman" w:hAnsi="Times New Roman" w:cs="Times New Roman"/>
          <w:bCs/>
          <w:iCs/>
          <w:sz w:val="20"/>
          <w:szCs w:val="20"/>
        </w:rPr>
        <w:t>2</w:t>
      </w:r>
      <w:r w:rsidR="00965708" w:rsidRPr="00DF2946">
        <w:rPr>
          <w:rFonts w:ascii="Times New Roman" w:eastAsia="Times New Roman" w:hAnsi="Times New Roman" w:cs="Times New Roman"/>
          <w:bCs/>
          <w:iCs/>
          <w:sz w:val="20"/>
          <w:szCs w:val="20"/>
        </w:rPr>
        <w:t xml:space="preserve"> Agreements to build; notice of provisions.</w:t>
      </w:r>
      <w:r w:rsidR="00965708" w:rsidRPr="003924EF">
        <w:rPr>
          <w:rFonts w:ascii="Times New Roman" w:eastAsia="Times New Roman" w:hAnsi="Times New Roman" w:cs="Times New Roman"/>
          <w:b/>
          <w:bCs/>
          <w:iCs/>
          <w:sz w:val="20"/>
          <w:szCs w:val="20"/>
        </w:rPr>
        <w:t xml:space="preserve"> </w:t>
      </w:r>
      <w:r w:rsidR="00965708" w:rsidRPr="003924EF">
        <w:rPr>
          <w:rFonts w:ascii="Times New Roman" w:eastAsia="Times New Roman" w:hAnsi="Times New Roman" w:cs="Times New Roman"/>
          <w:iCs/>
          <w:sz w:val="20"/>
          <w:szCs w:val="20"/>
        </w:rPr>
        <w:t xml:space="preserve">Any person entering into an agreement to build a swimming pool or spa, or to engage in permitted work on a </w:t>
      </w:r>
      <w:r w:rsidR="00965708" w:rsidRPr="003924EF">
        <w:rPr>
          <w:rFonts w:ascii="Times New Roman" w:eastAsia="Times New Roman" w:hAnsi="Times New Roman" w:cs="Times New Roman"/>
          <w:sz w:val="20"/>
          <w:szCs w:val="20"/>
        </w:rPr>
        <w:t xml:space="preserve">pool or spa covered by this article, shall give the consumer notice of the requirements of this </w:t>
      </w:r>
      <w:r>
        <w:rPr>
          <w:rFonts w:ascii="Times New Roman" w:eastAsia="Times New Roman" w:hAnsi="Times New Roman" w:cs="Times New Roman"/>
          <w:sz w:val="20"/>
          <w:szCs w:val="20"/>
        </w:rPr>
        <w:t>article</w:t>
      </w:r>
      <w:r w:rsidR="00965708" w:rsidRPr="003924EF">
        <w:rPr>
          <w:rFonts w:ascii="Times New Roman" w:eastAsia="Times New Roman" w:hAnsi="Times New Roman" w:cs="Times New Roman"/>
          <w:sz w:val="20"/>
          <w:szCs w:val="20"/>
        </w:rPr>
        <w:t>.</w:t>
      </w:r>
    </w:p>
    <w:p w14:paraId="51191B49" w14:textId="692D2328" w:rsidR="00965708" w:rsidRDefault="00965708" w:rsidP="00337DFC">
      <w:pPr>
        <w:spacing w:after="0" w:line="240" w:lineRule="auto"/>
        <w:ind w:left="360"/>
        <w:rPr>
          <w:rFonts w:ascii="Times New Roman" w:eastAsia="Times New Roman" w:hAnsi="Times New Roman" w:cs="Times New Roman"/>
          <w:i/>
          <w:iCs/>
          <w:sz w:val="20"/>
          <w:szCs w:val="20"/>
        </w:rPr>
      </w:pPr>
      <w:r w:rsidRPr="003924EF">
        <w:rPr>
          <w:rFonts w:ascii="Times New Roman" w:eastAsia="Times New Roman" w:hAnsi="Times New Roman" w:cs="Times New Roman"/>
          <w:b/>
          <w:bCs/>
          <w:iCs/>
          <w:sz w:val="20"/>
          <w:szCs w:val="20"/>
        </w:rPr>
        <w:t xml:space="preserve"> </w:t>
      </w:r>
      <w:r w:rsidRPr="003924EF">
        <w:rPr>
          <w:rFonts w:ascii="Times New Roman" w:eastAsia="Times New Roman" w:hAnsi="Times New Roman" w:cs="Times New Roman"/>
          <w:iCs/>
          <w:sz w:val="20"/>
          <w:szCs w:val="20"/>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 </w:t>
      </w:r>
      <w:r w:rsidRPr="003924EF">
        <w:rPr>
          <w:rFonts w:ascii="Times New Roman" w:eastAsia="Times New Roman" w:hAnsi="Times New Roman" w:cs="Times New Roman"/>
          <w:i/>
          <w:iCs/>
          <w:sz w:val="20"/>
          <w:szCs w:val="20"/>
        </w:rPr>
        <w:t>[</w:t>
      </w:r>
      <w:r w:rsidR="00DB34D8" w:rsidRPr="003924EF">
        <w:rPr>
          <w:rFonts w:ascii="Times New Roman" w:eastAsia="Times New Roman" w:hAnsi="Times New Roman" w:cs="Times New Roman"/>
          <w:i/>
          <w:iCs/>
          <w:sz w:val="20"/>
          <w:szCs w:val="20"/>
        </w:rPr>
        <w:t>C</w:t>
      </w:r>
      <w:r w:rsidR="00DB34D8">
        <w:rPr>
          <w:rFonts w:ascii="Times New Roman" w:eastAsia="Times New Roman" w:hAnsi="Times New Roman" w:cs="Times New Roman"/>
          <w:i/>
          <w:iCs/>
          <w:sz w:val="20"/>
          <w:szCs w:val="20"/>
        </w:rPr>
        <w:t>R</w:t>
      </w:r>
      <w:r w:rsidR="00DB34D8" w:rsidRPr="003924EF">
        <w:rPr>
          <w:rFonts w:ascii="Times New Roman" w:eastAsia="Times New Roman" w:hAnsi="Times New Roman" w:cs="Times New Roman"/>
          <w:i/>
          <w:iCs/>
          <w:sz w:val="20"/>
          <w:szCs w:val="20"/>
        </w:rPr>
        <w:t xml:space="preserve">C </w:t>
      </w:r>
      <w:r w:rsidR="00DB34D8">
        <w:rPr>
          <w:rFonts w:ascii="Times New Roman" w:eastAsia="Times New Roman" w:hAnsi="Times New Roman" w:cs="Times New Roman"/>
          <w:i/>
          <w:iCs/>
          <w:sz w:val="20"/>
          <w:szCs w:val="20"/>
        </w:rPr>
        <w:t>AV1004</w:t>
      </w:r>
      <w:r w:rsidRPr="004066E4">
        <w:rPr>
          <w:rFonts w:ascii="Times New Roman" w:eastAsia="Times New Roman" w:hAnsi="Times New Roman" w:cs="Times New Roman"/>
          <w:i/>
          <w:iCs/>
          <w:sz w:val="20"/>
          <w:szCs w:val="20"/>
        </w:rPr>
        <w:t>]</w:t>
      </w:r>
    </w:p>
    <w:p w14:paraId="5B37CA83" w14:textId="0660F795" w:rsidR="00DB34D8" w:rsidRDefault="00DB34D8" w:rsidP="00337DFC">
      <w:pPr>
        <w:spacing w:after="0" w:line="240" w:lineRule="auto"/>
        <w:ind w:left="360"/>
        <w:rPr>
          <w:rFonts w:ascii="Times New Roman" w:eastAsia="Times New Roman" w:hAnsi="Times New Roman" w:cs="Times New Roman"/>
          <w:i/>
          <w:iCs/>
          <w:sz w:val="20"/>
          <w:szCs w:val="20"/>
        </w:rPr>
      </w:pPr>
    </w:p>
    <w:p w14:paraId="45C66540" w14:textId="77777777" w:rsidR="00DB34D8" w:rsidRPr="00BD4FD1" w:rsidRDefault="00DB34D8" w:rsidP="00DB34D8">
      <w:pPr>
        <w:autoSpaceDE w:val="0"/>
        <w:autoSpaceDN w:val="0"/>
        <w:adjustRightInd w:val="0"/>
        <w:spacing w:after="0" w:line="240" w:lineRule="auto"/>
        <w:ind w:firstLine="360"/>
        <w:rPr>
          <w:rFonts w:ascii="Times New Roman" w:hAnsi="Times New Roman" w:cs="Times New Roman"/>
          <w:i/>
          <w:iCs/>
          <w:sz w:val="20"/>
          <w:szCs w:val="20"/>
        </w:rPr>
      </w:pPr>
      <w:r w:rsidRPr="00BD4FD1">
        <w:rPr>
          <w:rFonts w:ascii="Times New Roman" w:hAnsi="Times New Roman" w:cs="Times New Roman"/>
          <w:bCs/>
          <w:i/>
          <w:iCs/>
          <w:sz w:val="20"/>
          <w:szCs w:val="20"/>
        </w:rPr>
        <w:t xml:space="preserve">Authority: </w:t>
      </w:r>
      <w:r w:rsidRPr="00BD4FD1">
        <w:rPr>
          <w:rFonts w:ascii="Times New Roman" w:hAnsi="Times New Roman" w:cs="Times New Roman"/>
          <w:i/>
          <w:iCs/>
          <w:sz w:val="20"/>
          <w:szCs w:val="20"/>
        </w:rPr>
        <w:t>Health and Safety Code Section 18942(b)</w:t>
      </w:r>
    </w:p>
    <w:p w14:paraId="5106C97F" w14:textId="495ABB52" w:rsidR="00DB34D8" w:rsidRPr="004066E4" w:rsidRDefault="00DB34D8" w:rsidP="00DB34D8">
      <w:pPr>
        <w:autoSpaceDE w:val="0"/>
        <w:autoSpaceDN w:val="0"/>
        <w:adjustRightInd w:val="0"/>
        <w:spacing w:after="0" w:line="240" w:lineRule="auto"/>
        <w:ind w:firstLine="360"/>
        <w:rPr>
          <w:rFonts w:ascii="Times New Roman" w:eastAsia="Times New Roman" w:hAnsi="Times New Roman" w:cs="Times New Roman"/>
          <w:sz w:val="20"/>
          <w:szCs w:val="20"/>
          <w:u w:val="single"/>
        </w:rPr>
      </w:pPr>
      <w:r w:rsidRPr="00BD4FD1">
        <w:rPr>
          <w:rFonts w:ascii="Times New Roman" w:hAnsi="Times New Roman" w:cs="Times New Roman"/>
          <w:bCs/>
          <w:i/>
          <w:iCs/>
          <w:sz w:val="20"/>
          <w:szCs w:val="20"/>
        </w:rPr>
        <w:t xml:space="preserve">Reference: </w:t>
      </w:r>
      <w:r w:rsidRPr="00BD4FD1">
        <w:rPr>
          <w:rFonts w:ascii="Times New Roman" w:hAnsi="Times New Roman" w:cs="Times New Roman"/>
          <w:i/>
          <w:iCs/>
          <w:sz w:val="20"/>
          <w:szCs w:val="20"/>
        </w:rPr>
        <w:t>Health</w:t>
      </w:r>
      <w:r>
        <w:rPr>
          <w:rFonts w:ascii="Times New Roman" w:hAnsi="Times New Roman" w:cs="Times New Roman"/>
          <w:i/>
          <w:iCs/>
          <w:sz w:val="20"/>
          <w:szCs w:val="20"/>
        </w:rPr>
        <w:t xml:space="preserve"> and Safety Code Section 115924; Chapter 925, Statutes of 1996; Chapter 478, Statutes of 2006</w:t>
      </w:r>
    </w:p>
    <w:p w14:paraId="4B38B11C" w14:textId="77777777" w:rsidR="001656D3" w:rsidRPr="00337DFC" w:rsidRDefault="001656D3" w:rsidP="00337DFC">
      <w:pPr>
        <w:autoSpaceDE w:val="0"/>
        <w:autoSpaceDN w:val="0"/>
        <w:adjustRightInd w:val="0"/>
        <w:spacing w:after="0" w:line="240" w:lineRule="auto"/>
        <w:rPr>
          <w:rFonts w:ascii="Times New Roman" w:hAnsi="Times New Roman" w:cs="Times New Roman"/>
          <w:b/>
          <w:bCs/>
          <w:color w:val="000000"/>
          <w:sz w:val="20"/>
          <w:szCs w:val="20"/>
        </w:rPr>
      </w:pPr>
    </w:p>
    <w:p w14:paraId="58EF6719" w14:textId="77777777" w:rsidR="001656D3" w:rsidRPr="00337DFC" w:rsidRDefault="001656D3" w:rsidP="00337DFC">
      <w:pPr>
        <w:autoSpaceDE w:val="0"/>
        <w:autoSpaceDN w:val="0"/>
        <w:adjustRightInd w:val="0"/>
        <w:spacing w:after="0" w:line="240" w:lineRule="auto"/>
        <w:rPr>
          <w:rFonts w:ascii="Times New Roman" w:hAnsi="Times New Roman" w:cs="Times New Roman"/>
          <w:b/>
          <w:bCs/>
          <w:color w:val="000000"/>
          <w:sz w:val="20"/>
          <w:szCs w:val="20"/>
        </w:rPr>
      </w:pPr>
    </w:p>
    <w:p w14:paraId="526B6AAC" w14:textId="7CCE7A46" w:rsidR="00B34E49" w:rsidRDefault="00941AAD" w:rsidP="00337DFC">
      <w:pPr>
        <w:autoSpaceDE w:val="0"/>
        <w:autoSpaceDN w:val="0"/>
        <w:adjustRightInd w:val="0"/>
        <w:spacing w:after="0" w:line="240" w:lineRule="auto"/>
        <w:rPr>
          <w:rFonts w:ascii="Times New Roman" w:hAnsi="Times New Roman" w:cs="Times New Roman"/>
          <w:b/>
          <w:bCs/>
          <w:color w:val="000000"/>
          <w:sz w:val="20"/>
          <w:szCs w:val="20"/>
        </w:rPr>
      </w:pPr>
      <w:r w:rsidRPr="00BD4FD1">
        <w:rPr>
          <w:rFonts w:ascii="Times New Roman" w:hAnsi="Times New Roman" w:cs="Times New Roman"/>
          <w:b/>
          <w:bCs/>
          <w:color w:val="000000"/>
          <w:sz w:val="20"/>
          <w:szCs w:val="20"/>
        </w:rPr>
        <w:t>14</w:t>
      </w:r>
      <w:r w:rsidR="001E7499" w:rsidRPr="00BD4FD1">
        <w:rPr>
          <w:rFonts w:ascii="Times New Roman" w:hAnsi="Times New Roman" w:cs="Times New Roman"/>
          <w:b/>
          <w:bCs/>
          <w:color w:val="000000"/>
          <w:sz w:val="20"/>
          <w:szCs w:val="20"/>
        </w:rPr>
        <w:t xml:space="preserve">. </w:t>
      </w:r>
      <w:bookmarkStart w:id="2" w:name="_Hlk14972607"/>
      <w:r w:rsidR="0064564F">
        <w:rPr>
          <w:rFonts w:ascii="Times New Roman" w:hAnsi="Times New Roman" w:cs="Times New Roman"/>
          <w:b/>
          <w:bCs/>
          <w:color w:val="000000"/>
          <w:sz w:val="20"/>
          <w:szCs w:val="20"/>
        </w:rPr>
        <w:t>[</w:t>
      </w:r>
      <w:r w:rsidR="00FA31FC">
        <w:rPr>
          <w:rFonts w:ascii="Times New Roman" w:hAnsi="Times New Roman" w:cs="Times New Roman"/>
          <w:b/>
          <w:bCs/>
          <w:color w:val="000000"/>
          <w:sz w:val="20"/>
          <w:szCs w:val="20"/>
        </w:rPr>
        <w:t>Add the following section to your jurisdiction’s administrative section of the Code</w:t>
      </w:r>
      <w:r w:rsidR="00F30A28">
        <w:rPr>
          <w:rFonts w:ascii="Times New Roman" w:hAnsi="Times New Roman" w:cs="Times New Roman"/>
          <w:b/>
          <w:bCs/>
          <w:color w:val="000000"/>
          <w:sz w:val="20"/>
          <w:szCs w:val="20"/>
        </w:rPr>
        <w:t>]</w:t>
      </w:r>
    </w:p>
    <w:p w14:paraId="409F5283" w14:textId="77777777" w:rsidR="00BD4FD1" w:rsidRDefault="00BD4FD1" w:rsidP="00337DFC">
      <w:pPr>
        <w:autoSpaceDE w:val="0"/>
        <w:autoSpaceDN w:val="0"/>
        <w:adjustRightInd w:val="0"/>
        <w:spacing w:after="0" w:line="240" w:lineRule="auto"/>
        <w:rPr>
          <w:rFonts w:ascii="Times New Roman" w:hAnsi="Times New Roman" w:cs="Times New Roman"/>
          <w:b/>
          <w:bCs/>
          <w:color w:val="000000"/>
          <w:sz w:val="20"/>
          <w:szCs w:val="20"/>
        </w:rPr>
      </w:pPr>
    </w:p>
    <w:p w14:paraId="6B0EB4C6" w14:textId="3B898CBA" w:rsidR="00FA31FC" w:rsidRDefault="00BD4FD1" w:rsidP="00337DFC">
      <w:pPr>
        <w:autoSpaceDE w:val="0"/>
        <w:autoSpaceDN w:val="0"/>
        <w:adjustRightInd w:val="0"/>
        <w:spacing w:after="0" w:line="240" w:lineRule="auto"/>
        <w:rPr>
          <w:rFonts w:ascii="Times New Roman" w:hAnsi="Times New Roman" w:cs="Times New Roman"/>
          <w:b/>
          <w:bCs/>
          <w:color w:val="000000"/>
          <w:sz w:val="20"/>
          <w:szCs w:val="20"/>
        </w:rPr>
      </w:pPr>
      <w:r w:rsidRPr="00BD4FD1">
        <w:rPr>
          <w:rFonts w:ascii="Times New Roman" w:hAnsi="Times New Roman" w:cs="Times New Roman"/>
          <w:b/>
          <w:bCs/>
          <w:iCs/>
          <w:sz w:val="20"/>
          <w:szCs w:val="20"/>
        </w:rPr>
        <w:t>AV100.4</w:t>
      </w:r>
      <w:r w:rsidRPr="00BD4FD1" w:rsidDel="00BD4FD1">
        <w:rPr>
          <w:rFonts w:ascii="Times New Roman" w:hAnsi="Times New Roman" w:cs="Times New Roman"/>
          <w:b/>
          <w:bCs/>
          <w:sz w:val="20"/>
          <w:szCs w:val="20"/>
        </w:rPr>
        <w:t xml:space="preserve"> </w:t>
      </w:r>
      <w:r w:rsidR="00FA31FC">
        <w:rPr>
          <w:rFonts w:ascii="Times New Roman" w:hAnsi="Times New Roman" w:cs="Times New Roman"/>
          <w:b/>
          <w:bCs/>
          <w:color w:val="000000"/>
          <w:sz w:val="20"/>
          <w:szCs w:val="20"/>
        </w:rPr>
        <w:t>Agreement to build; notice of provisions.</w:t>
      </w:r>
    </w:p>
    <w:p w14:paraId="07BCD01C" w14:textId="7188671C" w:rsidR="00FA31FC" w:rsidRDefault="00FA31FC" w:rsidP="00337DFC">
      <w:pPr>
        <w:autoSpaceDE w:val="0"/>
        <w:autoSpaceDN w:val="0"/>
        <w:adjustRightInd w:val="0"/>
        <w:spacing w:after="0" w:line="240" w:lineRule="auto"/>
        <w:rPr>
          <w:rFonts w:ascii="Times New Roman" w:hAnsi="Times New Roman" w:cs="Times New Roman"/>
          <w:b/>
          <w:bCs/>
          <w:color w:val="000000"/>
          <w:sz w:val="20"/>
          <w:szCs w:val="20"/>
        </w:rPr>
      </w:pPr>
    </w:p>
    <w:p w14:paraId="36855BF1" w14:textId="503BAE32" w:rsidR="00FA31FC" w:rsidRPr="00764BBB" w:rsidRDefault="00FA31FC" w:rsidP="00FA31FC">
      <w:pPr>
        <w:autoSpaceDE w:val="0"/>
        <w:autoSpaceDN w:val="0"/>
        <w:adjustRightInd w:val="0"/>
        <w:spacing w:after="0" w:line="240" w:lineRule="auto"/>
        <w:rPr>
          <w:rFonts w:ascii="Times New Roman" w:hAnsi="Times New Roman" w:cs="Times New Roman"/>
          <w:iCs/>
          <w:sz w:val="20"/>
          <w:szCs w:val="20"/>
        </w:rPr>
      </w:pPr>
      <w:r w:rsidRPr="00764BBB">
        <w:rPr>
          <w:rFonts w:ascii="Times New Roman" w:hAnsi="Times New Roman" w:cs="Times New Roman"/>
          <w:iCs/>
          <w:sz w:val="20"/>
          <w:szCs w:val="20"/>
        </w:rPr>
        <w:t>(a) Any person entering into an agreement to build a swimming pool or spa, or to engage in permitted work on a pool or spa covered by this article, shall give the consumer notice of the requirements of this article. (b) Pursuant to existing law, the Department of Health Services shall have available on the department's web site, commencing January 1, 2007, approved pool safety information</w:t>
      </w:r>
    </w:p>
    <w:p w14:paraId="18E88C12" w14:textId="6D3EBD4A" w:rsidR="00FA31FC" w:rsidRPr="00764BBB" w:rsidRDefault="00FA31FC" w:rsidP="00FA31FC">
      <w:pPr>
        <w:autoSpaceDE w:val="0"/>
        <w:autoSpaceDN w:val="0"/>
        <w:adjustRightInd w:val="0"/>
        <w:spacing w:after="0" w:line="240" w:lineRule="auto"/>
        <w:rPr>
          <w:rFonts w:ascii="Times New Roman" w:hAnsi="Times New Roman" w:cs="Times New Roman"/>
          <w:b/>
          <w:bCs/>
          <w:color w:val="000000"/>
          <w:sz w:val="20"/>
          <w:szCs w:val="20"/>
        </w:rPr>
      </w:pPr>
      <w:r w:rsidRPr="00764BBB">
        <w:rPr>
          <w:rFonts w:ascii="Times New Roman" w:hAnsi="Times New Roman" w:cs="Times New Roman"/>
          <w:iCs/>
          <w:sz w:val="20"/>
          <w:szCs w:val="20"/>
        </w:rPr>
        <w:t>available for consumers to download. Pool contractors are encouraged to share this information with consumers regarding the potential dangers a pool or spa poses toddlers. Additionally, pool contractors may provide the consumer with swimming pool safety materials produced from organizations such as the United States Consumer Product Safety Commission, Drowning Prevention Foundation, California Coalition for Children's Safety &amp; Health, Safe Kids Worldwide, Association of Pool and Spa Professionals, or the American Academy of Pediatrics.</w:t>
      </w:r>
      <w:r w:rsidR="00D262DE" w:rsidRPr="00764BBB">
        <w:rPr>
          <w:rFonts w:ascii="Times New Roman" w:hAnsi="Times New Roman" w:cs="Times New Roman"/>
          <w:iCs/>
          <w:sz w:val="20"/>
          <w:szCs w:val="20"/>
        </w:rPr>
        <w:t xml:space="preserve"> [CRC AV 100.4]</w:t>
      </w:r>
    </w:p>
    <w:p w14:paraId="71CA37EA" w14:textId="77777777" w:rsidR="00FA31FC" w:rsidRPr="00337DFC" w:rsidRDefault="00FA31FC" w:rsidP="00337DFC">
      <w:pPr>
        <w:autoSpaceDE w:val="0"/>
        <w:autoSpaceDN w:val="0"/>
        <w:adjustRightInd w:val="0"/>
        <w:spacing w:after="0" w:line="240" w:lineRule="auto"/>
        <w:rPr>
          <w:rFonts w:ascii="Times New Roman" w:hAnsi="Times New Roman" w:cs="Times New Roman"/>
          <w:b/>
          <w:bCs/>
          <w:color w:val="000000"/>
          <w:sz w:val="20"/>
          <w:szCs w:val="20"/>
        </w:rPr>
      </w:pPr>
    </w:p>
    <w:bookmarkEnd w:id="2"/>
    <w:p w14:paraId="105F1833" w14:textId="77777777" w:rsidR="00D262DE" w:rsidRPr="00DF2946" w:rsidRDefault="00D262DE" w:rsidP="00D262DE">
      <w:pPr>
        <w:autoSpaceDE w:val="0"/>
        <w:autoSpaceDN w:val="0"/>
        <w:adjustRightInd w:val="0"/>
        <w:spacing w:after="0" w:line="240" w:lineRule="auto"/>
        <w:rPr>
          <w:rFonts w:ascii="Times New Roman" w:hAnsi="Times New Roman" w:cs="Times New Roman"/>
          <w:i/>
          <w:iCs/>
          <w:sz w:val="20"/>
          <w:szCs w:val="20"/>
        </w:rPr>
      </w:pPr>
      <w:r w:rsidRPr="00DF2946">
        <w:rPr>
          <w:rFonts w:ascii="Times New Roman" w:hAnsi="Times New Roman" w:cs="Times New Roman"/>
          <w:bCs/>
          <w:i/>
          <w:iCs/>
          <w:sz w:val="20"/>
          <w:szCs w:val="20"/>
        </w:rPr>
        <w:lastRenderedPageBreak/>
        <w:t xml:space="preserve">Authority: </w:t>
      </w:r>
      <w:r w:rsidRPr="00DF2946">
        <w:rPr>
          <w:rFonts w:ascii="Times New Roman" w:hAnsi="Times New Roman" w:cs="Times New Roman"/>
          <w:i/>
          <w:iCs/>
          <w:sz w:val="20"/>
          <w:szCs w:val="20"/>
        </w:rPr>
        <w:t>Health and Safety Code Section 18942(b)</w:t>
      </w:r>
    </w:p>
    <w:p w14:paraId="7DE836DA" w14:textId="21910050" w:rsidR="001656D3" w:rsidRDefault="00D262DE" w:rsidP="00D262DE">
      <w:pPr>
        <w:autoSpaceDE w:val="0"/>
        <w:autoSpaceDN w:val="0"/>
        <w:adjustRightInd w:val="0"/>
        <w:spacing w:after="0" w:line="240" w:lineRule="auto"/>
        <w:rPr>
          <w:rFonts w:ascii="Times New Roman" w:hAnsi="Times New Roman" w:cs="Times New Roman"/>
          <w:i/>
          <w:iCs/>
          <w:sz w:val="20"/>
          <w:szCs w:val="20"/>
        </w:rPr>
      </w:pPr>
      <w:r w:rsidRPr="00DF2946">
        <w:rPr>
          <w:rFonts w:ascii="Times New Roman" w:hAnsi="Times New Roman" w:cs="Times New Roman"/>
          <w:bCs/>
          <w:i/>
          <w:iCs/>
          <w:sz w:val="20"/>
          <w:szCs w:val="20"/>
        </w:rPr>
        <w:t>Reference:</w:t>
      </w:r>
      <w:r>
        <w:rPr>
          <w:rFonts w:ascii="Times New Roman" w:hAnsi="Times New Roman" w:cs="Times New Roman"/>
          <w:b/>
          <w:bCs/>
          <w:i/>
          <w:iCs/>
          <w:sz w:val="20"/>
          <w:szCs w:val="20"/>
        </w:rPr>
        <w:t xml:space="preserve"> </w:t>
      </w:r>
      <w:r>
        <w:rPr>
          <w:rFonts w:ascii="Times New Roman" w:hAnsi="Times New Roman" w:cs="Times New Roman"/>
          <w:i/>
          <w:iCs/>
          <w:sz w:val="20"/>
          <w:szCs w:val="20"/>
        </w:rPr>
        <w:t>Health and Safety Code Section 115924; Chapter 925, Statutes of 1996; Chapter 478, Statutes of 2006</w:t>
      </w:r>
    </w:p>
    <w:p w14:paraId="3798604B" w14:textId="7D743778" w:rsidR="001E7499" w:rsidRPr="00337DFC" w:rsidRDefault="00D262DE" w:rsidP="00337D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i/>
          <w:iCs/>
          <w:sz w:val="20"/>
          <w:szCs w:val="20"/>
        </w:rPr>
        <w:t xml:space="preserve"> </w:t>
      </w:r>
    </w:p>
    <w:p w14:paraId="3945546D" w14:textId="5E36BBC7" w:rsidR="00441EDA" w:rsidRDefault="001E7499" w:rsidP="00441EDA">
      <w:pPr>
        <w:autoSpaceDE w:val="0"/>
        <w:autoSpaceDN w:val="0"/>
        <w:rPr>
          <w:rFonts w:ascii="Times New Roman" w:hAnsi="Times New Roman" w:cs="Times New Roman"/>
          <w:b/>
          <w:bCs/>
          <w:color w:val="000000"/>
          <w:sz w:val="20"/>
          <w:szCs w:val="20"/>
        </w:rPr>
      </w:pPr>
      <w:bookmarkStart w:id="3" w:name="_Hlk14977704"/>
      <w:r w:rsidRPr="00BD4FD1">
        <w:rPr>
          <w:rFonts w:ascii="Times New Roman" w:hAnsi="Times New Roman" w:cs="Times New Roman"/>
          <w:b/>
          <w:bCs/>
          <w:color w:val="000000"/>
          <w:sz w:val="20"/>
          <w:szCs w:val="20"/>
        </w:rPr>
        <w:t>1</w:t>
      </w:r>
      <w:r w:rsidR="007470C6" w:rsidRPr="00BD4FD1">
        <w:rPr>
          <w:rFonts w:ascii="Times New Roman" w:hAnsi="Times New Roman" w:cs="Times New Roman"/>
          <w:b/>
          <w:bCs/>
          <w:color w:val="000000"/>
          <w:sz w:val="20"/>
          <w:szCs w:val="20"/>
        </w:rPr>
        <w:t>5</w:t>
      </w:r>
      <w:r w:rsidRPr="00BD4FD1">
        <w:rPr>
          <w:rFonts w:ascii="Times New Roman" w:hAnsi="Times New Roman" w:cs="Times New Roman"/>
          <w:b/>
          <w:bCs/>
          <w:color w:val="000000"/>
          <w:sz w:val="20"/>
          <w:szCs w:val="20"/>
        </w:rPr>
        <w:t>.</w:t>
      </w:r>
      <w:r w:rsidRPr="00337DFC">
        <w:rPr>
          <w:rFonts w:ascii="Times New Roman" w:hAnsi="Times New Roman" w:cs="Times New Roman"/>
          <w:b/>
          <w:bCs/>
          <w:color w:val="000000"/>
          <w:sz w:val="20"/>
          <w:szCs w:val="20"/>
        </w:rPr>
        <w:t xml:space="preserve"> </w:t>
      </w:r>
      <w:r w:rsidR="002177DB">
        <w:rPr>
          <w:rFonts w:ascii="Times New Roman" w:hAnsi="Times New Roman" w:cs="Times New Roman"/>
          <w:b/>
          <w:bCs/>
          <w:color w:val="000000"/>
          <w:sz w:val="20"/>
          <w:szCs w:val="20"/>
        </w:rPr>
        <w:t>[Note to jurisdiction: Add the following to your administrative section of the Code</w:t>
      </w:r>
    </w:p>
    <w:p w14:paraId="16EB369D" w14:textId="577A158A" w:rsidR="00941AAD" w:rsidRPr="00764BBB" w:rsidRDefault="002177DB" w:rsidP="00941AAD">
      <w:pPr>
        <w:autoSpaceDE w:val="0"/>
        <w:autoSpaceDN w:val="0"/>
        <w:adjustRightInd w:val="0"/>
        <w:spacing w:after="0" w:line="240" w:lineRule="auto"/>
        <w:rPr>
          <w:rFonts w:ascii="Times New Roman" w:hAnsi="Times New Roman" w:cs="Times New Roman"/>
          <w:iCs/>
          <w:sz w:val="20"/>
          <w:szCs w:val="20"/>
        </w:rPr>
      </w:pPr>
      <w:r w:rsidRPr="00764BBB">
        <w:rPr>
          <w:rFonts w:ascii="Times New Roman" w:hAnsi="Times New Roman" w:cs="Times New Roman"/>
          <w:b/>
          <w:bCs/>
          <w:iCs/>
          <w:sz w:val="20"/>
          <w:szCs w:val="20"/>
        </w:rPr>
        <w:t xml:space="preserve"> </w:t>
      </w:r>
      <w:bookmarkEnd w:id="3"/>
      <w:r w:rsidR="00BD4FD1" w:rsidRPr="00BD4FD1">
        <w:rPr>
          <w:rFonts w:ascii="Times New Roman" w:hAnsi="Times New Roman" w:cs="Times New Roman"/>
          <w:b/>
          <w:bCs/>
          <w:iCs/>
          <w:sz w:val="20"/>
          <w:szCs w:val="20"/>
        </w:rPr>
        <w:t xml:space="preserve">AV100.6 </w:t>
      </w:r>
      <w:r w:rsidR="00941AAD" w:rsidRPr="00DF2946">
        <w:rPr>
          <w:rFonts w:ascii="Times New Roman" w:hAnsi="Times New Roman" w:cs="Times New Roman"/>
          <w:bCs/>
          <w:iCs/>
          <w:sz w:val="20"/>
          <w:szCs w:val="20"/>
        </w:rPr>
        <w:t>Exempt facilities.</w:t>
      </w:r>
      <w:r w:rsidR="00941AAD" w:rsidRPr="00764BBB">
        <w:rPr>
          <w:rFonts w:ascii="Times New Roman" w:hAnsi="Times New Roman" w:cs="Times New Roman"/>
          <w:b/>
          <w:bCs/>
          <w:iCs/>
          <w:sz w:val="20"/>
          <w:szCs w:val="20"/>
        </w:rPr>
        <w:t xml:space="preserve"> </w:t>
      </w:r>
      <w:r w:rsidR="00941AAD" w:rsidRPr="00764BBB">
        <w:rPr>
          <w:rFonts w:ascii="Times New Roman" w:hAnsi="Times New Roman" w:cs="Times New Roman"/>
          <w:iCs/>
          <w:sz w:val="20"/>
          <w:szCs w:val="20"/>
        </w:rPr>
        <w:t>The requirements of this article</w:t>
      </w:r>
      <w:r w:rsidRPr="00764BBB">
        <w:rPr>
          <w:rFonts w:ascii="Times New Roman" w:hAnsi="Times New Roman" w:cs="Times New Roman"/>
          <w:iCs/>
          <w:sz w:val="20"/>
          <w:szCs w:val="20"/>
        </w:rPr>
        <w:t xml:space="preserve"> </w:t>
      </w:r>
      <w:r w:rsidR="00941AAD" w:rsidRPr="00764BBB">
        <w:rPr>
          <w:rFonts w:ascii="Times New Roman" w:hAnsi="Times New Roman" w:cs="Times New Roman"/>
          <w:iCs/>
          <w:sz w:val="20"/>
          <w:szCs w:val="20"/>
        </w:rPr>
        <w:t>do not apply to any of the following:</w:t>
      </w:r>
    </w:p>
    <w:p w14:paraId="589AE852" w14:textId="77777777" w:rsidR="00941AAD" w:rsidRPr="00764BBB" w:rsidRDefault="00941AAD" w:rsidP="002177DB">
      <w:pPr>
        <w:autoSpaceDE w:val="0"/>
        <w:autoSpaceDN w:val="0"/>
        <w:adjustRightInd w:val="0"/>
        <w:spacing w:after="0" w:line="240" w:lineRule="auto"/>
        <w:ind w:left="720"/>
        <w:rPr>
          <w:rFonts w:ascii="Times New Roman" w:hAnsi="Times New Roman" w:cs="Times New Roman"/>
          <w:iCs/>
          <w:sz w:val="20"/>
          <w:szCs w:val="20"/>
        </w:rPr>
      </w:pPr>
      <w:r w:rsidRPr="00764BBB">
        <w:rPr>
          <w:rFonts w:ascii="Times New Roman" w:hAnsi="Times New Roman" w:cs="Times New Roman"/>
          <w:iCs/>
          <w:sz w:val="20"/>
          <w:szCs w:val="20"/>
        </w:rPr>
        <w:t>1. Public swimming pools.</w:t>
      </w:r>
    </w:p>
    <w:p w14:paraId="360789A9" w14:textId="23F925C4" w:rsidR="00941AAD" w:rsidRPr="00764BBB" w:rsidRDefault="00941AAD" w:rsidP="002177DB">
      <w:pPr>
        <w:autoSpaceDE w:val="0"/>
        <w:autoSpaceDN w:val="0"/>
        <w:adjustRightInd w:val="0"/>
        <w:spacing w:after="0" w:line="240" w:lineRule="auto"/>
        <w:ind w:left="720"/>
        <w:rPr>
          <w:rFonts w:ascii="Times New Roman" w:hAnsi="Times New Roman" w:cs="Times New Roman"/>
          <w:iCs/>
          <w:sz w:val="20"/>
          <w:szCs w:val="20"/>
        </w:rPr>
      </w:pPr>
      <w:r w:rsidRPr="00764BBB">
        <w:rPr>
          <w:rFonts w:ascii="Times New Roman" w:hAnsi="Times New Roman" w:cs="Times New Roman"/>
          <w:iCs/>
          <w:sz w:val="20"/>
          <w:szCs w:val="20"/>
        </w:rPr>
        <w:t>2. Hot tubs or spas with locking safety covers that comply</w:t>
      </w:r>
      <w:r w:rsidR="002177DB" w:rsidRPr="00764BBB">
        <w:rPr>
          <w:rFonts w:ascii="Times New Roman" w:hAnsi="Times New Roman" w:cs="Times New Roman"/>
          <w:iCs/>
          <w:sz w:val="20"/>
          <w:szCs w:val="20"/>
        </w:rPr>
        <w:t xml:space="preserve"> </w:t>
      </w:r>
      <w:r w:rsidRPr="00764BBB">
        <w:rPr>
          <w:rFonts w:ascii="Times New Roman" w:hAnsi="Times New Roman" w:cs="Times New Roman"/>
          <w:iCs/>
          <w:sz w:val="20"/>
          <w:szCs w:val="20"/>
        </w:rPr>
        <w:t>with the American Society for Testing and Materials</w:t>
      </w:r>
    </w:p>
    <w:p w14:paraId="5A38E8F1" w14:textId="77777777" w:rsidR="00941AAD" w:rsidRPr="00764BBB" w:rsidRDefault="00941AAD" w:rsidP="002177DB">
      <w:pPr>
        <w:autoSpaceDE w:val="0"/>
        <w:autoSpaceDN w:val="0"/>
        <w:adjustRightInd w:val="0"/>
        <w:spacing w:after="0" w:line="240" w:lineRule="auto"/>
        <w:ind w:left="720"/>
        <w:rPr>
          <w:rFonts w:ascii="Times New Roman" w:hAnsi="Times New Roman" w:cs="Times New Roman"/>
          <w:iCs/>
          <w:sz w:val="20"/>
          <w:szCs w:val="20"/>
        </w:rPr>
      </w:pPr>
      <w:r w:rsidRPr="00764BBB">
        <w:rPr>
          <w:rFonts w:ascii="Times New Roman" w:hAnsi="Times New Roman" w:cs="Times New Roman"/>
          <w:iCs/>
          <w:sz w:val="20"/>
          <w:szCs w:val="20"/>
        </w:rPr>
        <w:t>(ASTM F1346).</w:t>
      </w:r>
    </w:p>
    <w:p w14:paraId="3409BF8B" w14:textId="52B3BA39" w:rsidR="00941AAD" w:rsidRPr="00764BBB" w:rsidRDefault="00941AAD" w:rsidP="002177DB">
      <w:pPr>
        <w:autoSpaceDE w:val="0"/>
        <w:autoSpaceDN w:val="0"/>
        <w:adjustRightInd w:val="0"/>
        <w:spacing w:after="0" w:line="240" w:lineRule="auto"/>
        <w:ind w:left="720"/>
        <w:rPr>
          <w:rFonts w:ascii="Times New Roman" w:hAnsi="Times New Roman" w:cs="Times New Roman"/>
          <w:iCs/>
          <w:sz w:val="20"/>
          <w:szCs w:val="20"/>
        </w:rPr>
      </w:pPr>
      <w:r w:rsidRPr="00764BBB">
        <w:rPr>
          <w:rFonts w:ascii="Times New Roman" w:hAnsi="Times New Roman" w:cs="Times New Roman"/>
          <w:iCs/>
          <w:sz w:val="20"/>
          <w:szCs w:val="20"/>
        </w:rPr>
        <w:t>3. An apartment complex or any residential setting other</w:t>
      </w:r>
      <w:r w:rsidR="002177DB" w:rsidRPr="00764BBB">
        <w:rPr>
          <w:rFonts w:ascii="Times New Roman" w:hAnsi="Times New Roman" w:cs="Times New Roman"/>
          <w:iCs/>
          <w:sz w:val="20"/>
          <w:szCs w:val="20"/>
        </w:rPr>
        <w:t xml:space="preserve"> </w:t>
      </w:r>
      <w:r w:rsidRPr="00764BBB">
        <w:rPr>
          <w:rFonts w:ascii="Times New Roman" w:hAnsi="Times New Roman" w:cs="Times New Roman"/>
          <w:iCs/>
          <w:sz w:val="20"/>
          <w:szCs w:val="20"/>
        </w:rPr>
        <w:t>than a single-family home.</w:t>
      </w:r>
      <w:r w:rsidR="002177DB" w:rsidRPr="00764BBB">
        <w:rPr>
          <w:rFonts w:ascii="Times New Roman" w:hAnsi="Times New Roman" w:cs="Times New Roman"/>
          <w:iCs/>
          <w:sz w:val="20"/>
          <w:szCs w:val="20"/>
        </w:rPr>
        <w:t xml:space="preserve"> [CRC AV100.5]</w:t>
      </w:r>
    </w:p>
    <w:p w14:paraId="4DE3F939" w14:textId="77777777" w:rsidR="002177DB" w:rsidRDefault="002177DB" w:rsidP="002177DB">
      <w:pPr>
        <w:autoSpaceDE w:val="0"/>
        <w:autoSpaceDN w:val="0"/>
        <w:adjustRightInd w:val="0"/>
        <w:spacing w:after="0" w:line="240" w:lineRule="auto"/>
        <w:ind w:left="720"/>
        <w:rPr>
          <w:rFonts w:ascii="Times New Roman" w:hAnsi="Times New Roman" w:cs="Times New Roman"/>
          <w:i/>
          <w:iCs/>
          <w:sz w:val="20"/>
          <w:szCs w:val="20"/>
        </w:rPr>
      </w:pPr>
    </w:p>
    <w:p w14:paraId="7505FDA0" w14:textId="77777777" w:rsidR="00941AAD" w:rsidRDefault="00941AAD" w:rsidP="00941AA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 xml:space="preserve">Authority: </w:t>
      </w:r>
      <w:r>
        <w:rPr>
          <w:rFonts w:ascii="Times New Roman" w:hAnsi="Times New Roman" w:cs="Times New Roman"/>
          <w:i/>
          <w:iCs/>
          <w:sz w:val="20"/>
          <w:szCs w:val="20"/>
        </w:rPr>
        <w:t>Health and Safety Code Section 18942(b)</w:t>
      </w:r>
    </w:p>
    <w:p w14:paraId="0537DE3B" w14:textId="136FBD8B" w:rsidR="00941AAD" w:rsidRDefault="00941AAD" w:rsidP="00941AAD">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 xml:space="preserve">Reference: </w:t>
      </w:r>
      <w:r>
        <w:rPr>
          <w:rFonts w:ascii="Times New Roman" w:hAnsi="Times New Roman" w:cs="Times New Roman"/>
          <w:i/>
          <w:iCs/>
          <w:sz w:val="20"/>
          <w:szCs w:val="20"/>
        </w:rPr>
        <w:t>Health and Safety Code Section 115925; Chapter</w:t>
      </w:r>
      <w:r w:rsidR="002177DB">
        <w:rPr>
          <w:rFonts w:ascii="Times New Roman" w:hAnsi="Times New Roman" w:cs="Times New Roman"/>
          <w:i/>
          <w:iCs/>
          <w:sz w:val="20"/>
          <w:szCs w:val="20"/>
        </w:rPr>
        <w:t xml:space="preserve"> </w:t>
      </w:r>
      <w:r>
        <w:rPr>
          <w:rFonts w:ascii="Times New Roman" w:hAnsi="Times New Roman" w:cs="Times New Roman"/>
          <w:i/>
          <w:iCs/>
          <w:sz w:val="20"/>
          <w:szCs w:val="20"/>
        </w:rPr>
        <w:t>925, Statutes of 1996; Chapter 670, Statutes of 2017</w:t>
      </w:r>
    </w:p>
    <w:p w14:paraId="40C74727" w14:textId="77777777" w:rsidR="002177DB" w:rsidRDefault="002177DB" w:rsidP="00941AAD">
      <w:pPr>
        <w:autoSpaceDE w:val="0"/>
        <w:autoSpaceDN w:val="0"/>
        <w:adjustRightInd w:val="0"/>
        <w:spacing w:after="0" w:line="240" w:lineRule="auto"/>
        <w:rPr>
          <w:rFonts w:ascii="Times New Roman" w:hAnsi="Times New Roman" w:cs="Times New Roman"/>
          <w:i/>
          <w:iCs/>
          <w:sz w:val="20"/>
          <w:szCs w:val="20"/>
        </w:rPr>
      </w:pPr>
    </w:p>
    <w:p w14:paraId="12B2D25E" w14:textId="4008A686" w:rsidR="002177DB" w:rsidRDefault="002177DB" w:rsidP="002177DB">
      <w:pPr>
        <w:autoSpaceDE w:val="0"/>
        <w:autoSpaceDN w:val="0"/>
        <w:rPr>
          <w:rFonts w:ascii="Times New Roman" w:hAnsi="Times New Roman" w:cs="Times New Roman"/>
          <w:b/>
          <w:bCs/>
          <w:color w:val="000000"/>
          <w:sz w:val="20"/>
          <w:szCs w:val="20"/>
        </w:rPr>
      </w:pPr>
      <w:r w:rsidRPr="00337DFC">
        <w:rPr>
          <w:rFonts w:ascii="Times New Roman" w:hAnsi="Times New Roman" w:cs="Times New Roman"/>
          <w:b/>
          <w:bCs/>
          <w:color w:val="000000"/>
          <w:sz w:val="20"/>
          <w:szCs w:val="20"/>
        </w:rPr>
        <w:t>1</w:t>
      </w:r>
      <w:r>
        <w:rPr>
          <w:rFonts w:ascii="Times New Roman" w:hAnsi="Times New Roman" w:cs="Times New Roman"/>
          <w:b/>
          <w:bCs/>
          <w:color w:val="000000"/>
          <w:sz w:val="20"/>
          <w:szCs w:val="20"/>
        </w:rPr>
        <w:t>6</w:t>
      </w:r>
      <w:r w:rsidRPr="00337DFC">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[Add the following</w:t>
      </w:r>
      <w:r w:rsidR="0006275E">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to your administrative section of the Code</w:t>
      </w:r>
    </w:p>
    <w:p w14:paraId="2B3200AF" w14:textId="3F8E953A" w:rsidR="009B5169" w:rsidRPr="009B5169" w:rsidRDefault="002177DB" w:rsidP="009B5169">
      <w:pPr>
        <w:autoSpaceDE w:val="0"/>
        <w:autoSpaceDN w:val="0"/>
        <w:adjustRightInd w:val="0"/>
        <w:spacing w:after="0" w:line="240" w:lineRule="auto"/>
        <w:rPr>
          <w:rFonts w:ascii="Times New Roman" w:hAnsi="Times New Roman" w:cs="Times New Roman"/>
          <w:iCs/>
          <w:sz w:val="20"/>
          <w:szCs w:val="20"/>
        </w:rPr>
      </w:pPr>
      <w:r w:rsidRPr="009B5169">
        <w:rPr>
          <w:rFonts w:ascii="Times New Roman" w:hAnsi="Times New Roman" w:cs="Times New Roman"/>
          <w:b/>
          <w:bCs/>
          <w:iCs/>
          <w:sz w:val="20"/>
          <w:szCs w:val="20"/>
        </w:rPr>
        <w:t xml:space="preserve"> </w:t>
      </w:r>
      <w:r w:rsidR="00BD4FD1" w:rsidRPr="00BD4FD1">
        <w:rPr>
          <w:rFonts w:ascii="Times New Roman" w:hAnsi="Times New Roman" w:cs="Times New Roman"/>
          <w:b/>
          <w:bCs/>
          <w:iCs/>
          <w:sz w:val="20"/>
          <w:szCs w:val="20"/>
        </w:rPr>
        <w:t>AV100.6</w:t>
      </w:r>
      <w:r w:rsidR="00BD4FD1" w:rsidRPr="00DF2946">
        <w:rPr>
          <w:rFonts w:ascii="Times New Roman" w:hAnsi="Times New Roman" w:cs="Times New Roman"/>
          <w:bCs/>
          <w:iCs/>
          <w:sz w:val="20"/>
          <w:szCs w:val="20"/>
        </w:rPr>
        <w:t xml:space="preserve"> </w:t>
      </w:r>
      <w:r w:rsidR="00941AAD" w:rsidRPr="00DF2946">
        <w:rPr>
          <w:rFonts w:ascii="Times New Roman" w:hAnsi="Times New Roman" w:cs="Times New Roman"/>
          <w:bCs/>
          <w:iCs/>
          <w:sz w:val="20"/>
          <w:szCs w:val="20"/>
        </w:rPr>
        <w:t>Application to facilities regulated by Department</w:t>
      </w:r>
      <w:r w:rsidRPr="00DF2946">
        <w:rPr>
          <w:rFonts w:ascii="Times New Roman" w:hAnsi="Times New Roman" w:cs="Times New Roman"/>
          <w:bCs/>
          <w:iCs/>
          <w:sz w:val="20"/>
          <w:szCs w:val="20"/>
        </w:rPr>
        <w:t xml:space="preserve"> </w:t>
      </w:r>
      <w:r w:rsidR="00941AAD" w:rsidRPr="00DF2946">
        <w:rPr>
          <w:rFonts w:ascii="Times New Roman" w:hAnsi="Times New Roman" w:cs="Times New Roman"/>
          <w:bCs/>
          <w:iCs/>
          <w:sz w:val="20"/>
          <w:szCs w:val="20"/>
        </w:rPr>
        <w:t>of Social Services.</w:t>
      </w:r>
      <w:r w:rsidR="00941AAD" w:rsidRPr="009B5169">
        <w:rPr>
          <w:rFonts w:ascii="Times New Roman" w:hAnsi="Times New Roman" w:cs="Times New Roman"/>
          <w:b/>
          <w:bCs/>
          <w:iCs/>
          <w:sz w:val="20"/>
          <w:szCs w:val="20"/>
        </w:rPr>
        <w:t xml:space="preserve"> </w:t>
      </w:r>
      <w:r w:rsidR="00941AAD" w:rsidRPr="009B5169">
        <w:rPr>
          <w:rFonts w:ascii="Times New Roman" w:hAnsi="Times New Roman" w:cs="Times New Roman"/>
          <w:iCs/>
          <w:sz w:val="20"/>
          <w:szCs w:val="20"/>
        </w:rPr>
        <w:t>This division does not apply to any facility</w:t>
      </w:r>
      <w:r w:rsidR="009B5169" w:rsidRPr="009B5169">
        <w:rPr>
          <w:rFonts w:ascii="Times New Roman" w:hAnsi="Times New Roman" w:cs="Times New Roman"/>
          <w:iCs/>
          <w:sz w:val="20"/>
          <w:szCs w:val="20"/>
        </w:rPr>
        <w:t xml:space="preserve"> regulated by the State Department of Social Services even if the facility is also used as a private residence of the operator.</w:t>
      </w:r>
    </w:p>
    <w:p w14:paraId="3850F3CB" w14:textId="77777777" w:rsidR="009B5169" w:rsidRPr="009B5169" w:rsidRDefault="009B5169" w:rsidP="009B5169">
      <w:pPr>
        <w:autoSpaceDE w:val="0"/>
        <w:autoSpaceDN w:val="0"/>
        <w:adjustRightInd w:val="0"/>
        <w:spacing w:after="0" w:line="240" w:lineRule="auto"/>
        <w:rPr>
          <w:rFonts w:ascii="Times New Roman" w:hAnsi="Times New Roman" w:cs="Times New Roman"/>
          <w:iCs/>
          <w:sz w:val="20"/>
          <w:szCs w:val="20"/>
        </w:rPr>
      </w:pPr>
      <w:r w:rsidRPr="009B5169">
        <w:rPr>
          <w:rFonts w:ascii="Times New Roman" w:hAnsi="Times New Roman" w:cs="Times New Roman"/>
          <w:iCs/>
          <w:sz w:val="20"/>
          <w:szCs w:val="20"/>
        </w:rPr>
        <w:t>Pool safety in those facilities shall be regulated pursuant to regulations adopted therefor by the State Department of Social Services.</w:t>
      </w:r>
    </w:p>
    <w:p w14:paraId="14A591C2" w14:textId="77777777" w:rsidR="009B5169" w:rsidRPr="009B5169" w:rsidRDefault="009B5169" w:rsidP="009B5169">
      <w:pPr>
        <w:autoSpaceDE w:val="0"/>
        <w:autoSpaceDN w:val="0"/>
        <w:adjustRightInd w:val="0"/>
        <w:spacing w:after="0" w:line="240" w:lineRule="auto"/>
        <w:rPr>
          <w:rFonts w:ascii="Times New Roman" w:hAnsi="Times New Roman" w:cs="Times New Roman"/>
          <w:iCs/>
          <w:sz w:val="20"/>
          <w:szCs w:val="20"/>
        </w:rPr>
      </w:pPr>
      <w:r w:rsidRPr="009B5169">
        <w:rPr>
          <w:rFonts w:ascii="Times New Roman" w:hAnsi="Times New Roman" w:cs="Times New Roman"/>
          <w:iCs/>
          <w:sz w:val="20"/>
          <w:szCs w:val="20"/>
        </w:rPr>
        <w:t>[CRC AV100.6]</w:t>
      </w:r>
    </w:p>
    <w:p w14:paraId="200B4EC0" w14:textId="5857EBE3" w:rsidR="00941AAD" w:rsidRPr="009B5169" w:rsidRDefault="00941AAD" w:rsidP="00941AAD">
      <w:pPr>
        <w:autoSpaceDE w:val="0"/>
        <w:autoSpaceDN w:val="0"/>
        <w:adjustRightInd w:val="0"/>
        <w:spacing w:after="0" w:line="240" w:lineRule="auto"/>
        <w:rPr>
          <w:rFonts w:ascii="Times New Roman" w:hAnsi="Times New Roman" w:cs="Times New Roman"/>
          <w:iCs/>
          <w:sz w:val="20"/>
          <w:szCs w:val="20"/>
        </w:rPr>
      </w:pPr>
    </w:p>
    <w:p w14:paraId="0C339D03" w14:textId="77777777" w:rsidR="00941AAD" w:rsidRPr="00DF2946" w:rsidRDefault="00941AAD" w:rsidP="00941AAD">
      <w:pPr>
        <w:autoSpaceDE w:val="0"/>
        <w:autoSpaceDN w:val="0"/>
        <w:adjustRightInd w:val="0"/>
        <w:spacing w:after="0" w:line="240" w:lineRule="auto"/>
        <w:rPr>
          <w:rFonts w:ascii="Times New Roman" w:hAnsi="Times New Roman" w:cs="Times New Roman"/>
          <w:i/>
          <w:iCs/>
          <w:sz w:val="20"/>
          <w:szCs w:val="20"/>
        </w:rPr>
      </w:pPr>
      <w:r w:rsidRPr="00DF2946">
        <w:rPr>
          <w:rFonts w:ascii="Times New Roman" w:hAnsi="Times New Roman" w:cs="Times New Roman"/>
          <w:bCs/>
          <w:i/>
          <w:iCs/>
          <w:sz w:val="20"/>
          <w:szCs w:val="20"/>
        </w:rPr>
        <w:t xml:space="preserve">Authority: </w:t>
      </w:r>
      <w:r w:rsidRPr="00DF2946">
        <w:rPr>
          <w:rFonts w:ascii="Times New Roman" w:hAnsi="Times New Roman" w:cs="Times New Roman"/>
          <w:i/>
          <w:iCs/>
          <w:sz w:val="20"/>
          <w:szCs w:val="20"/>
        </w:rPr>
        <w:t>Health and Safety Code Section 18942(b)</w:t>
      </w:r>
    </w:p>
    <w:p w14:paraId="21AAA6A0" w14:textId="074D8613" w:rsidR="00941AAD" w:rsidRDefault="00941AAD" w:rsidP="002177DB">
      <w:pPr>
        <w:autoSpaceDE w:val="0"/>
        <w:autoSpaceDN w:val="0"/>
        <w:adjustRightInd w:val="0"/>
        <w:spacing w:after="0" w:line="240" w:lineRule="auto"/>
        <w:rPr>
          <w:rFonts w:ascii="Times New Roman" w:hAnsi="Times New Roman" w:cs="Times New Roman"/>
          <w:i/>
          <w:iCs/>
          <w:sz w:val="20"/>
          <w:szCs w:val="20"/>
        </w:rPr>
      </w:pPr>
      <w:r w:rsidRPr="00DF2946">
        <w:rPr>
          <w:rFonts w:ascii="Times New Roman" w:hAnsi="Times New Roman" w:cs="Times New Roman"/>
          <w:bCs/>
          <w:i/>
          <w:iCs/>
          <w:sz w:val="20"/>
          <w:szCs w:val="20"/>
        </w:rPr>
        <w:t>Reference</w:t>
      </w:r>
      <w:r>
        <w:rPr>
          <w:rFonts w:ascii="Times New Roman" w:hAnsi="Times New Roman" w:cs="Times New Roman"/>
          <w:b/>
          <w:bCs/>
          <w:i/>
          <w:iCs/>
          <w:sz w:val="20"/>
          <w:szCs w:val="20"/>
        </w:rPr>
        <w:t xml:space="preserve">: </w:t>
      </w:r>
      <w:r>
        <w:rPr>
          <w:rFonts w:ascii="Times New Roman" w:hAnsi="Times New Roman" w:cs="Times New Roman"/>
          <w:i/>
          <w:iCs/>
          <w:sz w:val="20"/>
          <w:szCs w:val="20"/>
        </w:rPr>
        <w:t>Health and Safety Code Section 115926; Chapter</w:t>
      </w:r>
      <w:r w:rsidR="002177DB">
        <w:rPr>
          <w:rFonts w:ascii="Times New Roman" w:hAnsi="Times New Roman" w:cs="Times New Roman"/>
          <w:i/>
          <w:iCs/>
          <w:sz w:val="20"/>
          <w:szCs w:val="20"/>
        </w:rPr>
        <w:t xml:space="preserve"> </w:t>
      </w:r>
      <w:r>
        <w:rPr>
          <w:rFonts w:ascii="Times New Roman" w:hAnsi="Times New Roman" w:cs="Times New Roman"/>
          <w:i/>
          <w:iCs/>
          <w:sz w:val="20"/>
          <w:szCs w:val="20"/>
        </w:rPr>
        <w:t>925, Statutes of 1996</w:t>
      </w:r>
    </w:p>
    <w:p w14:paraId="441D4AF0" w14:textId="77777777" w:rsidR="002177DB" w:rsidRDefault="002177DB" w:rsidP="002177DB">
      <w:pPr>
        <w:autoSpaceDE w:val="0"/>
        <w:autoSpaceDN w:val="0"/>
        <w:adjustRightInd w:val="0"/>
        <w:spacing w:after="0" w:line="240" w:lineRule="auto"/>
        <w:rPr>
          <w:b/>
          <w:bCs/>
          <w:color w:val="000000"/>
          <w:sz w:val="28"/>
          <w:szCs w:val="28"/>
        </w:rPr>
      </w:pPr>
    </w:p>
    <w:p w14:paraId="5915BDEF" w14:textId="12FEE61F" w:rsidR="00441EDA" w:rsidRPr="00441EDA" w:rsidRDefault="002177DB" w:rsidP="00441EDA">
      <w:pPr>
        <w:autoSpaceDE w:val="0"/>
        <w:autoSpaceDN w:val="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17. </w:t>
      </w:r>
      <w:bookmarkStart w:id="4" w:name="_Hlk14986113"/>
      <w:r w:rsidR="00441EDA" w:rsidRPr="00441EDA">
        <w:rPr>
          <w:rFonts w:ascii="Times New Roman" w:hAnsi="Times New Roman" w:cs="Times New Roman"/>
          <w:b/>
          <w:bCs/>
          <w:color w:val="000000"/>
          <w:sz w:val="20"/>
          <w:szCs w:val="20"/>
        </w:rPr>
        <w:t>Add Section 303.1.2.1 as follows:</w:t>
      </w:r>
      <w:bookmarkEnd w:id="4"/>
    </w:p>
    <w:p w14:paraId="349BA920" w14:textId="52B41374" w:rsidR="0006275E" w:rsidRDefault="00441EDA" w:rsidP="00337DFC">
      <w:pPr>
        <w:autoSpaceDE w:val="0"/>
        <w:autoSpaceDN w:val="0"/>
        <w:adjustRightInd w:val="0"/>
        <w:spacing w:after="0" w:line="240" w:lineRule="auto"/>
        <w:rPr>
          <w:rFonts w:ascii="Times New Roman" w:hAnsi="Times New Roman" w:cs="Times New Roman"/>
          <w:i/>
          <w:iCs/>
          <w:sz w:val="20"/>
          <w:szCs w:val="20"/>
        </w:rPr>
      </w:pPr>
      <w:r w:rsidRPr="00BD4FD1">
        <w:rPr>
          <w:rFonts w:ascii="Times New Roman" w:hAnsi="Times New Roman" w:cs="Times New Roman"/>
          <w:b/>
          <w:bCs/>
          <w:sz w:val="20"/>
          <w:szCs w:val="20"/>
        </w:rPr>
        <w:t>303.1.2.1 Operating time.</w:t>
      </w:r>
      <w:r w:rsidRPr="00764BBB">
        <w:rPr>
          <w:rFonts w:ascii="Times New Roman" w:hAnsi="Times New Roman" w:cs="Times New Roman"/>
          <w:sz w:val="20"/>
          <w:szCs w:val="20"/>
        </w:rPr>
        <w:t xml:space="preserve">  A time switch or other control mechanism shall be installed as part of a pool water circulation control system that will allow all pumps to be set or programmed to run only during off-peak electric demand period, and for the minimum time necessary to maintain the water in the condition required by applicable public health standards. </w:t>
      </w:r>
      <w:r w:rsidRPr="00764BBB">
        <w:rPr>
          <w:rFonts w:ascii="Times New Roman" w:hAnsi="Times New Roman" w:cs="Times New Roman"/>
          <w:i/>
          <w:iCs/>
          <w:sz w:val="20"/>
          <w:szCs w:val="20"/>
        </w:rPr>
        <w:t>[</w:t>
      </w:r>
      <w:proofErr w:type="spellStart"/>
      <w:r w:rsidRPr="00764BBB">
        <w:rPr>
          <w:rFonts w:ascii="Times New Roman" w:hAnsi="Times New Roman" w:cs="Times New Roman"/>
          <w:i/>
          <w:iCs/>
          <w:sz w:val="20"/>
          <w:szCs w:val="20"/>
        </w:rPr>
        <w:t>CEnC</w:t>
      </w:r>
      <w:proofErr w:type="spellEnd"/>
      <w:r w:rsidRPr="00764BBB">
        <w:rPr>
          <w:rFonts w:ascii="Times New Roman" w:hAnsi="Times New Roman" w:cs="Times New Roman"/>
          <w:i/>
          <w:iCs/>
          <w:sz w:val="20"/>
          <w:szCs w:val="20"/>
        </w:rPr>
        <w:t xml:space="preserve"> 110.4(b)3ii]</w:t>
      </w:r>
    </w:p>
    <w:p w14:paraId="615B3962" w14:textId="77777777" w:rsidR="0006275E" w:rsidRDefault="0006275E" w:rsidP="00337DFC">
      <w:pPr>
        <w:autoSpaceDE w:val="0"/>
        <w:autoSpaceDN w:val="0"/>
        <w:adjustRightInd w:val="0"/>
        <w:spacing w:after="0" w:line="240" w:lineRule="auto"/>
        <w:rPr>
          <w:rFonts w:ascii="Times New Roman" w:hAnsi="Times New Roman" w:cs="Times New Roman"/>
          <w:i/>
          <w:iCs/>
          <w:sz w:val="20"/>
          <w:szCs w:val="20"/>
        </w:rPr>
      </w:pPr>
    </w:p>
    <w:p w14:paraId="7A886C27" w14:textId="03B54231" w:rsidR="001E7499" w:rsidRDefault="002177DB" w:rsidP="00337D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r w:rsidR="00EC5EA9">
        <w:rPr>
          <w:rFonts w:ascii="Times New Roman" w:hAnsi="Times New Roman" w:cs="Times New Roman"/>
          <w:b/>
          <w:bCs/>
          <w:color w:val="000000"/>
          <w:sz w:val="20"/>
          <w:szCs w:val="20"/>
        </w:rPr>
        <w:t>. Section 303.1.3</w:t>
      </w:r>
      <w:r w:rsidR="001E7499" w:rsidRPr="00337DFC">
        <w:rPr>
          <w:rFonts w:ascii="Times New Roman" w:hAnsi="Times New Roman" w:cs="Times New Roman"/>
          <w:b/>
          <w:bCs/>
          <w:color w:val="000000"/>
          <w:sz w:val="20"/>
          <w:szCs w:val="20"/>
        </w:rPr>
        <w:t xml:space="preserve"> </w:t>
      </w:r>
      <w:r w:rsidR="007470C6">
        <w:rPr>
          <w:rFonts w:ascii="Times New Roman" w:hAnsi="Times New Roman" w:cs="Times New Roman"/>
          <w:b/>
          <w:bCs/>
          <w:color w:val="000000"/>
          <w:sz w:val="20"/>
          <w:szCs w:val="20"/>
        </w:rPr>
        <w:t xml:space="preserve">is amended </w:t>
      </w:r>
      <w:r w:rsidR="001E7499" w:rsidRPr="00337DFC">
        <w:rPr>
          <w:rFonts w:ascii="Times New Roman" w:hAnsi="Times New Roman" w:cs="Times New Roman"/>
          <w:b/>
          <w:bCs/>
          <w:color w:val="000000"/>
          <w:sz w:val="20"/>
          <w:szCs w:val="20"/>
        </w:rPr>
        <w:t>as follows:</w:t>
      </w:r>
    </w:p>
    <w:p w14:paraId="5BB90041" w14:textId="77777777" w:rsidR="0006275E" w:rsidRPr="00337DFC" w:rsidRDefault="0006275E" w:rsidP="00337DFC">
      <w:pPr>
        <w:autoSpaceDE w:val="0"/>
        <w:autoSpaceDN w:val="0"/>
        <w:adjustRightInd w:val="0"/>
        <w:spacing w:after="0" w:line="240" w:lineRule="auto"/>
        <w:rPr>
          <w:rFonts w:ascii="Times New Roman" w:hAnsi="Times New Roman" w:cs="Times New Roman"/>
          <w:b/>
          <w:bCs/>
          <w:color w:val="000000"/>
          <w:sz w:val="20"/>
          <w:szCs w:val="20"/>
        </w:rPr>
      </w:pPr>
    </w:p>
    <w:p w14:paraId="5D00D2C4" w14:textId="5E20200B" w:rsidR="00441EDA" w:rsidRPr="00764BBB" w:rsidRDefault="00441EDA" w:rsidP="00441EDA">
      <w:pPr>
        <w:autoSpaceDE w:val="0"/>
        <w:autoSpaceDN w:val="0"/>
        <w:rPr>
          <w:rFonts w:ascii="Times New Roman" w:hAnsi="Times New Roman" w:cs="Times New Roman"/>
          <w:i/>
          <w:iCs/>
          <w:sz w:val="20"/>
          <w:szCs w:val="20"/>
        </w:rPr>
      </w:pPr>
      <w:r w:rsidRPr="00BD4FD1">
        <w:rPr>
          <w:rFonts w:ascii="Times New Roman" w:hAnsi="Times New Roman" w:cs="Times New Roman"/>
          <w:b/>
          <w:bCs/>
          <w:sz w:val="20"/>
          <w:szCs w:val="20"/>
        </w:rPr>
        <w:t>303.1.3 Covers</w:t>
      </w:r>
      <w:r w:rsidRPr="00DF2946">
        <w:rPr>
          <w:rFonts w:ascii="Times New Roman" w:hAnsi="Times New Roman" w:cs="Times New Roman"/>
          <w:bCs/>
          <w:sz w:val="20"/>
          <w:szCs w:val="20"/>
        </w:rPr>
        <w:t>.</w:t>
      </w:r>
      <w:r w:rsidRPr="00764BBB">
        <w:rPr>
          <w:rFonts w:ascii="Times New Roman" w:hAnsi="Times New Roman" w:cs="Times New Roman"/>
          <w:b/>
          <w:bCs/>
          <w:sz w:val="20"/>
          <w:szCs w:val="20"/>
        </w:rPr>
        <w:t xml:space="preserve"> </w:t>
      </w:r>
      <w:r w:rsidRPr="00764BBB">
        <w:rPr>
          <w:rFonts w:ascii="Times New Roman" w:hAnsi="Times New Roman" w:cs="Times New Roman"/>
          <w:sz w:val="20"/>
          <w:szCs w:val="20"/>
        </w:rPr>
        <w:t xml:space="preserve">A cover is required for outdoor pools or outdoor spas that have a heat pump or gas </w:t>
      </w:r>
      <w:r w:rsidR="007F7668" w:rsidRPr="00764BBB">
        <w:rPr>
          <w:rFonts w:ascii="Times New Roman" w:hAnsi="Times New Roman" w:cs="Times New Roman"/>
          <w:sz w:val="20"/>
          <w:szCs w:val="20"/>
        </w:rPr>
        <w:t xml:space="preserve">heater </w:t>
      </w:r>
      <w:r w:rsidR="007F7668" w:rsidRPr="00764BBB">
        <w:rPr>
          <w:rFonts w:ascii="Times New Roman" w:hAnsi="Times New Roman" w:cs="Times New Roman"/>
          <w:i/>
          <w:iCs/>
          <w:sz w:val="20"/>
          <w:szCs w:val="20"/>
        </w:rPr>
        <w:t>Exception</w:t>
      </w:r>
      <w:r w:rsidRPr="00764BBB">
        <w:rPr>
          <w:rFonts w:ascii="Times New Roman" w:hAnsi="Times New Roman" w:cs="Times New Roman"/>
          <w:b/>
          <w:bCs/>
          <w:sz w:val="20"/>
          <w:szCs w:val="20"/>
        </w:rPr>
        <w:t xml:space="preserve">: </w:t>
      </w:r>
      <w:r w:rsidRPr="00764BBB">
        <w:rPr>
          <w:rFonts w:ascii="Times New Roman" w:hAnsi="Times New Roman" w:cs="Times New Roman"/>
          <w:sz w:val="20"/>
          <w:szCs w:val="20"/>
        </w:rPr>
        <w:t>Pools or spas deriving at least 60 percent of the annual heating energy from site solar energy or recovered energy.</w:t>
      </w:r>
      <w:r w:rsidR="007F7668" w:rsidRPr="00764BBB">
        <w:rPr>
          <w:rFonts w:ascii="Times New Roman" w:hAnsi="Times New Roman" w:cs="Times New Roman"/>
          <w:sz w:val="20"/>
          <w:szCs w:val="20"/>
        </w:rPr>
        <w:t xml:space="preserve"> </w:t>
      </w:r>
      <w:r w:rsidRPr="00764BBB">
        <w:rPr>
          <w:rFonts w:ascii="Times New Roman" w:hAnsi="Times New Roman" w:cs="Times New Roman"/>
          <w:i/>
          <w:iCs/>
          <w:sz w:val="20"/>
          <w:szCs w:val="20"/>
        </w:rPr>
        <w:t>[</w:t>
      </w:r>
      <w:proofErr w:type="spellStart"/>
      <w:r w:rsidRPr="00764BBB">
        <w:rPr>
          <w:rFonts w:ascii="Times New Roman" w:hAnsi="Times New Roman" w:cs="Times New Roman"/>
          <w:i/>
          <w:iCs/>
          <w:sz w:val="20"/>
          <w:szCs w:val="20"/>
        </w:rPr>
        <w:t>CEnC</w:t>
      </w:r>
      <w:proofErr w:type="spellEnd"/>
      <w:r w:rsidRPr="00764BBB">
        <w:rPr>
          <w:rFonts w:ascii="Times New Roman" w:hAnsi="Times New Roman" w:cs="Times New Roman"/>
          <w:i/>
          <w:iCs/>
          <w:sz w:val="20"/>
          <w:szCs w:val="20"/>
        </w:rPr>
        <w:t xml:space="preserve"> 110.4(b)2]</w:t>
      </w:r>
    </w:p>
    <w:p w14:paraId="70CBCACB" w14:textId="19B8B5B8" w:rsidR="001E7499" w:rsidRPr="00337DFC" w:rsidRDefault="002177DB" w:rsidP="007470C6">
      <w:pPr>
        <w:rPr>
          <w:rFonts w:ascii="Times New Roman" w:hAnsi="Times New Roman" w:cs="Times New Roman"/>
          <w:b/>
          <w:bCs/>
          <w:color w:val="000000"/>
          <w:sz w:val="20"/>
          <w:szCs w:val="20"/>
        </w:rPr>
      </w:pPr>
      <w:r>
        <w:rPr>
          <w:rFonts w:ascii="Times New Roman" w:hAnsi="Times New Roman" w:cs="Times New Roman"/>
          <w:b/>
          <w:bCs/>
          <w:color w:val="000000"/>
          <w:sz w:val="20"/>
          <w:szCs w:val="20"/>
        </w:rPr>
        <w:t>19</w:t>
      </w:r>
      <w:r w:rsidR="001E7499" w:rsidRPr="00337DFC">
        <w:rPr>
          <w:rFonts w:ascii="Times New Roman" w:hAnsi="Times New Roman" w:cs="Times New Roman"/>
          <w:b/>
          <w:bCs/>
          <w:color w:val="000000"/>
          <w:sz w:val="20"/>
          <w:szCs w:val="20"/>
        </w:rPr>
        <w:t xml:space="preserve">. Section 305.2 </w:t>
      </w:r>
      <w:r w:rsidR="007470C6">
        <w:rPr>
          <w:rFonts w:ascii="Times New Roman" w:hAnsi="Times New Roman" w:cs="Times New Roman"/>
          <w:b/>
          <w:bCs/>
          <w:color w:val="000000"/>
          <w:sz w:val="20"/>
          <w:szCs w:val="20"/>
        </w:rPr>
        <w:t xml:space="preserve">is amended </w:t>
      </w:r>
      <w:r w:rsidR="001E7499" w:rsidRPr="00337DFC">
        <w:rPr>
          <w:rFonts w:ascii="Times New Roman" w:hAnsi="Times New Roman" w:cs="Times New Roman"/>
          <w:b/>
          <w:bCs/>
          <w:color w:val="000000"/>
          <w:sz w:val="20"/>
          <w:szCs w:val="20"/>
        </w:rPr>
        <w:t>as follows:</w:t>
      </w:r>
    </w:p>
    <w:p w14:paraId="552FC661" w14:textId="7A982302" w:rsidR="00716C34" w:rsidRPr="00337DFC" w:rsidRDefault="00716C34" w:rsidP="00337DFC">
      <w:pPr>
        <w:spacing w:after="0" w:line="240" w:lineRule="auto"/>
        <w:rPr>
          <w:rFonts w:ascii="Times New Roman" w:hAnsi="Times New Roman" w:cs="Times New Roman"/>
          <w:color w:val="000000"/>
          <w:sz w:val="20"/>
          <w:szCs w:val="20"/>
        </w:rPr>
      </w:pPr>
      <w:r w:rsidRPr="00BD4FD1">
        <w:rPr>
          <w:rFonts w:ascii="Times New Roman" w:hAnsi="Times New Roman" w:cs="Times New Roman"/>
          <w:b/>
          <w:bCs/>
          <w:color w:val="000000"/>
          <w:sz w:val="20"/>
          <w:szCs w:val="20"/>
        </w:rPr>
        <w:t>305.2 Outdoor swimming pools and spas.</w:t>
      </w:r>
      <w:r w:rsidRPr="00337DFC">
        <w:rPr>
          <w:rFonts w:ascii="Times New Roman" w:hAnsi="Times New Roman" w:cs="Times New Roman"/>
          <w:b/>
          <w:bCs/>
          <w:color w:val="000000"/>
          <w:sz w:val="20"/>
          <w:szCs w:val="20"/>
        </w:rPr>
        <w:t xml:space="preserve"> </w:t>
      </w:r>
      <w:r w:rsidR="00E040D6" w:rsidRPr="00014A80">
        <w:rPr>
          <w:rFonts w:ascii="Times New Roman" w:hAnsi="Times New Roman" w:cs="Times New Roman"/>
          <w:bCs/>
          <w:color w:val="000000"/>
          <w:sz w:val="20"/>
          <w:szCs w:val="20"/>
        </w:rPr>
        <w:t>Other than those facilities regulated in Section 305.8, all</w:t>
      </w:r>
      <w:r w:rsidR="00E040D6" w:rsidRPr="00F30A28">
        <w:rPr>
          <w:rFonts w:ascii="Times New Roman" w:hAnsi="Times New Roman" w:cs="Times New Roman"/>
          <w:b/>
          <w:bCs/>
          <w:color w:val="000000"/>
          <w:sz w:val="20"/>
          <w:szCs w:val="20"/>
        </w:rPr>
        <w:t xml:space="preserve"> </w:t>
      </w:r>
      <w:r w:rsidRPr="00337DFC">
        <w:rPr>
          <w:rFonts w:ascii="Times New Roman" w:hAnsi="Times New Roman" w:cs="Times New Roman"/>
          <w:color w:val="000000"/>
          <w:sz w:val="20"/>
          <w:szCs w:val="20"/>
        </w:rPr>
        <w:t>outdoor</w:t>
      </w:r>
      <w:r w:rsidR="0029107F" w:rsidRPr="00337DFC">
        <w:rPr>
          <w:rFonts w:ascii="Times New Roman" w:hAnsi="Times New Roman" w:cs="Times New Roman"/>
          <w:color w:val="000000"/>
          <w:sz w:val="20"/>
          <w:szCs w:val="20"/>
        </w:rPr>
        <w:t xml:space="preserve"> </w:t>
      </w:r>
      <w:r w:rsidR="009A6FE3">
        <w:rPr>
          <w:rFonts w:ascii="Times New Roman" w:hAnsi="Times New Roman" w:cs="Times New Roman"/>
          <w:i/>
          <w:iCs/>
          <w:color w:val="000000"/>
          <w:sz w:val="20"/>
          <w:szCs w:val="20"/>
        </w:rPr>
        <w:t>pools and spas</w:t>
      </w:r>
      <w:r w:rsidRPr="00337DFC">
        <w:rPr>
          <w:rFonts w:ascii="Times New Roman" w:hAnsi="Times New Roman" w:cs="Times New Roman"/>
          <w:i/>
          <w:iCs/>
          <w:color w:val="000000"/>
          <w:sz w:val="20"/>
          <w:szCs w:val="20"/>
        </w:rPr>
        <w:t xml:space="preserve"> </w:t>
      </w:r>
      <w:r w:rsidRPr="00337DFC">
        <w:rPr>
          <w:rFonts w:ascii="Times New Roman" w:hAnsi="Times New Roman" w:cs="Times New Roman"/>
          <w:color w:val="000000"/>
          <w:sz w:val="20"/>
          <w:szCs w:val="20"/>
        </w:rPr>
        <w:t>and indoor swimming pools shall be surrounded</w:t>
      </w:r>
      <w:r w:rsidR="0029107F" w:rsidRPr="00337DFC">
        <w:rPr>
          <w:rFonts w:ascii="Times New Roman" w:hAnsi="Times New Roman" w:cs="Times New Roman"/>
          <w:color w:val="000000"/>
          <w:sz w:val="20"/>
          <w:szCs w:val="20"/>
        </w:rPr>
        <w:t xml:space="preserve"> </w:t>
      </w:r>
      <w:r w:rsidRPr="00337DFC">
        <w:rPr>
          <w:rFonts w:ascii="Times New Roman" w:hAnsi="Times New Roman" w:cs="Times New Roman"/>
          <w:color w:val="000000"/>
          <w:sz w:val="20"/>
          <w:szCs w:val="20"/>
        </w:rPr>
        <w:t xml:space="preserve">by a </w:t>
      </w:r>
      <w:r w:rsidRPr="00337DFC">
        <w:rPr>
          <w:rFonts w:ascii="Times New Roman" w:hAnsi="Times New Roman" w:cs="Times New Roman"/>
          <w:i/>
          <w:iCs/>
          <w:color w:val="000000"/>
          <w:sz w:val="20"/>
          <w:szCs w:val="20"/>
        </w:rPr>
        <w:t xml:space="preserve">barrier </w:t>
      </w:r>
      <w:r w:rsidRPr="00337DFC">
        <w:rPr>
          <w:rFonts w:ascii="Times New Roman" w:hAnsi="Times New Roman" w:cs="Times New Roman"/>
          <w:color w:val="000000"/>
          <w:sz w:val="20"/>
          <w:szCs w:val="20"/>
        </w:rPr>
        <w:t>that complies with Sections 305.2.1</w:t>
      </w:r>
      <w:r w:rsidR="0029107F" w:rsidRPr="00337DFC">
        <w:rPr>
          <w:rFonts w:ascii="Times New Roman" w:hAnsi="Times New Roman" w:cs="Times New Roman"/>
          <w:color w:val="000000"/>
          <w:sz w:val="20"/>
          <w:szCs w:val="20"/>
        </w:rPr>
        <w:t xml:space="preserve"> </w:t>
      </w:r>
      <w:r w:rsidRPr="00337DFC">
        <w:rPr>
          <w:rFonts w:ascii="Times New Roman" w:hAnsi="Times New Roman" w:cs="Times New Roman"/>
          <w:color w:val="000000"/>
          <w:sz w:val="20"/>
          <w:szCs w:val="20"/>
        </w:rPr>
        <w:t>through 305.7.</w:t>
      </w:r>
      <w:r w:rsidR="00E7122C" w:rsidRPr="004066E4">
        <w:rPr>
          <w:rFonts w:ascii="Times New Roman" w:hAnsi="Times New Roman" w:cs="Times New Roman"/>
          <w:color w:val="000000"/>
          <w:sz w:val="20"/>
          <w:szCs w:val="20"/>
        </w:rPr>
        <w:t xml:space="preserve"> </w:t>
      </w:r>
      <w:r w:rsidR="00E7122C" w:rsidRPr="004066E4">
        <w:rPr>
          <w:rFonts w:ascii="Times New Roman" w:hAnsi="Times New Roman" w:cs="Times New Roman"/>
          <w:i/>
          <w:color w:val="000000"/>
          <w:sz w:val="20"/>
          <w:szCs w:val="20"/>
        </w:rPr>
        <w:t>[</w:t>
      </w:r>
      <w:r w:rsidR="005F2388" w:rsidRPr="004066E4">
        <w:rPr>
          <w:rFonts w:ascii="Times New Roman" w:hAnsi="Times New Roman" w:cs="Times New Roman"/>
          <w:i/>
          <w:color w:val="000000"/>
          <w:sz w:val="20"/>
          <w:szCs w:val="20"/>
        </w:rPr>
        <w:t>C</w:t>
      </w:r>
      <w:r w:rsidR="005F2388">
        <w:rPr>
          <w:rFonts w:ascii="Times New Roman" w:hAnsi="Times New Roman" w:cs="Times New Roman"/>
          <w:i/>
          <w:color w:val="000000"/>
          <w:sz w:val="20"/>
          <w:szCs w:val="20"/>
        </w:rPr>
        <w:t>R</w:t>
      </w:r>
      <w:r w:rsidR="005F2388" w:rsidRPr="004066E4">
        <w:rPr>
          <w:rFonts w:ascii="Times New Roman" w:hAnsi="Times New Roman" w:cs="Times New Roman"/>
          <w:i/>
          <w:color w:val="000000"/>
          <w:sz w:val="20"/>
          <w:szCs w:val="20"/>
        </w:rPr>
        <w:t xml:space="preserve">C </w:t>
      </w:r>
      <w:r w:rsidR="00E7122C" w:rsidRPr="004066E4">
        <w:rPr>
          <w:rFonts w:ascii="Times New Roman" w:hAnsi="Times New Roman" w:cs="Times New Roman"/>
          <w:i/>
          <w:color w:val="000000"/>
          <w:sz w:val="20"/>
          <w:szCs w:val="20"/>
        </w:rPr>
        <w:t>3109.4.4.2]</w:t>
      </w:r>
    </w:p>
    <w:p w14:paraId="24DA622A" w14:textId="77777777" w:rsidR="001E7499" w:rsidRPr="00337DFC" w:rsidRDefault="001E7499" w:rsidP="00337DFC">
      <w:pPr>
        <w:autoSpaceDE w:val="0"/>
        <w:autoSpaceDN w:val="0"/>
        <w:adjustRightInd w:val="0"/>
        <w:spacing w:after="0" w:line="240" w:lineRule="auto"/>
        <w:rPr>
          <w:rFonts w:ascii="Times New Roman" w:hAnsi="Times New Roman" w:cs="Times New Roman"/>
          <w:b/>
          <w:bCs/>
          <w:color w:val="000000"/>
          <w:sz w:val="20"/>
          <w:szCs w:val="20"/>
        </w:rPr>
      </w:pPr>
    </w:p>
    <w:p w14:paraId="68F4A073" w14:textId="77777777" w:rsidR="00337DFC" w:rsidRPr="00337DFC" w:rsidRDefault="00337DFC" w:rsidP="00337DFC">
      <w:pPr>
        <w:autoSpaceDE w:val="0"/>
        <w:autoSpaceDN w:val="0"/>
        <w:adjustRightInd w:val="0"/>
        <w:spacing w:after="0" w:line="240" w:lineRule="auto"/>
        <w:rPr>
          <w:rFonts w:ascii="Times New Roman" w:hAnsi="Times New Roman" w:cs="Times New Roman"/>
          <w:b/>
          <w:bCs/>
          <w:color w:val="000000"/>
          <w:sz w:val="20"/>
          <w:szCs w:val="20"/>
        </w:rPr>
      </w:pPr>
    </w:p>
    <w:p w14:paraId="0BBC48A7" w14:textId="1D625279" w:rsidR="001E7499" w:rsidRDefault="002177DB" w:rsidP="00337D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001E7499" w:rsidRPr="00337DFC">
        <w:rPr>
          <w:rFonts w:ascii="Times New Roman" w:hAnsi="Times New Roman" w:cs="Times New Roman"/>
          <w:b/>
          <w:bCs/>
          <w:color w:val="000000"/>
          <w:sz w:val="20"/>
          <w:szCs w:val="20"/>
        </w:rPr>
        <w:t>. Add Section 305.8 as follows:</w:t>
      </w:r>
    </w:p>
    <w:p w14:paraId="6002BA68" w14:textId="77777777" w:rsidR="00DF2946" w:rsidRPr="00337DFC" w:rsidRDefault="00DF2946" w:rsidP="00337DFC">
      <w:pPr>
        <w:autoSpaceDE w:val="0"/>
        <w:autoSpaceDN w:val="0"/>
        <w:adjustRightInd w:val="0"/>
        <w:spacing w:after="0" w:line="240" w:lineRule="auto"/>
        <w:rPr>
          <w:rFonts w:ascii="Times New Roman" w:hAnsi="Times New Roman" w:cs="Times New Roman"/>
          <w:b/>
          <w:bCs/>
          <w:color w:val="000000"/>
          <w:sz w:val="20"/>
          <w:szCs w:val="20"/>
        </w:rPr>
      </w:pPr>
    </w:p>
    <w:p w14:paraId="10035D28" w14:textId="25F1330C" w:rsidR="002E74C2" w:rsidRPr="00BD4FD1" w:rsidRDefault="00E040D6" w:rsidP="00337DFC">
      <w:pPr>
        <w:autoSpaceDE w:val="0"/>
        <w:autoSpaceDN w:val="0"/>
        <w:adjustRightInd w:val="0"/>
        <w:spacing w:after="0" w:line="240" w:lineRule="auto"/>
        <w:rPr>
          <w:rFonts w:ascii="Times New Roman" w:hAnsi="Times New Roman" w:cs="Times New Roman"/>
          <w:b/>
          <w:bCs/>
          <w:color w:val="000000"/>
          <w:sz w:val="20"/>
          <w:szCs w:val="20"/>
        </w:rPr>
      </w:pPr>
      <w:r w:rsidRPr="00BD4FD1">
        <w:rPr>
          <w:rFonts w:ascii="Times New Roman" w:hAnsi="Times New Roman" w:cs="Times New Roman"/>
          <w:b/>
          <w:bCs/>
          <w:color w:val="000000"/>
          <w:sz w:val="20"/>
          <w:szCs w:val="20"/>
        </w:rPr>
        <w:t xml:space="preserve">305.8 </w:t>
      </w:r>
      <w:r w:rsidR="002E74C2" w:rsidRPr="00BD4FD1">
        <w:rPr>
          <w:rFonts w:ascii="Times New Roman" w:hAnsi="Times New Roman" w:cs="Times New Roman"/>
          <w:b/>
          <w:bCs/>
          <w:sz w:val="20"/>
          <w:szCs w:val="20"/>
        </w:rPr>
        <w:t xml:space="preserve">Construction </w:t>
      </w:r>
      <w:r w:rsidR="007F7668" w:rsidRPr="00BD4FD1">
        <w:rPr>
          <w:rFonts w:ascii="Times New Roman" w:hAnsi="Times New Roman" w:cs="Times New Roman"/>
          <w:b/>
          <w:bCs/>
          <w:sz w:val="20"/>
          <w:szCs w:val="20"/>
        </w:rPr>
        <w:t>permit; safety</w:t>
      </w:r>
      <w:r w:rsidR="002E74C2" w:rsidRPr="00BD4FD1">
        <w:rPr>
          <w:rFonts w:ascii="Times New Roman" w:hAnsi="Times New Roman" w:cs="Times New Roman"/>
          <w:b/>
          <w:bCs/>
          <w:sz w:val="20"/>
          <w:szCs w:val="20"/>
        </w:rPr>
        <w:t xml:space="preserve"> features required</w:t>
      </w:r>
      <w:r w:rsidRPr="00BD4FD1">
        <w:rPr>
          <w:rFonts w:ascii="Times New Roman" w:hAnsi="Times New Roman" w:cs="Times New Roman"/>
          <w:b/>
          <w:bCs/>
          <w:color w:val="000000"/>
          <w:sz w:val="20"/>
          <w:szCs w:val="20"/>
        </w:rPr>
        <w:t xml:space="preserve">. </w:t>
      </w:r>
    </w:p>
    <w:p w14:paraId="513BDF39" w14:textId="6CC099E1" w:rsidR="00E040D6" w:rsidRDefault="002E74C2" w:rsidP="002E74C2">
      <w:pPr>
        <w:autoSpaceDE w:val="0"/>
        <w:autoSpaceDN w:val="0"/>
        <w:adjustRightInd w:val="0"/>
        <w:spacing w:after="0" w:line="240" w:lineRule="auto"/>
        <w:rPr>
          <w:rFonts w:ascii="Times New Roman" w:eastAsia="Times New Roman" w:hAnsi="Times New Roman" w:cs="Times New Roman"/>
          <w:sz w:val="20"/>
          <w:szCs w:val="20"/>
        </w:rPr>
      </w:pPr>
      <w:r w:rsidRPr="009B5169">
        <w:rPr>
          <w:rFonts w:ascii="Times New Roman" w:hAnsi="Times New Roman" w:cs="Times New Roman"/>
          <w:bCs/>
          <w:color w:val="000000"/>
          <w:sz w:val="20"/>
          <w:szCs w:val="20"/>
        </w:rPr>
        <w:t>(a)</w:t>
      </w:r>
      <w:r w:rsidRPr="00764BBB">
        <w:rPr>
          <w:rFonts w:ascii="Times New Roman" w:hAnsi="Times New Roman" w:cs="Times New Roman"/>
          <w:b/>
          <w:bCs/>
          <w:color w:val="000000"/>
          <w:sz w:val="20"/>
          <w:szCs w:val="20"/>
        </w:rPr>
        <w:t xml:space="preserve"> </w:t>
      </w:r>
      <w:r w:rsidRPr="00764BBB">
        <w:rPr>
          <w:rFonts w:ascii="Times New Roman" w:hAnsi="Times New Roman" w:cs="Times New Roman"/>
          <w:iCs/>
          <w:sz w:val="20"/>
          <w:szCs w:val="20"/>
        </w:rPr>
        <w:t xml:space="preserve">Except as provided in Section AV100.5, when a building permit is issued for the construction of a new swimming pool or spa or </w:t>
      </w:r>
      <w:r w:rsidR="009B5169" w:rsidRPr="00764BBB">
        <w:rPr>
          <w:rFonts w:ascii="Times New Roman" w:hAnsi="Times New Roman" w:cs="Times New Roman"/>
          <w:iCs/>
          <w:sz w:val="20"/>
          <w:szCs w:val="20"/>
        </w:rPr>
        <w:t xml:space="preserve">the remodeling of an existing swimming pool or spa at a private single-family home, the respective swimming pool or spa </w:t>
      </w:r>
      <w:r w:rsidR="009B5169" w:rsidRPr="00764BBB">
        <w:rPr>
          <w:rFonts w:ascii="Times New Roman" w:eastAsia="Times New Roman" w:hAnsi="Times New Roman" w:cs="Times New Roman"/>
          <w:iCs/>
          <w:sz w:val="20"/>
          <w:szCs w:val="20"/>
        </w:rPr>
        <w:t xml:space="preserve">shall </w:t>
      </w:r>
      <w:r w:rsidR="004265BE" w:rsidRPr="00764BBB">
        <w:rPr>
          <w:rFonts w:ascii="Times New Roman" w:eastAsia="Times New Roman" w:hAnsi="Times New Roman" w:cs="Times New Roman"/>
          <w:iCs/>
          <w:sz w:val="20"/>
          <w:szCs w:val="20"/>
        </w:rPr>
        <w:t>be</w:t>
      </w:r>
      <w:r w:rsidR="004265BE">
        <w:rPr>
          <w:rFonts w:ascii="Times New Roman" w:hAnsi="Times New Roman" w:cs="Times New Roman"/>
          <w:iCs/>
          <w:sz w:val="20"/>
          <w:szCs w:val="20"/>
        </w:rPr>
        <w:t xml:space="preserve"> equipped</w:t>
      </w:r>
      <w:r w:rsidR="00E040D6" w:rsidRPr="00764BBB">
        <w:rPr>
          <w:rFonts w:ascii="Times New Roman" w:eastAsia="Times New Roman" w:hAnsi="Times New Roman" w:cs="Times New Roman"/>
          <w:iCs/>
          <w:sz w:val="20"/>
          <w:szCs w:val="20"/>
        </w:rPr>
        <w:t xml:space="preserve"> with at least </w:t>
      </w:r>
      <w:r w:rsidRPr="00764BBB">
        <w:rPr>
          <w:rFonts w:ascii="Times New Roman" w:eastAsia="Times New Roman" w:hAnsi="Times New Roman" w:cs="Times New Roman"/>
          <w:iCs/>
          <w:sz w:val="20"/>
          <w:szCs w:val="20"/>
        </w:rPr>
        <w:t xml:space="preserve">two </w:t>
      </w:r>
      <w:r w:rsidR="00E040D6" w:rsidRPr="00764BBB">
        <w:rPr>
          <w:rFonts w:ascii="Times New Roman" w:eastAsia="Times New Roman" w:hAnsi="Times New Roman" w:cs="Times New Roman"/>
          <w:iCs/>
          <w:sz w:val="20"/>
          <w:szCs w:val="20"/>
        </w:rPr>
        <w:t>of the following seven drowning prevention safety features:</w:t>
      </w:r>
      <w:r w:rsidR="00141171" w:rsidRPr="00764BBB">
        <w:rPr>
          <w:rFonts w:ascii="Times New Roman" w:eastAsia="Times New Roman" w:hAnsi="Times New Roman" w:cs="Times New Roman"/>
          <w:sz w:val="20"/>
          <w:szCs w:val="20"/>
        </w:rPr>
        <w:t xml:space="preserve"> [CRC AV1002(a)]</w:t>
      </w:r>
    </w:p>
    <w:p w14:paraId="35614C6B" w14:textId="77777777" w:rsidR="009B5169" w:rsidRPr="00764BBB" w:rsidRDefault="009B5169" w:rsidP="002E74C2">
      <w:pPr>
        <w:autoSpaceDE w:val="0"/>
        <w:autoSpaceDN w:val="0"/>
        <w:adjustRightInd w:val="0"/>
        <w:spacing w:after="0" w:line="240" w:lineRule="auto"/>
        <w:rPr>
          <w:rFonts w:ascii="Times New Roman" w:eastAsia="Times New Roman" w:hAnsi="Times New Roman" w:cs="Times New Roman"/>
          <w:iCs/>
          <w:sz w:val="20"/>
          <w:szCs w:val="20"/>
        </w:rPr>
      </w:pPr>
    </w:p>
    <w:p w14:paraId="00EF5C29" w14:textId="7931ECF7" w:rsidR="00E040D6" w:rsidRPr="00764BBB" w:rsidRDefault="00E040D6" w:rsidP="004265BE">
      <w:pPr>
        <w:autoSpaceDE w:val="0"/>
        <w:autoSpaceDN w:val="0"/>
        <w:adjustRightInd w:val="0"/>
        <w:spacing w:after="0" w:line="240" w:lineRule="auto"/>
        <w:ind w:left="180"/>
        <w:rPr>
          <w:rFonts w:ascii="Times New Roman" w:eastAsia="Times New Roman" w:hAnsi="Times New Roman" w:cs="Times New Roman"/>
          <w:b/>
          <w:bCs/>
          <w:iCs/>
          <w:sz w:val="20"/>
          <w:szCs w:val="20"/>
        </w:rPr>
      </w:pPr>
      <w:r w:rsidRPr="00764BBB">
        <w:rPr>
          <w:rFonts w:ascii="Times New Roman" w:eastAsia="Times New Roman" w:hAnsi="Times New Roman" w:cs="Times New Roman"/>
          <w:iCs/>
          <w:sz w:val="20"/>
          <w:szCs w:val="20"/>
        </w:rPr>
        <w:t xml:space="preserve">1. </w:t>
      </w:r>
      <w:r w:rsidR="002E74C2" w:rsidRPr="00764BBB">
        <w:rPr>
          <w:rFonts w:ascii="Times New Roman" w:hAnsi="Times New Roman" w:cs="Times New Roman"/>
          <w:iCs/>
          <w:sz w:val="20"/>
          <w:szCs w:val="20"/>
        </w:rPr>
        <w:t>An enclosure that meets the requirements of Section AV100.3 and isolates the swimming pool or spa from the private single</w:t>
      </w:r>
      <w:r w:rsidR="004265BE" w:rsidRPr="00764BBB">
        <w:rPr>
          <w:rFonts w:ascii="Times New Roman" w:hAnsi="Times New Roman" w:cs="Times New Roman"/>
          <w:iCs/>
          <w:sz w:val="20"/>
          <w:szCs w:val="20"/>
        </w:rPr>
        <w:t>-</w:t>
      </w:r>
      <w:r w:rsidR="004265BE">
        <w:rPr>
          <w:rFonts w:ascii="Times New Roman" w:hAnsi="Times New Roman" w:cs="Times New Roman"/>
          <w:iCs/>
          <w:sz w:val="20"/>
          <w:szCs w:val="20"/>
        </w:rPr>
        <w:t xml:space="preserve"> family</w:t>
      </w:r>
      <w:r w:rsidR="002E74C2" w:rsidRPr="00764BBB">
        <w:rPr>
          <w:rFonts w:ascii="Times New Roman" w:hAnsi="Times New Roman" w:cs="Times New Roman"/>
          <w:iCs/>
          <w:sz w:val="20"/>
          <w:szCs w:val="20"/>
        </w:rPr>
        <w:t xml:space="preserve"> home.</w:t>
      </w:r>
      <w:r w:rsidRPr="00764BBB">
        <w:rPr>
          <w:rFonts w:ascii="Times New Roman" w:eastAsia="Times New Roman" w:hAnsi="Times New Roman" w:cs="Times New Roman"/>
          <w:sz w:val="20"/>
          <w:szCs w:val="20"/>
        </w:rPr>
        <w:t xml:space="preserve"> </w:t>
      </w:r>
      <w:r w:rsidR="0007694E" w:rsidRPr="00764BBB">
        <w:rPr>
          <w:rFonts w:ascii="Times New Roman" w:eastAsia="Times New Roman" w:hAnsi="Times New Roman" w:cs="Times New Roman"/>
          <w:sz w:val="20"/>
          <w:szCs w:val="20"/>
        </w:rPr>
        <w:t>[</w:t>
      </w:r>
      <w:r w:rsidR="002E74C2" w:rsidRPr="00764BBB">
        <w:rPr>
          <w:rFonts w:ascii="Times New Roman" w:eastAsia="Times New Roman" w:hAnsi="Times New Roman" w:cs="Times New Roman"/>
          <w:sz w:val="20"/>
          <w:szCs w:val="20"/>
        </w:rPr>
        <w:t>CRC AV100.2</w:t>
      </w:r>
      <w:r w:rsidR="0007694E" w:rsidRPr="00764BBB">
        <w:rPr>
          <w:rFonts w:ascii="Times New Roman" w:eastAsia="Times New Roman" w:hAnsi="Times New Roman" w:cs="Times New Roman"/>
          <w:sz w:val="20"/>
          <w:szCs w:val="20"/>
        </w:rPr>
        <w:t xml:space="preserve"> #1]</w:t>
      </w:r>
    </w:p>
    <w:p w14:paraId="79AF4B30" w14:textId="7E5595BB" w:rsidR="00E040D6" w:rsidRPr="00014A80" w:rsidRDefault="00E040D6" w:rsidP="00337DFC">
      <w:pPr>
        <w:spacing w:after="0" w:line="240" w:lineRule="auto"/>
        <w:ind w:left="450" w:hanging="270"/>
        <w:rPr>
          <w:rFonts w:ascii="Times New Roman" w:eastAsia="Times New Roman" w:hAnsi="Times New Roman" w:cs="Times New Roman"/>
          <w:iCs/>
          <w:sz w:val="20"/>
          <w:szCs w:val="20"/>
        </w:rPr>
      </w:pPr>
      <w:r w:rsidRPr="00014A80">
        <w:rPr>
          <w:rFonts w:ascii="Times New Roman" w:eastAsia="Times New Roman" w:hAnsi="Times New Roman" w:cs="Times New Roman"/>
          <w:iCs/>
          <w:sz w:val="20"/>
          <w:szCs w:val="20"/>
        </w:rPr>
        <w:t xml:space="preserve">2. </w:t>
      </w:r>
      <w:r w:rsidR="002E74C2">
        <w:rPr>
          <w:rFonts w:ascii="Times New Roman" w:eastAsia="Times New Roman" w:hAnsi="Times New Roman" w:cs="Times New Roman"/>
          <w:iCs/>
          <w:sz w:val="20"/>
          <w:szCs w:val="20"/>
        </w:rPr>
        <w:t>R</w:t>
      </w:r>
      <w:r w:rsidRPr="00014A80">
        <w:rPr>
          <w:rFonts w:ascii="Times New Roman" w:eastAsia="Times New Roman" w:hAnsi="Times New Roman" w:cs="Times New Roman"/>
          <w:iCs/>
          <w:sz w:val="20"/>
          <w:szCs w:val="20"/>
        </w:rPr>
        <w:t xml:space="preserve">emovable mesh fencing that meets </w:t>
      </w:r>
      <w:r w:rsidR="002E74C2">
        <w:rPr>
          <w:rFonts w:ascii="Times New Roman" w:eastAsia="Times New Roman" w:hAnsi="Times New Roman" w:cs="Times New Roman"/>
          <w:iCs/>
          <w:sz w:val="20"/>
          <w:szCs w:val="20"/>
        </w:rPr>
        <w:t>American Society for Testing and Materials (</w:t>
      </w:r>
      <w:r w:rsidR="0037629A" w:rsidRPr="00014A80">
        <w:rPr>
          <w:rFonts w:ascii="Times New Roman" w:eastAsia="Times New Roman" w:hAnsi="Times New Roman" w:cs="Times New Roman"/>
          <w:iCs/>
          <w:sz w:val="20"/>
          <w:szCs w:val="20"/>
        </w:rPr>
        <w:t>ASTM</w:t>
      </w:r>
      <w:r w:rsidR="002E74C2">
        <w:rPr>
          <w:rFonts w:ascii="Times New Roman" w:eastAsia="Times New Roman" w:hAnsi="Times New Roman" w:cs="Times New Roman"/>
          <w:iCs/>
          <w:sz w:val="20"/>
          <w:szCs w:val="20"/>
        </w:rPr>
        <w:t>) Specifications</w:t>
      </w:r>
      <w:r w:rsidRPr="00014A80">
        <w:rPr>
          <w:rFonts w:ascii="Times New Roman" w:eastAsia="Times New Roman" w:hAnsi="Times New Roman" w:cs="Times New Roman"/>
          <w:iCs/>
          <w:sz w:val="20"/>
          <w:szCs w:val="20"/>
        </w:rPr>
        <w:t xml:space="preserve"> F 2286 </w:t>
      </w:r>
      <w:r w:rsidR="008B7387">
        <w:rPr>
          <w:rFonts w:ascii="Times New Roman" w:eastAsia="Times New Roman" w:hAnsi="Times New Roman" w:cs="Times New Roman"/>
          <w:iCs/>
          <w:sz w:val="20"/>
          <w:szCs w:val="20"/>
        </w:rPr>
        <w:t xml:space="preserve">standards </w:t>
      </w:r>
      <w:r w:rsidRPr="00014A80">
        <w:rPr>
          <w:rFonts w:ascii="Times New Roman" w:eastAsia="Times New Roman" w:hAnsi="Times New Roman" w:cs="Times New Roman"/>
          <w:iCs/>
          <w:sz w:val="20"/>
          <w:szCs w:val="20"/>
        </w:rPr>
        <w:t xml:space="preserve">in conjunction with a gate that is self-closing and self-latching and can accommodate a key lockable device. </w:t>
      </w:r>
      <w:r w:rsidR="0007694E" w:rsidRPr="00014A80">
        <w:rPr>
          <w:rFonts w:ascii="Times New Roman" w:eastAsia="Times New Roman" w:hAnsi="Times New Roman" w:cs="Times New Roman"/>
          <w:i/>
          <w:sz w:val="20"/>
          <w:szCs w:val="20"/>
        </w:rPr>
        <w:t>[</w:t>
      </w:r>
      <w:r w:rsidR="008B7387" w:rsidRPr="00014A80">
        <w:rPr>
          <w:rFonts w:ascii="Times New Roman" w:eastAsia="Times New Roman" w:hAnsi="Times New Roman" w:cs="Times New Roman"/>
          <w:i/>
          <w:sz w:val="20"/>
          <w:szCs w:val="20"/>
        </w:rPr>
        <w:t>C</w:t>
      </w:r>
      <w:r w:rsidR="008B7387">
        <w:rPr>
          <w:rFonts w:ascii="Times New Roman" w:eastAsia="Times New Roman" w:hAnsi="Times New Roman" w:cs="Times New Roman"/>
          <w:i/>
          <w:sz w:val="20"/>
          <w:szCs w:val="20"/>
        </w:rPr>
        <w:t>R</w:t>
      </w:r>
      <w:r w:rsidR="008B7387" w:rsidRPr="00014A80">
        <w:rPr>
          <w:rFonts w:ascii="Times New Roman" w:eastAsia="Times New Roman" w:hAnsi="Times New Roman" w:cs="Times New Roman"/>
          <w:i/>
          <w:sz w:val="20"/>
          <w:szCs w:val="20"/>
        </w:rPr>
        <w:t xml:space="preserve">C </w:t>
      </w:r>
      <w:r w:rsidR="008B7387">
        <w:rPr>
          <w:rFonts w:ascii="Times New Roman" w:eastAsia="Times New Roman" w:hAnsi="Times New Roman" w:cs="Times New Roman"/>
          <w:i/>
          <w:sz w:val="20"/>
          <w:szCs w:val="20"/>
        </w:rPr>
        <w:t>AV100.2</w:t>
      </w:r>
      <w:r w:rsidR="0007694E" w:rsidRPr="00014A80">
        <w:rPr>
          <w:rFonts w:ascii="Times New Roman" w:eastAsia="Times New Roman" w:hAnsi="Times New Roman" w:cs="Times New Roman"/>
          <w:i/>
          <w:sz w:val="20"/>
          <w:szCs w:val="20"/>
        </w:rPr>
        <w:t xml:space="preserve"> #2]</w:t>
      </w:r>
    </w:p>
    <w:p w14:paraId="54E4566A" w14:textId="11CACE28" w:rsidR="00E040D6" w:rsidRPr="00014A80" w:rsidRDefault="00E040D6" w:rsidP="00337DFC">
      <w:pPr>
        <w:spacing w:after="0" w:line="240" w:lineRule="auto"/>
        <w:ind w:left="450" w:hanging="270"/>
        <w:rPr>
          <w:rFonts w:ascii="Times New Roman" w:eastAsia="Times New Roman" w:hAnsi="Times New Roman" w:cs="Times New Roman"/>
          <w:iCs/>
          <w:sz w:val="20"/>
          <w:szCs w:val="20"/>
        </w:rPr>
      </w:pPr>
      <w:r w:rsidRPr="00014A80">
        <w:rPr>
          <w:rFonts w:ascii="Times New Roman" w:eastAsia="Times New Roman" w:hAnsi="Times New Roman" w:cs="Times New Roman"/>
          <w:iCs/>
          <w:sz w:val="20"/>
          <w:szCs w:val="20"/>
        </w:rPr>
        <w:t>3.</w:t>
      </w:r>
      <w:r w:rsidRPr="00014A80">
        <w:rPr>
          <w:rFonts w:ascii="Times New Roman" w:eastAsia="Times New Roman" w:hAnsi="Times New Roman" w:cs="Times New Roman"/>
          <w:sz w:val="20"/>
          <w:szCs w:val="20"/>
        </w:rPr>
        <w:t xml:space="preserve"> </w:t>
      </w:r>
      <w:r w:rsidR="008B7387">
        <w:rPr>
          <w:rFonts w:ascii="Times New Roman" w:eastAsia="Times New Roman" w:hAnsi="Times New Roman" w:cs="Times New Roman"/>
          <w:iCs/>
          <w:sz w:val="20"/>
          <w:szCs w:val="20"/>
        </w:rPr>
        <w:t xml:space="preserve">An approved </w:t>
      </w:r>
      <w:r w:rsidRPr="00014A80">
        <w:rPr>
          <w:rFonts w:ascii="Times New Roman" w:eastAsia="Times New Roman" w:hAnsi="Times New Roman" w:cs="Times New Roman"/>
          <w:iCs/>
          <w:sz w:val="20"/>
          <w:szCs w:val="20"/>
        </w:rPr>
        <w:t>safety pool cover</w:t>
      </w:r>
      <w:r w:rsidR="008B7387">
        <w:rPr>
          <w:rFonts w:ascii="Times New Roman" w:eastAsia="Times New Roman" w:hAnsi="Times New Roman" w:cs="Times New Roman"/>
          <w:iCs/>
          <w:sz w:val="20"/>
          <w:szCs w:val="20"/>
        </w:rPr>
        <w:t>,</w:t>
      </w:r>
      <w:r w:rsidRPr="00014A80">
        <w:rPr>
          <w:rFonts w:ascii="Times New Roman" w:eastAsia="Times New Roman" w:hAnsi="Times New Roman" w:cs="Times New Roman"/>
          <w:iCs/>
          <w:sz w:val="20"/>
          <w:szCs w:val="20"/>
        </w:rPr>
        <w:t xml:space="preserve"> </w:t>
      </w:r>
      <w:r w:rsidR="008B7387">
        <w:rPr>
          <w:rFonts w:ascii="Times New Roman" w:eastAsia="Times New Roman" w:hAnsi="Times New Roman" w:cs="Times New Roman"/>
          <w:iCs/>
          <w:sz w:val="20"/>
          <w:szCs w:val="20"/>
        </w:rPr>
        <w:t>as defined in Section AV1001</w:t>
      </w:r>
      <w:r w:rsidRPr="00014A80">
        <w:rPr>
          <w:rFonts w:ascii="Times New Roman" w:eastAsia="Times New Roman" w:hAnsi="Times New Roman" w:cs="Times New Roman"/>
          <w:iCs/>
          <w:sz w:val="20"/>
          <w:szCs w:val="20"/>
        </w:rPr>
        <w:t>.</w:t>
      </w:r>
      <w:r w:rsidRPr="00014A80">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[C</w:t>
      </w:r>
      <w:r w:rsidR="008B7387">
        <w:rPr>
          <w:rFonts w:ascii="Times New Roman" w:eastAsia="Times New Roman" w:hAnsi="Times New Roman" w:cs="Times New Roman"/>
          <w:i/>
          <w:sz w:val="20"/>
          <w:szCs w:val="20"/>
        </w:rPr>
        <w:t>R</w:t>
      </w:r>
      <w:r w:rsidR="0007694E" w:rsidRPr="00014A80">
        <w:rPr>
          <w:rFonts w:ascii="Times New Roman" w:eastAsia="Times New Roman" w:hAnsi="Times New Roman" w:cs="Times New Roman"/>
          <w:i/>
          <w:sz w:val="20"/>
          <w:szCs w:val="20"/>
        </w:rPr>
        <w:t xml:space="preserve">C </w:t>
      </w:r>
      <w:r w:rsidR="008B7387">
        <w:rPr>
          <w:rFonts w:ascii="Times New Roman" w:eastAsia="Times New Roman" w:hAnsi="Times New Roman" w:cs="Times New Roman"/>
          <w:i/>
          <w:sz w:val="20"/>
          <w:szCs w:val="20"/>
        </w:rPr>
        <w:t>AV100.2</w:t>
      </w:r>
      <w:r w:rsidR="0007694E" w:rsidRPr="00014A80">
        <w:rPr>
          <w:rFonts w:ascii="Times New Roman" w:eastAsia="Times New Roman" w:hAnsi="Times New Roman" w:cs="Times New Roman"/>
          <w:i/>
          <w:sz w:val="20"/>
          <w:szCs w:val="20"/>
        </w:rPr>
        <w:t xml:space="preserve"> #3]</w:t>
      </w:r>
    </w:p>
    <w:p w14:paraId="56D40E20" w14:textId="70BD6D8D" w:rsidR="00E040D6" w:rsidRPr="00014A80" w:rsidRDefault="00E040D6" w:rsidP="00615AD2">
      <w:pPr>
        <w:spacing w:after="0" w:line="240" w:lineRule="auto"/>
        <w:ind w:left="360" w:hanging="180"/>
        <w:rPr>
          <w:rFonts w:ascii="Times New Roman" w:eastAsia="Times New Roman" w:hAnsi="Times New Roman" w:cs="Times New Roman"/>
          <w:iCs/>
          <w:sz w:val="20"/>
          <w:szCs w:val="20"/>
        </w:rPr>
      </w:pPr>
      <w:r w:rsidRPr="00014A80">
        <w:rPr>
          <w:rFonts w:ascii="Times New Roman" w:eastAsia="Times New Roman" w:hAnsi="Times New Roman" w:cs="Times New Roman"/>
          <w:iCs/>
          <w:sz w:val="20"/>
          <w:szCs w:val="20"/>
        </w:rPr>
        <w:t>4.</w:t>
      </w:r>
      <w:r w:rsidRPr="00014A80">
        <w:rPr>
          <w:rFonts w:ascii="Times New Roman" w:eastAsia="Times New Roman" w:hAnsi="Times New Roman" w:cs="Times New Roman"/>
          <w:sz w:val="20"/>
          <w:szCs w:val="20"/>
        </w:rPr>
        <w:t xml:space="preserve"> </w:t>
      </w:r>
      <w:r w:rsidR="008B7387">
        <w:rPr>
          <w:rFonts w:ascii="Times New Roman" w:eastAsia="Times New Roman" w:hAnsi="Times New Roman" w:cs="Times New Roman"/>
          <w:iCs/>
          <w:sz w:val="20"/>
          <w:szCs w:val="20"/>
        </w:rPr>
        <w:t>E</w:t>
      </w:r>
      <w:r w:rsidRPr="00014A80">
        <w:rPr>
          <w:rFonts w:ascii="Times New Roman" w:eastAsia="Times New Roman" w:hAnsi="Times New Roman" w:cs="Times New Roman"/>
          <w:iCs/>
          <w:sz w:val="20"/>
          <w:szCs w:val="20"/>
        </w:rPr>
        <w:t>xit alarms on</w:t>
      </w:r>
      <w:r w:rsidR="008B7387">
        <w:rPr>
          <w:rFonts w:ascii="Times New Roman" w:eastAsia="Times New Roman" w:hAnsi="Times New Roman" w:cs="Times New Roman"/>
          <w:iCs/>
          <w:sz w:val="20"/>
          <w:szCs w:val="20"/>
        </w:rPr>
        <w:t xml:space="preserve"> the private single-family home’s doors that protect direct access to the swimming pool or spa</w:t>
      </w:r>
      <w:r w:rsidRPr="00014A80">
        <w:rPr>
          <w:rFonts w:ascii="Times New Roman" w:eastAsia="Times New Roman" w:hAnsi="Times New Roman" w:cs="Times New Roman"/>
          <w:iCs/>
          <w:sz w:val="20"/>
          <w:szCs w:val="20"/>
        </w:rPr>
        <w:t>.</w:t>
      </w:r>
      <w:r w:rsidRPr="00014A80">
        <w:rPr>
          <w:rFonts w:ascii="Times New Roman" w:eastAsia="Times New Roman" w:hAnsi="Times New Roman" w:cs="Times New Roman"/>
          <w:sz w:val="20"/>
          <w:szCs w:val="20"/>
        </w:rPr>
        <w:t xml:space="preserve"> </w:t>
      </w:r>
      <w:r w:rsidR="008B7387">
        <w:rPr>
          <w:rFonts w:ascii="Times New Roman" w:eastAsia="Times New Roman" w:hAnsi="Times New Roman" w:cs="Times New Roman"/>
          <w:sz w:val="20"/>
          <w:szCs w:val="20"/>
        </w:rPr>
        <w:t>The exit alarm ma</w:t>
      </w:r>
      <w:r w:rsidR="00615AD2">
        <w:rPr>
          <w:rFonts w:ascii="Times New Roman" w:eastAsia="Times New Roman" w:hAnsi="Times New Roman" w:cs="Times New Roman"/>
          <w:sz w:val="20"/>
          <w:szCs w:val="20"/>
        </w:rPr>
        <w:t xml:space="preserve">y </w:t>
      </w:r>
      <w:r w:rsidR="008B7387">
        <w:rPr>
          <w:rFonts w:ascii="Times New Roman" w:eastAsia="Times New Roman" w:hAnsi="Times New Roman" w:cs="Times New Roman"/>
          <w:sz w:val="20"/>
          <w:szCs w:val="20"/>
        </w:rPr>
        <w:t>cause either an alarm noise or a verbal warning, such as a repeating n</w:t>
      </w:r>
      <w:r w:rsidR="007F7668">
        <w:rPr>
          <w:rFonts w:ascii="Times New Roman" w:eastAsia="Times New Roman" w:hAnsi="Times New Roman" w:cs="Times New Roman"/>
          <w:sz w:val="20"/>
          <w:szCs w:val="20"/>
        </w:rPr>
        <w:t>ot</w:t>
      </w:r>
      <w:r w:rsidR="008B7387">
        <w:rPr>
          <w:rFonts w:ascii="Times New Roman" w:eastAsia="Times New Roman" w:hAnsi="Times New Roman" w:cs="Times New Roman"/>
          <w:sz w:val="20"/>
          <w:szCs w:val="20"/>
        </w:rPr>
        <w:t xml:space="preserve">ification that the door to the pool is open. </w:t>
      </w:r>
      <w:r w:rsidR="00615AD2">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[C</w:t>
      </w:r>
      <w:r w:rsidR="008B7387">
        <w:rPr>
          <w:rFonts w:ascii="Times New Roman" w:eastAsia="Times New Roman" w:hAnsi="Times New Roman" w:cs="Times New Roman"/>
          <w:i/>
          <w:sz w:val="20"/>
          <w:szCs w:val="20"/>
        </w:rPr>
        <w:t>R</w:t>
      </w:r>
      <w:r w:rsidR="0007694E" w:rsidRPr="00014A80">
        <w:rPr>
          <w:rFonts w:ascii="Times New Roman" w:eastAsia="Times New Roman" w:hAnsi="Times New Roman" w:cs="Times New Roman"/>
          <w:i/>
          <w:sz w:val="20"/>
          <w:szCs w:val="20"/>
        </w:rPr>
        <w:t xml:space="preserve">C </w:t>
      </w:r>
      <w:r w:rsidR="008B7387">
        <w:rPr>
          <w:rFonts w:ascii="Times New Roman" w:eastAsia="Times New Roman" w:hAnsi="Times New Roman" w:cs="Times New Roman"/>
          <w:i/>
          <w:sz w:val="20"/>
          <w:szCs w:val="20"/>
        </w:rPr>
        <w:t>AV100.2</w:t>
      </w:r>
      <w:r w:rsidR="0007694E" w:rsidRPr="00014A80">
        <w:rPr>
          <w:rFonts w:ascii="Times New Roman" w:eastAsia="Times New Roman" w:hAnsi="Times New Roman" w:cs="Times New Roman"/>
          <w:i/>
          <w:sz w:val="20"/>
          <w:szCs w:val="20"/>
        </w:rPr>
        <w:t>#4]</w:t>
      </w:r>
    </w:p>
    <w:p w14:paraId="401C04E3" w14:textId="26FD1F7A" w:rsidR="00E040D6" w:rsidRPr="00014A80" w:rsidRDefault="00E040D6" w:rsidP="00141171">
      <w:pPr>
        <w:spacing w:after="0" w:line="240" w:lineRule="auto"/>
        <w:ind w:left="450" w:hanging="270"/>
        <w:rPr>
          <w:rFonts w:ascii="Times New Roman" w:eastAsia="Times New Roman" w:hAnsi="Times New Roman" w:cs="Times New Roman"/>
          <w:iCs/>
          <w:sz w:val="20"/>
          <w:szCs w:val="20"/>
        </w:rPr>
      </w:pPr>
      <w:r w:rsidRPr="00014A80">
        <w:rPr>
          <w:rFonts w:ascii="Times New Roman" w:eastAsia="Times New Roman" w:hAnsi="Times New Roman" w:cs="Times New Roman"/>
          <w:iCs/>
          <w:sz w:val="20"/>
          <w:szCs w:val="20"/>
        </w:rPr>
        <w:t>5.</w:t>
      </w:r>
      <w:r w:rsidRPr="00014A80">
        <w:rPr>
          <w:rFonts w:ascii="Times New Roman" w:eastAsia="Times New Roman" w:hAnsi="Times New Roman" w:cs="Times New Roman"/>
          <w:sz w:val="20"/>
          <w:szCs w:val="20"/>
        </w:rPr>
        <w:t xml:space="preserve"> </w:t>
      </w:r>
      <w:r w:rsidR="009A410B">
        <w:rPr>
          <w:rFonts w:ascii="Times New Roman" w:eastAsia="Times New Roman" w:hAnsi="Times New Roman" w:cs="Times New Roman"/>
          <w:iCs/>
          <w:sz w:val="20"/>
          <w:szCs w:val="20"/>
        </w:rPr>
        <w:t>A</w:t>
      </w:r>
      <w:r w:rsidR="009A410B" w:rsidRPr="00014A80">
        <w:rPr>
          <w:rFonts w:ascii="Times New Roman" w:eastAsia="Times New Roman" w:hAnsi="Times New Roman" w:cs="Times New Roman"/>
          <w:iCs/>
          <w:sz w:val="20"/>
          <w:szCs w:val="20"/>
        </w:rPr>
        <w:t xml:space="preserve"> </w:t>
      </w:r>
      <w:r w:rsidRPr="00014A80">
        <w:rPr>
          <w:rFonts w:ascii="Times New Roman" w:eastAsia="Times New Roman" w:hAnsi="Times New Roman" w:cs="Times New Roman"/>
          <w:iCs/>
          <w:sz w:val="20"/>
          <w:szCs w:val="20"/>
        </w:rPr>
        <w:t>self-closing, self-latching device with a release mechanism placed no lower than 54 inches (1372 mm) above the floor</w:t>
      </w:r>
      <w:r w:rsidR="009A410B">
        <w:rPr>
          <w:rFonts w:ascii="Times New Roman" w:eastAsia="Times New Roman" w:hAnsi="Times New Roman" w:cs="Times New Roman"/>
          <w:iCs/>
          <w:sz w:val="20"/>
          <w:szCs w:val="20"/>
        </w:rPr>
        <w:t xml:space="preserve"> on the </w:t>
      </w:r>
      <w:r w:rsidRPr="00014A80">
        <w:rPr>
          <w:rFonts w:ascii="Times New Roman" w:eastAsia="Times New Roman" w:hAnsi="Times New Roman" w:cs="Times New Roman"/>
          <w:iCs/>
          <w:sz w:val="20"/>
          <w:szCs w:val="20"/>
        </w:rPr>
        <w:t>6.</w:t>
      </w:r>
      <w:r w:rsidR="009B5169" w:rsidRPr="009B5169">
        <w:rPr>
          <w:rFonts w:ascii="Times New Roman" w:eastAsia="Times New Roman" w:hAnsi="Times New Roman" w:cs="Times New Roman"/>
          <w:iCs/>
          <w:sz w:val="20"/>
          <w:szCs w:val="20"/>
        </w:rPr>
        <w:t xml:space="preserve"> </w:t>
      </w:r>
      <w:r w:rsidR="009B5169">
        <w:rPr>
          <w:rFonts w:ascii="Times New Roman" w:eastAsia="Times New Roman" w:hAnsi="Times New Roman" w:cs="Times New Roman"/>
          <w:iCs/>
          <w:sz w:val="20"/>
          <w:szCs w:val="20"/>
        </w:rPr>
        <w:t>private single-family home’s doors providing direct access to the swimming pool or spa</w:t>
      </w:r>
      <w:r w:rsidR="009B5169" w:rsidRPr="00014A80">
        <w:rPr>
          <w:rFonts w:ascii="Times New Roman" w:eastAsia="Times New Roman" w:hAnsi="Times New Roman" w:cs="Times New Roman"/>
          <w:iCs/>
          <w:sz w:val="20"/>
          <w:szCs w:val="20"/>
        </w:rPr>
        <w:t>.</w:t>
      </w:r>
      <w:r w:rsidR="009B5169" w:rsidRPr="00014A80">
        <w:rPr>
          <w:rFonts w:ascii="Times New Roman" w:eastAsia="Times New Roman" w:hAnsi="Times New Roman" w:cs="Times New Roman"/>
          <w:sz w:val="20"/>
          <w:szCs w:val="20"/>
        </w:rPr>
        <w:t xml:space="preserve"> </w:t>
      </w:r>
      <w:r w:rsidR="009B5169" w:rsidRPr="00014A80">
        <w:rPr>
          <w:rFonts w:ascii="Times New Roman" w:eastAsia="Times New Roman" w:hAnsi="Times New Roman" w:cs="Times New Roman"/>
          <w:i/>
          <w:sz w:val="20"/>
          <w:szCs w:val="20"/>
        </w:rPr>
        <w:t>[C</w:t>
      </w:r>
      <w:r w:rsidR="009B5169">
        <w:rPr>
          <w:rFonts w:ascii="Times New Roman" w:eastAsia="Times New Roman" w:hAnsi="Times New Roman" w:cs="Times New Roman"/>
          <w:i/>
          <w:sz w:val="20"/>
          <w:szCs w:val="20"/>
        </w:rPr>
        <w:t>R</w:t>
      </w:r>
      <w:r w:rsidR="009B5169" w:rsidRPr="00014A80">
        <w:rPr>
          <w:rFonts w:ascii="Times New Roman" w:eastAsia="Times New Roman" w:hAnsi="Times New Roman" w:cs="Times New Roman"/>
          <w:i/>
          <w:sz w:val="20"/>
          <w:szCs w:val="20"/>
        </w:rPr>
        <w:t xml:space="preserve">C </w:t>
      </w:r>
      <w:r w:rsidR="009B5169">
        <w:rPr>
          <w:rFonts w:ascii="Times New Roman" w:eastAsia="Times New Roman" w:hAnsi="Times New Roman" w:cs="Times New Roman"/>
          <w:i/>
          <w:sz w:val="20"/>
          <w:szCs w:val="20"/>
        </w:rPr>
        <w:t>AV100.2</w:t>
      </w:r>
      <w:r w:rsidR="009B5169" w:rsidRPr="00014A80">
        <w:rPr>
          <w:rFonts w:ascii="Times New Roman" w:eastAsia="Times New Roman" w:hAnsi="Times New Roman" w:cs="Times New Roman"/>
          <w:i/>
          <w:sz w:val="20"/>
          <w:szCs w:val="20"/>
        </w:rPr>
        <w:t>#5]</w:t>
      </w:r>
      <w:r w:rsidRPr="00014A80">
        <w:rPr>
          <w:rFonts w:ascii="Times New Roman" w:eastAsia="Times New Roman" w:hAnsi="Times New Roman" w:cs="Times New Roman"/>
          <w:sz w:val="20"/>
          <w:szCs w:val="20"/>
        </w:rPr>
        <w:t xml:space="preserve"> </w:t>
      </w:r>
      <w:r w:rsidR="009A410B">
        <w:rPr>
          <w:rFonts w:ascii="Times New Roman" w:eastAsia="Times New Roman" w:hAnsi="Times New Roman" w:cs="Times New Roman"/>
          <w:iCs/>
          <w:sz w:val="20"/>
          <w:szCs w:val="20"/>
        </w:rPr>
        <w:t>An</w:t>
      </w:r>
      <w:r w:rsidRPr="00014A80">
        <w:rPr>
          <w:rFonts w:ascii="Times New Roman" w:eastAsia="Times New Roman" w:hAnsi="Times New Roman" w:cs="Times New Roman"/>
          <w:iCs/>
          <w:sz w:val="20"/>
          <w:szCs w:val="20"/>
        </w:rPr>
        <w:t xml:space="preserve"> alarm that, when placed in </w:t>
      </w:r>
      <w:r w:rsidR="009A410B">
        <w:rPr>
          <w:rFonts w:ascii="Times New Roman" w:eastAsia="Times New Roman" w:hAnsi="Times New Roman" w:cs="Times New Roman"/>
          <w:iCs/>
          <w:sz w:val="20"/>
          <w:szCs w:val="20"/>
        </w:rPr>
        <w:t xml:space="preserve">a swimming </w:t>
      </w:r>
      <w:r w:rsidRPr="00014A80">
        <w:rPr>
          <w:rFonts w:ascii="Times New Roman" w:eastAsia="Times New Roman" w:hAnsi="Times New Roman" w:cs="Times New Roman"/>
          <w:iCs/>
          <w:sz w:val="20"/>
          <w:szCs w:val="20"/>
        </w:rPr>
        <w:t>pool</w:t>
      </w:r>
      <w:r w:rsidR="009A410B">
        <w:rPr>
          <w:rFonts w:ascii="Times New Roman" w:eastAsia="Times New Roman" w:hAnsi="Times New Roman" w:cs="Times New Roman"/>
          <w:iCs/>
          <w:sz w:val="20"/>
          <w:szCs w:val="20"/>
        </w:rPr>
        <w:t xml:space="preserve"> or spa</w:t>
      </w:r>
      <w:r w:rsidRPr="00014A80">
        <w:rPr>
          <w:rFonts w:ascii="Times New Roman" w:eastAsia="Times New Roman" w:hAnsi="Times New Roman" w:cs="Times New Roman"/>
          <w:iCs/>
          <w:sz w:val="20"/>
          <w:szCs w:val="20"/>
        </w:rPr>
        <w:t>, will sound upon detection of accidental or unauthorized</w:t>
      </w:r>
      <w:r w:rsidR="00141171">
        <w:rPr>
          <w:rFonts w:ascii="Times New Roman" w:eastAsia="Times New Roman" w:hAnsi="Times New Roman" w:cs="Times New Roman"/>
          <w:iCs/>
          <w:sz w:val="20"/>
          <w:szCs w:val="20"/>
        </w:rPr>
        <w:t xml:space="preserve"> </w:t>
      </w:r>
      <w:r w:rsidRPr="00014A80">
        <w:rPr>
          <w:rFonts w:ascii="Times New Roman" w:eastAsia="Times New Roman" w:hAnsi="Times New Roman" w:cs="Times New Roman"/>
          <w:iCs/>
          <w:sz w:val="20"/>
          <w:szCs w:val="20"/>
        </w:rPr>
        <w:t xml:space="preserve">entrance into the water. The alarm shall meet and be independently certified to the ASTM </w:t>
      </w:r>
      <w:r w:rsidR="009A410B">
        <w:rPr>
          <w:rFonts w:ascii="Times New Roman" w:eastAsia="Times New Roman" w:hAnsi="Times New Roman" w:cs="Times New Roman"/>
          <w:iCs/>
          <w:sz w:val="20"/>
          <w:szCs w:val="20"/>
        </w:rPr>
        <w:t xml:space="preserve">Standard </w:t>
      </w:r>
      <w:r w:rsidRPr="00014A80">
        <w:rPr>
          <w:rFonts w:ascii="Times New Roman" w:eastAsia="Times New Roman" w:hAnsi="Times New Roman" w:cs="Times New Roman"/>
          <w:iCs/>
          <w:sz w:val="20"/>
          <w:szCs w:val="20"/>
        </w:rPr>
        <w:t xml:space="preserve">F 2208 </w:t>
      </w:r>
      <w:r w:rsidR="009A410B">
        <w:rPr>
          <w:rFonts w:ascii="Times New Roman" w:hAnsi="Times New Roman" w:cs="Times New Roman"/>
          <w:i/>
          <w:iCs/>
          <w:sz w:val="20"/>
          <w:szCs w:val="20"/>
        </w:rPr>
        <w:t xml:space="preserve">“Standard Safety Specification for Residential Pool </w:t>
      </w:r>
      <w:r w:rsidR="00B235CB">
        <w:rPr>
          <w:rFonts w:ascii="Times New Roman" w:hAnsi="Times New Roman" w:cs="Times New Roman"/>
          <w:i/>
          <w:iCs/>
          <w:sz w:val="20"/>
          <w:szCs w:val="20"/>
        </w:rPr>
        <w:lastRenderedPageBreak/>
        <w:t xml:space="preserve">Alarms, </w:t>
      </w:r>
      <w:r w:rsidR="00B235CB" w:rsidRPr="00014A80">
        <w:rPr>
          <w:rFonts w:ascii="Times New Roman" w:eastAsia="Times New Roman" w:hAnsi="Times New Roman" w:cs="Times New Roman"/>
          <w:iCs/>
          <w:sz w:val="20"/>
          <w:szCs w:val="20"/>
        </w:rPr>
        <w:t>“which</w:t>
      </w:r>
      <w:r w:rsidRPr="00014A80">
        <w:rPr>
          <w:rFonts w:ascii="Times New Roman" w:eastAsia="Times New Roman" w:hAnsi="Times New Roman" w:cs="Times New Roman"/>
          <w:iCs/>
          <w:sz w:val="20"/>
          <w:szCs w:val="20"/>
        </w:rPr>
        <w:t xml:space="preserve"> includes surface motion, pressure, sonar, laser and infrared type alarms. </w:t>
      </w:r>
      <w:r w:rsidR="0081317D">
        <w:rPr>
          <w:rFonts w:ascii="Times New Roman" w:eastAsia="Times New Roman" w:hAnsi="Times New Roman" w:cs="Times New Roman"/>
          <w:iCs/>
          <w:sz w:val="20"/>
          <w:szCs w:val="20"/>
        </w:rPr>
        <w:t xml:space="preserve">A swimming protection alarm feature </w:t>
      </w:r>
      <w:r w:rsidRPr="00014A80">
        <w:rPr>
          <w:rFonts w:ascii="Times New Roman" w:eastAsia="Times New Roman" w:hAnsi="Times New Roman" w:cs="Times New Roman"/>
          <w:iCs/>
          <w:sz w:val="20"/>
          <w:szCs w:val="20"/>
        </w:rPr>
        <w:t xml:space="preserve">designed for individual use, </w:t>
      </w:r>
      <w:r w:rsidR="0081317D">
        <w:rPr>
          <w:rFonts w:ascii="Times New Roman" w:eastAsia="Times New Roman" w:hAnsi="Times New Roman" w:cs="Times New Roman"/>
          <w:iCs/>
          <w:sz w:val="20"/>
          <w:szCs w:val="20"/>
        </w:rPr>
        <w:t>including an</w:t>
      </w:r>
      <w:r w:rsidRPr="00014A80">
        <w:rPr>
          <w:rFonts w:ascii="Times New Roman" w:eastAsia="Times New Roman" w:hAnsi="Times New Roman" w:cs="Times New Roman"/>
          <w:iCs/>
          <w:sz w:val="20"/>
          <w:szCs w:val="20"/>
        </w:rPr>
        <w:t xml:space="preserve"> alarm attached to a child that sounds when the child exceeds a certain distance or becomes submerged in water</w:t>
      </w:r>
      <w:r w:rsidR="0081317D">
        <w:rPr>
          <w:rFonts w:ascii="Times New Roman" w:eastAsia="Times New Roman" w:hAnsi="Times New Roman" w:cs="Times New Roman"/>
          <w:iCs/>
          <w:sz w:val="20"/>
          <w:szCs w:val="20"/>
        </w:rPr>
        <w:t xml:space="preserve"> is not a qualifying drowning prevention safety feature</w:t>
      </w:r>
      <w:r w:rsidRPr="00014A80">
        <w:rPr>
          <w:rFonts w:ascii="Times New Roman" w:eastAsia="Times New Roman" w:hAnsi="Times New Roman" w:cs="Times New Roman"/>
          <w:iCs/>
          <w:sz w:val="20"/>
          <w:szCs w:val="20"/>
        </w:rPr>
        <w:t>.</w:t>
      </w:r>
      <w:r w:rsidRPr="00014A80">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w:t>
      </w:r>
      <w:r w:rsidR="0081317D" w:rsidRPr="00014A80">
        <w:rPr>
          <w:rFonts w:ascii="Times New Roman" w:eastAsia="Times New Roman" w:hAnsi="Times New Roman" w:cs="Times New Roman"/>
          <w:i/>
          <w:sz w:val="20"/>
          <w:szCs w:val="20"/>
        </w:rPr>
        <w:t>C</w:t>
      </w:r>
      <w:r w:rsidR="0081317D">
        <w:rPr>
          <w:rFonts w:ascii="Times New Roman" w:eastAsia="Times New Roman" w:hAnsi="Times New Roman" w:cs="Times New Roman"/>
          <w:i/>
          <w:sz w:val="20"/>
          <w:szCs w:val="20"/>
        </w:rPr>
        <w:t>R</w:t>
      </w:r>
      <w:r w:rsidR="0081317D" w:rsidRPr="00014A80">
        <w:rPr>
          <w:rFonts w:ascii="Times New Roman" w:eastAsia="Times New Roman" w:hAnsi="Times New Roman" w:cs="Times New Roman"/>
          <w:i/>
          <w:sz w:val="20"/>
          <w:szCs w:val="20"/>
        </w:rPr>
        <w:t xml:space="preserve">C </w:t>
      </w:r>
      <w:r w:rsidR="0081317D">
        <w:rPr>
          <w:rFonts w:ascii="Times New Roman" w:eastAsia="Times New Roman" w:hAnsi="Times New Roman" w:cs="Times New Roman"/>
          <w:i/>
          <w:sz w:val="20"/>
          <w:szCs w:val="20"/>
        </w:rPr>
        <w:t>AV1002</w:t>
      </w:r>
      <w:r w:rsidR="0007694E" w:rsidRPr="00014A80">
        <w:rPr>
          <w:rFonts w:ascii="Times New Roman" w:eastAsia="Times New Roman" w:hAnsi="Times New Roman" w:cs="Times New Roman"/>
          <w:i/>
          <w:sz w:val="20"/>
          <w:szCs w:val="20"/>
        </w:rPr>
        <w:t>#6]</w:t>
      </w:r>
    </w:p>
    <w:p w14:paraId="0DF45CDF" w14:textId="1D15C3C7" w:rsidR="00E040D6" w:rsidRDefault="00E040D6" w:rsidP="00337DFC">
      <w:pPr>
        <w:autoSpaceDE w:val="0"/>
        <w:autoSpaceDN w:val="0"/>
        <w:adjustRightInd w:val="0"/>
        <w:spacing w:after="0" w:line="240" w:lineRule="auto"/>
        <w:ind w:left="450" w:hanging="270"/>
        <w:rPr>
          <w:rFonts w:ascii="Times New Roman" w:eastAsia="Times New Roman" w:hAnsi="Times New Roman" w:cs="Times New Roman"/>
          <w:i/>
          <w:sz w:val="20"/>
          <w:szCs w:val="20"/>
        </w:rPr>
      </w:pPr>
      <w:r w:rsidRPr="00014A80">
        <w:rPr>
          <w:rFonts w:ascii="Times New Roman" w:eastAsia="Times New Roman" w:hAnsi="Times New Roman" w:cs="Times New Roman"/>
          <w:iCs/>
          <w:sz w:val="20"/>
          <w:szCs w:val="20"/>
        </w:rPr>
        <w:t>7.</w:t>
      </w:r>
      <w:r w:rsidRPr="00014A80">
        <w:rPr>
          <w:rFonts w:ascii="Times New Roman" w:eastAsia="Times New Roman" w:hAnsi="Times New Roman" w:cs="Times New Roman"/>
          <w:sz w:val="20"/>
          <w:szCs w:val="20"/>
        </w:rPr>
        <w:t xml:space="preserve"> </w:t>
      </w:r>
      <w:r w:rsidRPr="00014A80">
        <w:rPr>
          <w:rFonts w:ascii="Times New Roman" w:eastAsia="Times New Roman" w:hAnsi="Times New Roman" w:cs="Times New Roman"/>
          <w:iCs/>
          <w:sz w:val="20"/>
          <w:szCs w:val="20"/>
        </w:rPr>
        <w:t xml:space="preserve">Other means of protection, if the degree of protection afforded is equal to or greater than that afforded by any of the </w:t>
      </w:r>
      <w:r w:rsidR="0081317D">
        <w:rPr>
          <w:rFonts w:ascii="Times New Roman" w:eastAsia="Times New Roman" w:hAnsi="Times New Roman" w:cs="Times New Roman"/>
          <w:iCs/>
          <w:sz w:val="20"/>
          <w:szCs w:val="20"/>
        </w:rPr>
        <w:t>features</w:t>
      </w:r>
      <w:r w:rsidR="0081317D" w:rsidRPr="00014A80">
        <w:rPr>
          <w:rFonts w:ascii="Times New Roman" w:eastAsia="Times New Roman" w:hAnsi="Times New Roman" w:cs="Times New Roman"/>
          <w:iCs/>
          <w:sz w:val="20"/>
          <w:szCs w:val="20"/>
        </w:rPr>
        <w:t xml:space="preserve"> </w:t>
      </w:r>
      <w:r w:rsidRPr="00014A80">
        <w:rPr>
          <w:rFonts w:ascii="Times New Roman" w:eastAsia="Times New Roman" w:hAnsi="Times New Roman" w:cs="Times New Roman"/>
          <w:iCs/>
          <w:sz w:val="20"/>
          <w:szCs w:val="20"/>
        </w:rPr>
        <w:t xml:space="preserve">set forth </w:t>
      </w:r>
      <w:r w:rsidR="00B235CB">
        <w:rPr>
          <w:rFonts w:ascii="Times New Roman" w:eastAsia="Times New Roman" w:hAnsi="Times New Roman" w:cs="Times New Roman"/>
          <w:iCs/>
          <w:sz w:val="20"/>
          <w:szCs w:val="20"/>
        </w:rPr>
        <w:t>above</w:t>
      </w:r>
      <w:r w:rsidR="00B235CB" w:rsidRPr="00014A80">
        <w:rPr>
          <w:rFonts w:ascii="Times New Roman" w:eastAsia="Times New Roman" w:hAnsi="Times New Roman" w:cs="Times New Roman"/>
          <w:iCs/>
          <w:sz w:val="20"/>
          <w:szCs w:val="20"/>
        </w:rPr>
        <w:t xml:space="preserve"> and</w:t>
      </w:r>
      <w:r w:rsidRPr="00014A80">
        <w:rPr>
          <w:rFonts w:ascii="Times New Roman" w:eastAsia="Times New Roman" w:hAnsi="Times New Roman" w:cs="Times New Roman"/>
          <w:iCs/>
          <w:sz w:val="20"/>
          <w:szCs w:val="20"/>
        </w:rPr>
        <w:t xml:space="preserve"> have been independently verified by an approved testing laboratory as meeting standards for those </w:t>
      </w:r>
      <w:r w:rsidR="00AA0B8F">
        <w:rPr>
          <w:rFonts w:ascii="Times New Roman" w:eastAsia="Times New Roman" w:hAnsi="Times New Roman" w:cs="Times New Roman"/>
          <w:iCs/>
          <w:sz w:val="20"/>
          <w:szCs w:val="20"/>
        </w:rPr>
        <w:t>features</w:t>
      </w:r>
      <w:r w:rsidR="00AA0B8F" w:rsidRPr="00014A80">
        <w:rPr>
          <w:rFonts w:ascii="Times New Roman" w:eastAsia="Times New Roman" w:hAnsi="Times New Roman" w:cs="Times New Roman"/>
          <w:iCs/>
          <w:sz w:val="20"/>
          <w:szCs w:val="20"/>
        </w:rPr>
        <w:t xml:space="preserve"> </w:t>
      </w:r>
      <w:r w:rsidRPr="00014A80">
        <w:rPr>
          <w:rFonts w:ascii="Times New Roman" w:eastAsia="Times New Roman" w:hAnsi="Times New Roman" w:cs="Times New Roman"/>
          <w:iCs/>
          <w:sz w:val="20"/>
          <w:szCs w:val="20"/>
        </w:rPr>
        <w:t xml:space="preserve">established by the ASTM or </w:t>
      </w:r>
      <w:r w:rsidR="00AA0B8F">
        <w:rPr>
          <w:rFonts w:ascii="Times New Roman" w:eastAsia="Times New Roman" w:hAnsi="Times New Roman" w:cs="Times New Roman"/>
          <w:iCs/>
          <w:sz w:val="20"/>
          <w:szCs w:val="20"/>
        </w:rPr>
        <w:t>American Society of Mechanical Engineers (</w:t>
      </w:r>
      <w:r w:rsidRPr="00014A80">
        <w:rPr>
          <w:rFonts w:ascii="Times New Roman" w:eastAsia="Times New Roman" w:hAnsi="Times New Roman" w:cs="Times New Roman"/>
          <w:iCs/>
          <w:sz w:val="20"/>
          <w:szCs w:val="20"/>
        </w:rPr>
        <w:t>ASME</w:t>
      </w:r>
      <w:r w:rsidR="00AA0B8F">
        <w:rPr>
          <w:rFonts w:ascii="Times New Roman" w:eastAsia="Times New Roman" w:hAnsi="Times New Roman" w:cs="Times New Roman"/>
          <w:iCs/>
          <w:sz w:val="20"/>
          <w:szCs w:val="20"/>
        </w:rPr>
        <w:t>)</w:t>
      </w:r>
      <w:r w:rsidRPr="00014A80">
        <w:rPr>
          <w:rFonts w:ascii="Times New Roman" w:eastAsia="Times New Roman" w:hAnsi="Times New Roman" w:cs="Times New Roman"/>
          <w:iCs/>
          <w:sz w:val="20"/>
          <w:szCs w:val="20"/>
        </w:rPr>
        <w:t>.</w:t>
      </w:r>
      <w:r w:rsidR="0007694E" w:rsidRPr="00014A80">
        <w:rPr>
          <w:rFonts w:ascii="Times New Roman" w:eastAsia="Times New Roman" w:hAnsi="Times New Roman" w:cs="Times New Roman"/>
          <w:i/>
          <w:sz w:val="20"/>
          <w:szCs w:val="20"/>
        </w:rPr>
        <w:t xml:space="preserve"> </w:t>
      </w:r>
      <w:bookmarkStart w:id="5" w:name="_Hlk14962278"/>
      <w:r w:rsidR="0007694E" w:rsidRPr="00014A80">
        <w:rPr>
          <w:rFonts w:ascii="Times New Roman" w:eastAsia="Times New Roman" w:hAnsi="Times New Roman" w:cs="Times New Roman"/>
          <w:i/>
          <w:sz w:val="20"/>
          <w:szCs w:val="20"/>
        </w:rPr>
        <w:t>[C</w:t>
      </w:r>
      <w:r w:rsidR="00AA0B8F">
        <w:rPr>
          <w:rFonts w:ascii="Times New Roman" w:eastAsia="Times New Roman" w:hAnsi="Times New Roman" w:cs="Times New Roman"/>
          <w:i/>
          <w:sz w:val="20"/>
          <w:szCs w:val="20"/>
        </w:rPr>
        <w:t>R</w:t>
      </w:r>
      <w:r w:rsidR="0007694E" w:rsidRPr="00014A80">
        <w:rPr>
          <w:rFonts w:ascii="Times New Roman" w:eastAsia="Times New Roman" w:hAnsi="Times New Roman" w:cs="Times New Roman"/>
          <w:i/>
          <w:sz w:val="20"/>
          <w:szCs w:val="20"/>
        </w:rPr>
        <w:t xml:space="preserve">C </w:t>
      </w:r>
      <w:r w:rsidR="00AA0B8F">
        <w:rPr>
          <w:rFonts w:ascii="Times New Roman" w:eastAsia="Times New Roman" w:hAnsi="Times New Roman" w:cs="Times New Roman"/>
          <w:i/>
          <w:sz w:val="20"/>
          <w:szCs w:val="20"/>
        </w:rPr>
        <w:t>AV1002</w:t>
      </w:r>
      <w:r w:rsidR="0007694E" w:rsidRPr="00014A80">
        <w:rPr>
          <w:rFonts w:ascii="Times New Roman" w:eastAsia="Times New Roman" w:hAnsi="Times New Roman" w:cs="Times New Roman"/>
          <w:i/>
          <w:sz w:val="20"/>
          <w:szCs w:val="20"/>
        </w:rPr>
        <w:t>#7]</w:t>
      </w:r>
      <w:bookmarkEnd w:id="5"/>
    </w:p>
    <w:p w14:paraId="23C5C35A" w14:textId="59404242" w:rsidR="00AA0B8F" w:rsidRDefault="00AA0B8F" w:rsidP="00AA0B8F">
      <w:pPr>
        <w:autoSpaceDE w:val="0"/>
        <w:autoSpaceDN w:val="0"/>
        <w:adjustRightInd w:val="0"/>
        <w:spacing w:after="0" w:line="240" w:lineRule="auto"/>
        <w:rPr>
          <w:rFonts w:ascii="Times New Roman" w:hAnsi="Times New Roman" w:cs="Times New Roman"/>
          <w:iCs/>
          <w:sz w:val="20"/>
          <w:szCs w:val="20"/>
        </w:rPr>
      </w:pPr>
      <w:r w:rsidRPr="00AA0B8F">
        <w:rPr>
          <w:rFonts w:ascii="Times New Roman" w:eastAsia="Times New Roman" w:hAnsi="Times New Roman" w:cs="Times New Roman"/>
          <w:sz w:val="20"/>
          <w:szCs w:val="20"/>
        </w:rPr>
        <w:t xml:space="preserve">(b) </w:t>
      </w:r>
      <w:r w:rsidRPr="00AA0B8F">
        <w:rPr>
          <w:rFonts w:ascii="Times New Roman" w:hAnsi="Times New Roman" w:cs="Times New Roman"/>
          <w:iCs/>
          <w:sz w:val="20"/>
          <w:szCs w:val="20"/>
        </w:rPr>
        <w:t>Before the issuance of a final approval for the completion of permitted construction or remodeling work, the local building code official shall inspect the drowning safety prevention features required by this section and, if no violations are found, shall give final approval.</w:t>
      </w:r>
      <w:r>
        <w:rPr>
          <w:rFonts w:ascii="Times New Roman" w:hAnsi="Times New Roman" w:cs="Times New Roman"/>
          <w:iCs/>
          <w:sz w:val="20"/>
          <w:szCs w:val="20"/>
        </w:rPr>
        <w:t xml:space="preserve"> </w:t>
      </w:r>
      <w:r w:rsidRPr="00014A80">
        <w:rPr>
          <w:rFonts w:ascii="Times New Roman" w:eastAsia="Times New Roman" w:hAnsi="Times New Roman" w:cs="Times New Roman"/>
          <w:i/>
          <w:sz w:val="20"/>
          <w:szCs w:val="20"/>
        </w:rPr>
        <w:t>[C</w:t>
      </w:r>
      <w:r>
        <w:rPr>
          <w:rFonts w:ascii="Times New Roman" w:eastAsia="Times New Roman" w:hAnsi="Times New Roman" w:cs="Times New Roman"/>
          <w:i/>
          <w:sz w:val="20"/>
          <w:szCs w:val="20"/>
        </w:rPr>
        <w:t>R</w:t>
      </w:r>
      <w:r w:rsidRPr="00014A80">
        <w:rPr>
          <w:rFonts w:ascii="Times New Roman" w:eastAsia="Times New Roman" w:hAnsi="Times New Roman" w:cs="Times New Roman"/>
          <w:i/>
          <w:sz w:val="20"/>
          <w:szCs w:val="20"/>
        </w:rPr>
        <w:t xml:space="preserve">C </w:t>
      </w:r>
      <w:r>
        <w:rPr>
          <w:rFonts w:ascii="Times New Roman" w:eastAsia="Times New Roman" w:hAnsi="Times New Roman" w:cs="Times New Roman"/>
          <w:i/>
          <w:sz w:val="20"/>
          <w:szCs w:val="20"/>
        </w:rPr>
        <w:t>AV1002(b)</w:t>
      </w:r>
      <w:r w:rsidRPr="00014A80">
        <w:rPr>
          <w:rFonts w:ascii="Times New Roman" w:eastAsia="Times New Roman" w:hAnsi="Times New Roman" w:cs="Times New Roman"/>
          <w:i/>
          <w:sz w:val="20"/>
          <w:szCs w:val="20"/>
        </w:rPr>
        <w:t>]</w:t>
      </w:r>
    </w:p>
    <w:p w14:paraId="76479D1A" w14:textId="77777777" w:rsidR="00AA0B8F" w:rsidRPr="00AA0B8F" w:rsidRDefault="00AA0B8F" w:rsidP="00AA0B8F">
      <w:pPr>
        <w:autoSpaceDE w:val="0"/>
        <w:autoSpaceDN w:val="0"/>
        <w:adjustRightInd w:val="0"/>
        <w:spacing w:after="0" w:line="240" w:lineRule="auto"/>
        <w:rPr>
          <w:rFonts w:ascii="Times New Roman" w:hAnsi="Times New Roman" w:cs="Times New Roman"/>
          <w:iCs/>
          <w:sz w:val="20"/>
          <w:szCs w:val="20"/>
        </w:rPr>
      </w:pPr>
    </w:p>
    <w:p w14:paraId="74E41900" w14:textId="77777777" w:rsidR="00AA0B8F" w:rsidRDefault="00AA0B8F" w:rsidP="00AA0B8F">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 xml:space="preserve">Authority: </w:t>
      </w:r>
      <w:r>
        <w:rPr>
          <w:rFonts w:ascii="Times New Roman" w:hAnsi="Times New Roman" w:cs="Times New Roman"/>
          <w:i/>
          <w:iCs/>
          <w:sz w:val="20"/>
          <w:szCs w:val="20"/>
        </w:rPr>
        <w:t>Health and Safety Code Section 18942(b)</w:t>
      </w:r>
    </w:p>
    <w:p w14:paraId="5C3EAE64" w14:textId="4D901056" w:rsidR="00AA0B8F" w:rsidRDefault="00AA0B8F" w:rsidP="00AA0B8F">
      <w:pPr>
        <w:autoSpaceDE w:val="0"/>
        <w:autoSpaceDN w:val="0"/>
        <w:adjustRightInd w:val="0"/>
        <w:spacing w:after="0" w:line="240" w:lineRule="auto"/>
        <w:rPr>
          <w:rFonts w:ascii="Times New Roman" w:eastAsia="Times New Roman" w:hAnsi="Times New Roman" w:cs="Times New Roman"/>
          <w:i/>
          <w:sz w:val="20"/>
          <w:szCs w:val="20"/>
        </w:rPr>
      </w:pPr>
      <w:r>
        <w:rPr>
          <w:rFonts w:ascii="Times New Roman" w:hAnsi="Times New Roman" w:cs="Times New Roman"/>
          <w:b/>
          <w:bCs/>
          <w:i/>
          <w:iCs/>
          <w:sz w:val="20"/>
          <w:szCs w:val="20"/>
        </w:rPr>
        <w:t xml:space="preserve">Reference: </w:t>
      </w:r>
      <w:r>
        <w:rPr>
          <w:rFonts w:ascii="Times New Roman" w:hAnsi="Times New Roman" w:cs="Times New Roman"/>
          <w:i/>
          <w:iCs/>
          <w:sz w:val="20"/>
          <w:szCs w:val="20"/>
        </w:rPr>
        <w:t>Health and Safety Code Section 115922; Chapter 925, Statutes of 1996; Chapter 478, Statutes of 2006; Chapter 670, Statutes 2017</w:t>
      </w:r>
    </w:p>
    <w:p w14:paraId="7C731FE6" w14:textId="77777777" w:rsidR="00AA0B8F" w:rsidRPr="00014A80" w:rsidRDefault="00AA0B8F" w:rsidP="00337DFC">
      <w:pPr>
        <w:autoSpaceDE w:val="0"/>
        <w:autoSpaceDN w:val="0"/>
        <w:adjustRightInd w:val="0"/>
        <w:spacing w:after="0" w:line="240" w:lineRule="auto"/>
        <w:ind w:left="450" w:hanging="270"/>
        <w:rPr>
          <w:rFonts w:ascii="Times New Roman" w:eastAsia="Times New Roman" w:hAnsi="Times New Roman" w:cs="Times New Roman"/>
          <w:iCs/>
          <w:sz w:val="20"/>
          <w:szCs w:val="20"/>
        </w:rPr>
      </w:pPr>
    </w:p>
    <w:p w14:paraId="39454126" w14:textId="77777777" w:rsidR="001E7499" w:rsidRPr="00014A80" w:rsidRDefault="001E7499" w:rsidP="00337DFC">
      <w:pPr>
        <w:spacing w:after="0" w:line="240" w:lineRule="auto"/>
        <w:rPr>
          <w:rFonts w:ascii="Times New Roman" w:eastAsia="Times New Roman" w:hAnsi="Times New Roman" w:cs="Times New Roman"/>
          <w:b/>
          <w:bCs/>
          <w:iCs/>
          <w:sz w:val="20"/>
          <w:szCs w:val="20"/>
        </w:rPr>
      </w:pPr>
    </w:p>
    <w:p w14:paraId="30E11CCE" w14:textId="24AD82BE" w:rsidR="003169B1" w:rsidRPr="00337DFC" w:rsidRDefault="003B4537" w:rsidP="003169B1">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21 </w:t>
      </w:r>
      <w:r w:rsidR="003169B1" w:rsidRPr="00337DFC">
        <w:rPr>
          <w:rFonts w:ascii="Times New Roman" w:hAnsi="Times New Roman" w:cs="Times New Roman"/>
          <w:b/>
          <w:bCs/>
          <w:color w:val="000000"/>
          <w:sz w:val="20"/>
          <w:szCs w:val="20"/>
        </w:rPr>
        <w:t>Add Section 305.</w:t>
      </w:r>
      <w:r w:rsidR="003169B1">
        <w:rPr>
          <w:rFonts w:ascii="Times New Roman" w:hAnsi="Times New Roman" w:cs="Times New Roman"/>
          <w:b/>
          <w:bCs/>
          <w:color w:val="000000"/>
          <w:sz w:val="20"/>
          <w:szCs w:val="20"/>
        </w:rPr>
        <w:t>9</w:t>
      </w:r>
      <w:r w:rsidR="003169B1" w:rsidRPr="00337DFC">
        <w:rPr>
          <w:rFonts w:ascii="Times New Roman" w:hAnsi="Times New Roman" w:cs="Times New Roman"/>
          <w:b/>
          <w:bCs/>
          <w:color w:val="000000"/>
          <w:sz w:val="20"/>
          <w:szCs w:val="20"/>
        </w:rPr>
        <w:t xml:space="preserve"> as follows:</w:t>
      </w:r>
    </w:p>
    <w:p w14:paraId="471AE80C" w14:textId="77777777" w:rsidR="001E7499" w:rsidRPr="00337DFC" w:rsidRDefault="001E7499" w:rsidP="00337DFC">
      <w:pPr>
        <w:autoSpaceDE w:val="0"/>
        <w:autoSpaceDN w:val="0"/>
        <w:adjustRightInd w:val="0"/>
        <w:spacing w:after="0" w:line="240" w:lineRule="auto"/>
        <w:rPr>
          <w:rFonts w:ascii="Times New Roman" w:hAnsi="Times New Roman" w:cs="Times New Roman"/>
          <w:b/>
          <w:bCs/>
          <w:color w:val="000000"/>
          <w:sz w:val="20"/>
          <w:szCs w:val="20"/>
        </w:rPr>
      </w:pPr>
    </w:p>
    <w:p w14:paraId="6E44ECB3" w14:textId="0079C7B8" w:rsidR="00D41C71" w:rsidRPr="00014A80" w:rsidRDefault="00D41C71" w:rsidP="00337DFC">
      <w:pPr>
        <w:spacing w:after="0" w:line="240" w:lineRule="auto"/>
        <w:rPr>
          <w:rFonts w:ascii="Times New Roman" w:eastAsia="Times New Roman" w:hAnsi="Times New Roman" w:cs="Times New Roman"/>
          <w:iCs/>
          <w:sz w:val="20"/>
          <w:szCs w:val="20"/>
        </w:rPr>
      </w:pPr>
      <w:r w:rsidRPr="00014A80">
        <w:rPr>
          <w:rFonts w:ascii="Times New Roman" w:eastAsia="Times New Roman" w:hAnsi="Times New Roman" w:cs="Times New Roman"/>
          <w:b/>
          <w:bCs/>
          <w:iCs/>
          <w:sz w:val="20"/>
          <w:szCs w:val="20"/>
        </w:rPr>
        <w:t>305.</w:t>
      </w:r>
      <w:r w:rsidR="003169B1" w:rsidRPr="00014A80">
        <w:rPr>
          <w:rFonts w:ascii="Times New Roman" w:eastAsia="Times New Roman" w:hAnsi="Times New Roman" w:cs="Times New Roman"/>
          <w:b/>
          <w:bCs/>
          <w:iCs/>
          <w:sz w:val="20"/>
          <w:szCs w:val="20"/>
        </w:rPr>
        <w:t>9</w:t>
      </w:r>
      <w:r w:rsidRPr="00014A80">
        <w:rPr>
          <w:rFonts w:ascii="Times New Roman" w:eastAsia="Times New Roman" w:hAnsi="Times New Roman" w:cs="Times New Roman"/>
          <w:b/>
          <w:bCs/>
          <w:iCs/>
          <w:sz w:val="20"/>
          <w:szCs w:val="20"/>
        </w:rPr>
        <w:t xml:space="preserve"> Enclosure</w:t>
      </w:r>
      <w:r w:rsidR="00DD1304">
        <w:rPr>
          <w:rFonts w:ascii="Times New Roman" w:eastAsia="Times New Roman" w:hAnsi="Times New Roman" w:cs="Times New Roman"/>
          <w:b/>
          <w:bCs/>
          <w:iCs/>
          <w:sz w:val="20"/>
          <w:szCs w:val="20"/>
        </w:rPr>
        <w:t xml:space="preserve">; required </w:t>
      </w:r>
      <w:r w:rsidR="00B235CB">
        <w:rPr>
          <w:rFonts w:ascii="Times New Roman" w:eastAsia="Times New Roman" w:hAnsi="Times New Roman" w:cs="Times New Roman"/>
          <w:b/>
          <w:bCs/>
          <w:iCs/>
          <w:sz w:val="20"/>
          <w:szCs w:val="20"/>
        </w:rPr>
        <w:t>characteristics</w:t>
      </w:r>
      <w:r w:rsidRPr="00014A80">
        <w:rPr>
          <w:rFonts w:ascii="Times New Roman" w:eastAsia="Times New Roman" w:hAnsi="Times New Roman" w:cs="Times New Roman"/>
          <w:bCs/>
          <w:iCs/>
          <w:sz w:val="20"/>
          <w:szCs w:val="20"/>
        </w:rPr>
        <w:t xml:space="preserve">. </w:t>
      </w:r>
      <w:r w:rsidR="00DD1304">
        <w:rPr>
          <w:rFonts w:ascii="Times New Roman" w:eastAsia="Times New Roman" w:hAnsi="Times New Roman" w:cs="Times New Roman"/>
          <w:bCs/>
          <w:iCs/>
          <w:sz w:val="20"/>
          <w:szCs w:val="20"/>
        </w:rPr>
        <w:t>An</w:t>
      </w:r>
      <w:r w:rsidR="00DD1304" w:rsidRPr="00014A80">
        <w:rPr>
          <w:rFonts w:ascii="Times New Roman" w:eastAsia="Times New Roman" w:hAnsi="Times New Roman" w:cs="Times New Roman"/>
          <w:bCs/>
          <w:iCs/>
          <w:sz w:val="20"/>
          <w:szCs w:val="20"/>
        </w:rPr>
        <w:t xml:space="preserve"> </w:t>
      </w:r>
      <w:r w:rsidRPr="00014A80">
        <w:rPr>
          <w:rFonts w:ascii="Times New Roman" w:eastAsia="Times New Roman" w:hAnsi="Times New Roman" w:cs="Times New Roman"/>
          <w:iCs/>
          <w:sz w:val="20"/>
          <w:szCs w:val="20"/>
        </w:rPr>
        <w:t>enclosure shall have all of the following characteristics:</w:t>
      </w:r>
    </w:p>
    <w:p w14:paraId="65396EC9" w14:textId="037C09FC" w:rsidR="00D41C71" w:rsidRPr="00014A80" w:rsidRDefault="00D41C71" w:rsidP="00DF2946">
      <w:pPr>
        <w:tabs>
          <w:tab w:val="left" w:pos="720"/>
          <w:tab w:val="left" w:pos="900"/>
        </w:tabs>
        <w:spacing w:after="0" w:line="240" w:lineRule="auto"/>
        <w:ind w:left="720" w:hanging="180"/>
        <w:rPr>
          <w:rFonts w:ascii="Times New Roman" w:eastAsia="Times New Roman" w:hAnsi="Times New Roman" w:cs="Times New Roman"/>
          <w:sz w:val="20"/>
          <w:szCs w:val="20"/>
        </w:rPr>
      </w:pPr>
      <w:r w:rsidRPr="00014A80">
        <w:rPr>
          <w:rFonts w:ascii="Times New Roman" w:eastAsia="Times New Roman" w:hAnsi="Times New Roman" w:cs="Times New Roman"/>
          <w:iCs/>
          <w:sz w:val="20"/>
          <w:szCs w:val="20"/>
        </w:rPr>
        <w:t>1. Any access gates through the enclosure open away from the swimming pool and are self-closing with a self-latching device</w:t>
      </w:r>
      <w:bookmarkStart w:id="6" w:name="_GoBack"/>
      <w:bookmarkEnd w:id="6"/>
      <w:r w:rsidR="004265BE">
        <w:rPr>
          <w:rFonts w:ascii="Times New Roman" w:eastAsia="Times New Roman" w:hAnsi="Times New Roman" w:cs="Times New Roman"/>
          <w:iCs/>
          <w:sz w:val="20"/>
          <w:szCs w:val="20"/>
        </w:rPr>
        <w:t xml:space="preserve"> </w:t>
      </w:r>
      <w:r w:rsidRPr="00014A80">
        <w:rPr>
          <w:rFonts w:ascii="Times New Roman" w:eastAsia="Times New Roman" w:hAnsi="Times New Roman" w:cs="Times New Roman"/>
          <w:iCs/>
          <w:sz w:val="20"/>
          <w:szCs w:val="20"/>
        </w:rPr>
        <w:t>placed no lower than 60 inches (1524 mm) above the ground.</w:t>
      </w:r>
      <w:r w:rsidRPr="00014A80">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[C</w:t>
      </w:r>
      <w:r w:rsidR="00717A74">
        <w:rPr>
          <w:rFonts w:ascii="Times New Roman" w:eastAsia="Times New Roman" w:hAnsi="Times New Roman" w:cs="Times New Roman"/>
          <w:i/>
          <w:sz w:val="20"/>
          <w:szCs w:val="20"/>
        </w:rPr>
        <w:t>R</w:t>
      </w:r>
      <w:r w:rsidR="0007694E" w:rsidRPr="00014A80">
        <w:rPr>
          <w:rFonts w:ascii="Times New Roman" w:eastAsia="Times New Roman" w:hAnsi="Times New Roman" w:cs="Times New Roman"/>
          <w:i/>
          <w:sz w:val="20"/>
          <w:szCs w:val="20"/>
        </w:rPr>
        <w:t xml:space="preserve">C </w:t>
      </w:r>
      <w:r w:rsidR="00717A74">
        <w:rPr>
          <w:rFonts w:ascii="Times New Roman" w:eastAsia="Times New Roman" w:hAnsi="Times New Roman" w:cs="Times New Roman"/>
          <w:i/>
          <w:sz w:val="20"/>
          <w:szCs w:val="20"/>
        </w:rPr>
        <w:t>AV100.3</w:t>
      </w:r>
      <w:r w:rsidR="0007694E" w:rsidRPr="00014A80">
        <w:rPr>
          <w:rFonts w:ascii="Times New Roman" w:eastAsia="Times New Roman" w:hAnsi="Times New Roman" w:cs="Times New Roman"/>
          <w:i/>
          <w:sz w:val="20"/>
          <w:szCs w:val="20"/>
        </w:rPr>
        <w:t xml:space="preserve"> #1]</w:t>
      </w:r>
    </w:p>
    <w:p w14:paraId="675BF440" w14:textId="25FB1A2D" w:rsidR="00D41C71" w:rsidRPr="00014A80" w:rsidRDefault="00D41C71" w:rsidP="004265BE">
      <w:pPr>
        <w:spacing w:after="0" w:line="240" w:lineRule="auto"/>
        <w:ind w:left="720" w:hanging="180"/>
        <w:rPr>
          <w:rFonts w:ascii="Times New Roman" w:eastAsia="Times New Roman" w:hAnsi="Times New Roman" w:cs="Times New Roman"/>
          <w:sz w:val="20"/>
          <w:szCs w:val="20"/>
        </w:rPr>
      </w:pPr>
      <w:r w:rsidRPr="00014A80">
        <w:rPr>
          <w:rFonts w:ascii="Times New Roman" w:eastAsia="Times New Roman" w:hAnsi="Times New Roman" w:cs="Times New Roman"/>
          <w:iCs/>
          <w:sz w:val="20"/>
          <w:szCs w:val="20"/>
        </w:rPr>
        <w:t>2. A minimum height of 60 inches (1524 mm).</w:t>
      </w:r>
      <w:r w:rsidRPr="00014A80">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[C</w:t>
      </w:r>
      <w:r w:rsidR="00717A74">
        <w:rPr>
          <w:rFonts w:ascii="Times New Roman" w:eastAsia="Times New Roman" w:hAnsi="Times New Roman" w:cs="Times New Roman"/>
          <w:i/>
          <w:sz w:val="20"/>
          <w:szCs w:val="20"/>
        </w:rPr>
        <w:t>R</w:t>
      </w:r>
      <w:r w:rsidR="0007694E" w:rsidRPr="00014A80">
        <w:rPr>
          <w:rFonts w:ascii="Times New Roman" w:eastAsia="Times New Roman" w:hAnsi="Times New Roman" w:cs="Times New Roman"/>
          <w:i/>
          <w:sz w:val="20"/>
          <w:szCs w:val="20"/>
        </w:rPr>
        <w:t xml:space="preserve">C </w:t>
      </w:r>
      <w:r w:rsidR="00717A74">
        <w:rPr>
          <w:rFonts w:ascii="Times New Roman" w:eastAsia="Times New Roman" w:hAnsi="Times New Roman" w:cs="Times New Roman"/>
          <w:i/>
          <w:sz w:val="20"/>
          <w:szCs w:val="20"/>
        </w:rPr>
        <w:t>AV100.3</w:t>
      </w:r>
      <w:r w:rsidR="0007694E" w:rsidRPr="00014A80">
        <w:rPr>
          <w:rFonts w:ascii="Times New Roman" w:eastAsia="Times New Roman" w:hAnsi="Times New Roman" w:cs="Times New Roman"/>
          <w:i/>
          <w:sz w:val="20"/>
          <w:szCs w:val="20"/>
        </w:rPr>
        <w:t xml:space="preserve"> #2]</w:t>
      </w:r>
    </w:p>
    <w:p w14:paraId="4DB63648" w14:textId="7360CD83" w:rsidR="00D41C71" w:rsidRPr="00014A80" w:rsidRDefault="00D41C71" w:rsidP="00337DFC">
      <w:pPr>
        <w:spacing w:after="0" w:line="240" w:lineRule="auto"/>
        <w:ind w:left="810" w:hanging="270"/>
        <w:rPr>
          <w:rFonts w:ascii="Times New Roman" w:eastAsia="Times New Roman" w:hAnsi="Times New Roman" w:cs="Times New Roman"/>
          <w:sz w:val="20"/>
          <w:szCs w:val="20"/>
        </w:rPr>
      </w:pPr>
      <w:r w:rsidRPr="00014A80">
        <w:rPr>
          <w:rFonts w:ascii="Times New Roman" w:eastAsia="Times New Roman" w:hAnsi="Times New Roman" w:cs="Times New Roman"/>
          <w:iCs/>
          <w:sz w:val="20"/>
          <w:szCs w:val="20"/>
        </w:rPr>
        <w:t>3. A maximum vertical clearance from the ground to the bottom of the enclosure of 2 inches (51 mm).</w:t>
      </w:r>
      <w:r w:rsidRPr="00014A80">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[C</w:t>
      </w:r>
      <w:r w:rsidR="00717A74">
        <w:rPr>
          <w:rFonts w:ascii="Times New Roman" w:eastAsia="Times New Roman" w:hAnsi="Times New Roman" w:cs="Times New Roman"/>
          <w:i/>
          <w:sz w:val="20"/>
          <w:szCs w:val="20"/>
        </w:rPr>
        <w:t>R</w:t>
      </w:r>
      <w:r w:rsidR="0007694E" w:rsidRPr="00014A80">
        <w:rPr>
          <w:rFonts w:ascii="Times New Roman" w:eastAsia="Times New Roman" w:hAnsi="Times New Roman" w:cs="Times New Roman"/>
          <w:i/>
          <w:sz w:val="20"/>
          <w:szCs w:val="20"/>
        </w:rPr>
        <w:t xml:space="preserve">C </w:t>
      </w:r>
      <w:r w:rsidR="00717A74">
        <w:rPr>
          <w:rFonts w:ascii="Times New Roman" w:eastAsia="Times New Roman" w:hAnsi="Times New Roman" w:cs="Times New Roman"/>
          <w:i/>
          <w:sz w:val="20"/>
          <w:szCs w:val="20"/>
        </w:rPr>
        <w:t>AV100.3</w:t>
      </w:r>
      <w:r w:rsidR="0007694E" w:rsidRPr="00014A80">
        <w:rPr>
          <w:rFonts w:ascii="Times New Roman" w:eastAsia="Times New Roman" w:hAnsi="Times New Roman" w:cs="Times New Roman"/>
          <w:i/>
          <w:sz w:val="20"/>
          <w:szCs w:val="20"/>
        </w:rPr>
        <w:t xml:space="preserve"> #3]</w:t>
      </w:r>
    </w:p>
    <w:p w14:paraId="624D4BBC" w14:textId="4288C99F" w:rsidR="00D41C71" w:rsidRPr="00014A80" w:rsidRDefault="00D41C71" w:rsidP="00337DFC">
      <w:pPr>
        <w:spacing w:after="0" w:line="240" w:lineRule="auto"/>
        <w:ind w:left="810" w:hanging="270"/>
        <w:rPr>
          <w:rFonts w:ascii="Times New Roman" w:eastAsia="Times New Roman" w:hAnsi="Times New Roman" w:cs="Times New Roman"/>
          <w:sz w:val="20"/>
          <w:szCs w:val="20"/>
        </w:rPr>
      </w:pPr>
      <w:r w:rsidRPr="00014A80">
        <w:rPr>
          <w:rFonts w:ascii="Times New Roman" w:eastAsia="Times New Roman" w:hAnsi="Times New Roman" w:cs="Times New Roman"/>
          <w:iCs/>
          <w:sz w:val="20"/>
          <w:szCs w:val="20"/>
        </w:rPr>
        <w:t>4. Gaps or voids, if any, do not allow passage of a sphere equal to or greater than 4 inches (102 mm) in diameter.</w:t>
      </w:r>
      <w:r w:rsidRPr="00014A80">
        <w:rPr>
          <w:rFonts w:ascii="Times New Roman" w:eastAsia="Times New Roman" w:hAnsi="Times New Roman" w:cs="Times New Roman"/>
          <w:sz w:val="20"/>
          <w:szCs w:val="20"/>
        </w:rPr>
        <w:t xml:space="preserve"> </w:t>
      </w:r>
      <w:r w:rsidR="004265BE">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w:t>
      </w:r>
      <w:r w:rsidR="00717A74" w:rsidRPr="00014A80">
        <w:rPr>
          <w:rFonts w:ascii="Times New Roman" w:eastAsia="Times New Roman" w:hAnsi="Times New Roman" w:cs="Times New Roman"/>
          <w:i/>
          <w:sz w:val="20"/>
          <w:szCs w:val="20"/>
        </w:rPr>
        <w:t>C</w:t>
      </w:r>
      <w:r w:rsidR="00717A74">
        <w:rPr>
          <w:rFonts w:ascii="Times New Roman" w:eastAsia="Times New Roman" w:hAnsi="Times New Roman" w:cs="Times New Roman"/>
          <w:i/>
          <w:sz w:val="20"/>
          <w:szCs w:val="20"/>
        </w:rPr>
        <w:t>R</w:t>
      </w:r>
      <w:r w:rsidR="00717A74" w:rsidRPr="00014A80">
        <w:rPr>
          <w:rFonts w:ascii="Times New Roman" w:eastAsia="Times New Roman" w:hAnsi="Times New Roman" w:cs="Times New Roman"/>
          <w:i/>
          <w:sz w:val="20"/>
          <w:szCs w:val="20"/>
        </w:rPr>
        <w:t xml:space="preserve">C </w:t>
      </w:r>
      <w:r w:rsidR="00717A74">
        <w:rPr>
          <w:rFonts w:ascii="Times New Roman" w:eastAsia="Times New Roman" w:hAnsi="Times New Roman" w:cs="Times New Roman"/>
          <w:i/>
          <w:sz w:val="20"/>
          <w:szCs w:val="20"/>
        </w:rPr>
        <w:t>AV100.3</w:t>
      </w:r>
      <w:r w:rsidR="0007694E" w:rsidRPr="00014A80">
        <w:rPr>
          <w:rFonts w:ascii="Times New Roman" w:eastAsia="Times New Roman" w:hAnsi="Times New Roman" w:cs="Times New Roman"/>
          <w:i/>
          <w:sz w:val="20"/>
          <w:szCs w:val="20"/>
        </w:rPr>
        <w:t xml:space="preserve"> #4]</w:t>
      </w:r>
    </w:p>
    <w:p w14:paraId="4A5F547F" w14:textId="47EB53C1" w:rsidR="00D41C71" w:rsidRPr="00337DFC" w:rsidRDefault="00D41C71" w:rsidP="00337DFC">
      <w:pPr>
        <w:spacing w:after="0" w:line="240" w:lineRule="auto"/>
        <w:ind w:left="810" w:hanging="270"/>
        <w:rPr>
          <w:rFonts w:ascii="Times New Roman" w:hAnsi="Times New Roman" w:cs="Times New Roman"/>
          <w:color w:val="000000"/>
          <w:sz w:val="20"/>
          <w:szCs w:val="20"/>
        </w:rPr>
      </w:pPr>
      <w:r w:rsidRPr="00014A80">
        <w:rPr>
          <w:rFonts w:ascii="Times New Roman" w:eastAsia="Times New Roman" w:hAnsi="Times New Roman" w:cs="Times New Roman"/>
          <w:iCs/>
          <w:sz w:val="20"/>
          <w:szCs w:val="20"/>
        </w:rPr>
        <w:t>5. An outside surface free of protrusions, cavities or other physical characteristics that would serve as handholds or footholds that could enable a child below the age of five years to climb over.</w:t>
      </w:r>
      <w:r w:rsidR="0007694E" w:rsidRPr="00014A80">
        <w:rPr>
          <w:rFonts w:ascii="Times New Roman" w:eastAsia="Times New Roman" w:hAnsi="Times New Roman" w:cs="Times New Roman"/>
          <w:sz w:val="20"/>
          <w:szCs w:val="20"/>
        </w:rPr>
        <w:t xml:space="preserve"> </w:t>
      </w:r>
      <w:r w:rsidR="0007694E" w:rsidRPr="00014A80">
        <w:rPr>
          <w:rFonts w:ascii="Times New Roman" w:eastAsia="Times New Roman" w:hAnsi="Times New Roman" w:cs="Times New Roman"/>
          <w:i/>
          <w:sz w:val="20"/>
          <w:szCs w:val="20"/>
        </w:rPr>
        <w:t>[C</w:t>
      </w:r>
      <w:r w:rsidR="00717A74">
        <w:rPr>
          <w:rFonts w:ascii="Times New Roman" w:eastAsia="Times New Roman" w:hAnsi="Times New Roman" w:cs="Times New Roman"/>
          <w:i/>
          <w:sz w:val="20"/>
          <w:szCs w:val="20"/>
        </w:rPr>
        <w:t>R</w:t>
      </w:r>
      <w:r w:rsidR="0007694E" w:rsidRPr="004066E4">
        <w:rPr>
          <w:rFonts w:ascii="Times New Roman" w:eastAsia="Times New Roman" w:hAnsi="Times New Roman" w:cs="Times New Roman"/>
          <w:i/>
          <w:sz w:val="20"/>
          <w:szCs w:val="20"/>
        </w:rPr>
        <w:t xml:space="preserve">C </w:t>
      </w:r>
      <w:r w:rsidR="00717A74">
        <w:rPr>
          <w:rFonts w:ascii="Times New Roman" w:eastAsia="Times New Roman" w:hAnsi="Times New Roman" w:cs="Times New Roman"/>
          <w:i/>
          <w:sz w:val="20"/>
          <w:szCs w:val="20"/>
        </w:rPr>
        <w:t>AV100.3</w:t>
      </w:r>
      <w:r w:rsidR="0007694E" w:rsidRPr="004066E4">
        <w:rPr>
          <w:rFonts w:ascii="Times New Roman" w:eastAsia="Times New Roman" w:hAnsi="Times New Roman" w:cs="Times New Roman"/>
          <w:i/>
          <w:sz w:val="20"/>
          <w:szCs w:val="20"/>
        </w:rPr>
        <w:t xml:space="preserve"> #5]</w:t>
      </w:r>
    </w:p>
    <w:p w14:paraId="463966E0" w14:textId="23D3624D" w:rsidR="001E7499" w:rsidRDefault="001E7499" w:rsidP="00337DFC">
      <w:pPr>
        <w:pStyle w:val="Heading2"/>
        <w:rPr>
          <w:rFonts w:ascii="Times New Roman" w:hAnsi="Times New Roman" w:cs="Times New Roman"/>
        </w:rPr>
      </w:pPr>
      <w:bookmarkStart w:id="7" w:name="_Toc331111243"/>
    </w:p>
    <w:p w14:paraId="3D990D96" w14:textId="77777777" w:rsidR="009C55E9" w:rsidRDefault="009C55E9" w:rsidP="009C55E9">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 xml:space="preserve">Authority: </w:t>
      </w:r>
      <w:r>
        <w:rPr>
          <w:rFonts w:ascii="Times New Roman" w:hAnsi="Times New Roman" w:cs="Times New Roman"/>
          <w:i/>
          <w:iCs/>
          <w:sz w:val="20"/>
          <w:szCs w:val="20"/>
        </w:rPr>
        <w:t>Health and Safety Code Section 18942(b)</w:t>
      </w:r>
    </w:p>
    <w:p w14:paraId="7F6ED978" w14:textId="7EC7CF7A" w:rsidR="009C55E9" w:rsidRPr="009C55E9" w:rsidRDefault="009C55E9" w:rsidP="009C55E9">
      <w:pPr>
        <w:autoSpaceDE w:val="0"/>
        <w:autoSpaceDN w:val="0"/>
        <w:adjustRightInd w:val="0"/>
        <w:spacing w:after="0" w:line="240" w:lineRule="auto"/>
      </w:pPr>
      <w:r>
        <w:rPr>
          <w:rFonts w:ascii="Times New Roman" w:hAnsi="Times New Roman" w:cs="Times New Roman"/>
          <w:b/>
          <w:bCs/>
          <w:i/>
          <w:iCs/>
          <w:sz w:val="20"/>
          <w:szCs w:val="20"/>
        </w:rPr>
        <w:t xml:space="preserve">Reference: </w:t>
      </w:r>
      <w:r>
        <w:rPr>
          <w:rFonts w:ascii="Times New Roman" w:hAnsi="Times New Roman" w:cs="Times New Roman"/>
          <w:i/>
          <w:iCs/>
          <w:sz w:val="20"/>
          <w:szCs w:val="20"/>
        </w:rPr>
        <w:t>Health and Safety Code Section 115923; Chapter 925, Statutes of 1996</w:t>
      </w:r>
    </w:p>
    <w:p w14:paraId="232C77F1" w14:textId="77777777" w:rsidR="001E7499" w:rsidRPr="00337DFC" w:rsidRDefault="001E7499" w:rsidP="00337DFC">
      <w:pPr>
        <w:pStyle w:val="Heading2"/>
        <w:rPr>
          <w:rFonts w:ascii="Times New Roman" w:hAnsi="Times New Roman" w:cs="Times New Roman"/>
        </w:rPr>
      </w:pPr>
    </w:p>
    <w:p w14:paraId="7C0226D9" w14:textId="29F8E337" w:rsidR="001E7499" w:rsidRPr="00337DFC" w:rsidRDefault="003B4537" w:rsidP="00337D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r w:rsidR="001E7499" w:rsidRPr="00337DFC">
        <w:rPr>
          <w:rFonts w:ascii="Times New Roman" w:hAnsi="Times New Roman" w:cs="Times New Roman"/>
          <w:b/>
          <w:bCs/>
          <w:color w:val="000000"/>
          <w:sz w:val="20"/>
          <w:szCs w:val="20"/>
        </w:rPr>
        <w:t>. Add Section 310.2 as follows:</w:t>
      </w:r>
    </w:p>
    <w:bookmarkEnd w:id="7"/>
    <w:p w14:paraId="79994BEA" w14:textId="77777777" w:rsidR="00FD4F3C" w:rsidRPr="00B235CB" w:rsidRDefault="00E84441" w:rsidP="00FD4F3C">
      <w:pPr>
        <w:ind w:left="720"/>
        <w:rPr>
          <w:rFonts w:ascii="Times New Roman" w:eastAsia="Times New Roman" w:hAnsi="Times New Roman" w:cs="Times New Roman"/>
          <w:sz w:val="20"/>
          <w:szCs w:val="20"/>
        </w:rPr>
      </w:pPr>
      <w:r w:rsidRPr="00B235CB">
        <w:rPr>
          <w:rFonts w:ascii="Times New Roman" w:hAnsi="Times New Roman" w:cs="Times New Roman"/>
          <w:color w:val="000000"/>
          <w:sz w:val="20"/>
          <w:szCs w:val="20"/>
        </w:rPr>
        <w:t xml:space="preserve">310.2 </w:t>
      </w:r>
      <w:r w:rsidR="002572BE" w:rsidRPr="00B235CB">
        <w:rPr>
          <w:rFonts w:ascii="Times New Roman" w:hAnsi="Times New Roman" w:cs="Times New Roman"/>
          <w:color w:val="000000"/>
          <w:sz w:val="20"/>
          <w:szCs w:val="20"/>
        </w:rPr>
        <w:t>Construction Requirements for building a pool or spa</w:t>
      </w:r>
      <w:r w:rsidRPr="00B235CB">
        <w:rPr>
          <w:rFonts w:ascii="Times New Roman" w:hAnsi="Times New Roman" w:cs="Times New Roman"/>
          <w:color w:val="000000"/>
          <w:sz w:val="20"/>
          <w:szCs w:val="20"/>
        </w:rPr>
        <w:t xml:space="preserve">. </w:t>
      </w:r>
      <w:r w:rsidR="00FD4F3C" w:rsidRPr="00B235CB">
        <w:rPr>
          <w:rFonts w:ascii="Times New Roman" w:eastAsia="Times New Roman" w:hAnsi="Times New Roman" w:cs="Times New Roman"/>
          <w:iCs/>
          <w:sz w:val="20"/>
          <w:szCs w:val="20"/>
        </w:rPr>
        <w:t xml:space="preserve">Whenever a building permit is issued for the construction a new </w:t>
      </w:r>
      <w:r w:rsidR="0036705F" w:rsidRPr="00B235CB">
        <w:rPr>
          <w:rFonts w:ascii="Times New Roman" w:eastAsia="Times New Roman" w:hAnsi="Times New Roman" w:cs="Times New Roman"/>
          <w:iCs/>
          <w:sz w:val="20"/>
          <w:szCs w:val="20"/>
        </w:rPr>
        <w:t xml:space="preserve">private </w:t>
      </w:r>
      <w:r w:rsidR="00FD4F3C" w:rsidRPr="00B235CB">
        <w:rPr>
          <w:rFonts w:ascii="Times New Roman" w:eastAsia="Times New Roman" w:hAnsi="Times New Roman" w:cs="Times New Roman"/>
          <w:iCs/>
          <w:sz w:val="20"/>
          <w:szCs w:val="20"/>
        </w:rPr>
        <w:t>swimming pool or spa, the pool or spa shall meet all of the following requirements:</w:t>
      </w:r>
    </w:p>
    <w:p w14:paraId="09023E3B" w14:textId="430BBDA8" w:rsidR="00FD4F3C" w:rsidRPr="00B235CB" w:rsidRDefault="00FD4F3C" w:rsidP="00FD4F3C">
      <w:pPr>
        <w:spacing w:after="0" w:line="240" w:lineRule="auto"/>
        <w:ind w:left="720"/>
        <w:rPr>
          <w:rFonts w:ascii="Times New Roman" w:eastAsia="Times New Roman" w:hAnsi="Times New Roman" w:cs="Times New Roman"/>
          <w:sz w:val="20"/>
          <w:szCs w:val="20"/>
        </w:rPr>
      </w:pPr>
      <w:r w:rsidRPr="00B235CB">
        <w:rPr>
          <w:rFonts w:ascii="Times New Roman" w:eastAsia="Times New Roman" w:hAnsi="Times New Roman" w:cs="Times New Roman"/>
          <w:iCs/>
          <w:sz w:val="20"/>
          <w:szCs w:val="20"/>
        </w:rPr>
        <w:t xml:space="preserve">1.The suction outlet of the pool or spa for which the permit is issued shall be equipped to provide circulation throughout </w:t>
      </w:r>
      <w:r w:rsidR="00615AD2" w:rsidRPr="00B235CB">
        <w:rPr>
          <w:rFonts w:ascii="Times New Roman" w:eastAsia="Times New Roman" w:hAnsi="Times New Roman" w:cs="Times New Roman"/>
          <w:iCs/>
          <w:sz w:val="20"/>
          <w:szCs w:val="20"/>
        </w:rPr>
        <w:t xml:space="preserve">the </w:t>
      </w:r>
      <w:r w:rsidR="00615AD2">
        <w:rPr>
          <w:rFonts w:ascii="Times New Roman" w:eastAsia="Times New Roman" w:hAnsi="Times New Roman" w:cs="Times New Roman"/>
          <w:iCs/>
          <w:sz w:val="20"/>
          <w:szCs w:val="20"/>
        </w:rPr>
        <w:t>pool</w:t>
      </w:r>
      <w:r w:rsidRPr="00B235CB">
        <w:rPr>
          <w:rFonts w:ascii="Times New Roman" w:eastAsia="Times New Roman" w:hAnsi="Times New Roman" w:cs="Times New Roman"/>
          <w:iCs/>
          <w:sz w:val="20"/>
          <w:szCs w:val="20"/>
        </w:rPr>
        <w:t xml:space="preserve"> or spa as prescribed in Paragraph 2</w:t>
      </w:r>
      <w:r w:rsidR="00220854" w:rsidRPr="00B235CB">
        <w:rPr>
          <w:rFonts w:ascii="Times New Roman" w:eastAsia="Times New Roman" w:hAnsi="Times New Roman" w:cs="Times New Roman"/>
          <w:iCs/>
          <w:sz w:val="20"/>
          <w:szCs w:val="20"/>
        </w:rPr>
        <w:t xml:space="preserve"> and 3</w:t>
      </w:r>
      <w:r w:rsidRPr="00B235CB">
        <w:rPr>
          <w:rFonts w:ascii="Times New Roman" w:eastAsia="Times New Roman" w:hAnsi="Times New Roman" w:cs="Times New Roman"/>
          <w:iCs/>
          <w:sz w:val="20"/>
          <w:szCs w:val="20"/>
        </w:rPr>
        <w:t>.</w:t>
      </w:r>
    </w:p>
    <w:p w14:paraId="361A1867" w14:textId="138A6973" w:rsidR="00FD4F3C" w:rsidRPr="00B235CB" w:rsidRDefault="00FD4F3C" w:rsidP="00FD4F3C">
      <w:pPr>
        <w:spacing w:after="0" w:line="240" w:lineRule="auto"/>
        <w:ind w:left="720"/>
        <w:rPr>
          <w:rFonts w:ascii="Times New Roman" w:eastAsia="Times New Roman" w:hAnsi="Times New Roman" w:cs="Times New Roman"/>
          <w:sz w:val="20"/>
          <w:szCs w:val="20"/>
        </w:rPr>
      </w:pPr>
      <w:r w:rsidRPr="00B235CB">
        <w:rPr>
          <w:rFonts w:ascii="Times New Roman" w:eastAsia="Times New Roman" w:hAnsi="Times New Roman" w:cs="Times New Roman"/>
          <w:iCs/>
          <w:sz w:val="20"/>
          <w:szCs w:val="20"/>
        </w:rPr>
        <w:t>2.</w:t>
      </w:r>
      <w:r w:rsidRPr="00B235CB">
        <w:rPr>
          <w:rFonts w:ascii="Times New Roman" w:eastAsia="Times New Roman" w:hAnsi="Times New Roman" w:cs="Times New Roman"/>
          <w:sz w:val="20"/>
          <w:szCs w:val="20"/>
        </w:rPr>
        <w:t xml:space="preserve"> </w:t>
      </w:r>
      <w:r w:rsidRPr="00B235CB">
        <w:rPr>
          <w:rFonts w:ascii="Times New Roman" w:eastAsia="Times New Roman" w:hAnsi="Times New Roman" w:cs="Times New Roman"/>
          <w:iCs/>
          <w:sz w:val="20"/>
          <w:szCs w:val="20"/>
        </w:rPr>
        <w:t xml:space="preserve">The swimming pool or spa shall </w:t>
      </w:r>
      <w:r w:rsidR="00220854" w:rsidRPr="00B235CB">
        <w:rPr>
          <w:rFonts w:ascii="Times New Roman" w:eastAsia="Times New Roman" w:hAnsi="Times New Roman" w:cs="Times New Roman"/>
          <w:iCs/>
          <w:sz w:val="20"/>
          <w:szCs w:val="20"/>
        </w:rPr>
        <w:t xml:space="preserve">either </w:t>
      </w:r>
      <w:r w:rsidRPr="00B235CB">
        <w:rPr>
          <w:rFonts w:ascii="Times New Roman" w:eastAsia="Times New Roman" w:hAnsi="Times New Roman" w:cs="Times New Roman"/>
          <w:iCs/>
          <w:sz w:val="20"/>
          <w:szCs w:val="20"/>
        </w:rPr>
        <w:t>have at least two circulation</w:t>
      </w:r>
      <w:r w:rsidR="00220854" w:rsidRPr="00B235CB">
        <w:rPr>
          <w:rFonts w:ascii="Times New Roman" w:eastAsia="Times New Roman" w:hAnsi="Times New Roman" w:cs="Times New Roman"/>
          <w:iCs/>
          <w:sz w:val="20"/>
          <w:szCs w:val="20"/>
        </w:rPr>
        <w:t xml:space="preserve"> suction outlets</w:t>
      </w:r>
      <w:r w:rsidRPr="00B235CB">
        <w:rPr>
          <w:rFonts w:ascii="Times New Roman" w:eastAsia="Times New Roman" w:hAnsi="Times New Roman" w:cs="Times New Roman"/>
          <w:iCs/>
          <w:sz w:val="20"/>
          <w:szCs w:val="20"/>
        </w:rPr>
        <w:t xml:space="preserve"> per pump that shall be hydraulically balanced and symmetrically plumbed through one or more "T" fittings, and that are separated by a distance of at least three feet in any dimension between the </w:t>
      </w:r>
      <w:r w:rsidR="00220854" w:rsidRPr="00B235CB">
        <w:rPr>
          <w:rFonts w:ascii="Times New Roman" w:eastAsia="Times New Roman" w:hAnsi="Times New Roman" w:cs="Times New Roman"/>
          <w:iCs/>
          <w:sz w:val="20"/>
          <w:szCs w:val="20"/>
        </w:rPr>
        <w:t xml:space="preserve">suction outlets or be designed to use alternatives </w:t>
      </w:r>
      <w:r w:rsidR="00B235CB" w:rsidRPr="00B235CB">
        <w:rPr>
          <w:rFonts w:ascii="Times New Roman" w:eastAsia="Times New Roman" w:hAnsi="Times New Roman" w:cs="Times New Roman"/>
          <w:iCs/>
          <w:sz w:val="20"/>
          <w:szCs w:val="20"/>
        </w:rPr>
        <w:t>to suction</w:t>
      </w:r>
      <w:r w:rsidRPr="00B235CB">
        <w:rPr>
          <w:rFonts w:ascii="Times New Roman" w:eastAsia="Times New Roman" w:hAnsi="Times New Roman" w:cs="Times New Roman"/>
          <w:iCs/>
          <w:sz w:val="20"/>
          <w:szCs w:val="20"/>
        </w:rPr>
        <w:t xml:space="preserve"> outlets</w:t>
      </w:r>
      <w:r w:rsidR="00220854" w:rsidRPr="00B235CB">
        <w:rPr>
          <w:rFonts w:ascii="Times New Roman" w:eastAsia="Times New Roman" w:hAnsi="Times New Roman" w:cs="Times New Roman"/>
          <w:iCs/>
          <w:sz w:val="20"/>
          <w:szCs w:val="20"/>
        </w:rPr>
        <w:t>, including but not limited to skimmers or perimeter overflow systems to conduct water to the recirculation pump</w:t>
      </w:r>
      <w:r w:rsidR="00B235CB" w:rsidRPr="00B235CB">
        <w:rPr>
          <w:rFonts w:ascii="Times New Roman" w:eastAsia="Times New Roman" w:hAnsi="Times New Roman" w:cs="Times New Roman"/>
          <w:iCs/>
          <w:sz w:val="20"/>
          <w:szCs w:val="20"/>
        </w:rPr>
        <w:t>.</w:t>
      </w:r>
      <w:r w:rsidRPr="00B235CB">
        <w:rPr>
          <w:rFonts w:ascii="Times New Roman" w:eastAsia="Times New Roman" w:hAnsi="Times New Roman" w:cs="Times New Roman"/>
          <w:iCs/>
          <w:sz w:val="20"/>
          <w:szCs w:val="20"/>
        </w:rPr>
        <w:t xml:space="preserve"> </w:t>
      </w:r>
    </w:p>
    <w:p w14:paraId="2226FF63" w14:textId="25BF6DD4" w:rsidR="00FD4F3C" w:rsidRPr="00B235CB" w:rsidRDefault="00FD4F3C" w:rsidP="00FD4F3C">
      <w:pPr>
        <w:spacing w:after="0" w:line="240" w:lineRule="auto"/>
        <w:ind w:left="720"/>
        <w:rPr>
          <w:rFonts w:ascii="Times New Roman" w:eastAsia="Times New Roman" w:hAnsi="Times New Roman" w:cs="Times New Roman"/>
          <w:sz w:val="20"/>
          <w:szCs w:val="20"/>
        </w:rPr>
      </w:pPr>
      <w:r w:rsidRPr="00B235CB">
        <w:rPr>
          <w:rFonts w:ascii="Times New Roman" w:eastAsia="Times New Roman" w:hAnsi="Times New Roman" w:cs="Times New Roman"/>
          <w:iCs/>
          <w:sz w:val="20"/>
          <w:szCs w:val="20"/>
        </w:rPr>
        <w:t>3.</w:t>
      </w:r>
      <w:r w:rsidRPr="00B235CB">
        <w:rPr>
          <w:rFonts w:ascii="Times New Roman" w:eastAsia="Times New Roman" w:hAnsi="Times New Roman" w:cs="Times New Roman"/>
          <w:sz w:val="20"/>
          <w:szCs w:val="20"/>
        </w:rPr>
        <w:t xml:space="preserve"> </w:t>
      </w:r>
      <w:r w:rsidR="00220854" w:rsidRPr="00B235CB">
        <w:rPr>
          <w:rFonts w:ascii="Times New Roman" w:eastAsia="Times New Roman" w:hAnsi="Times New Roman" w:cs="Times New Roman"/>
          <w:iCs/>
          <w:sz w:val="20"/>
          <w:szCs w:val="20"/>
        </w:rPr>
        <w:t>The circulation system shall have the capacity to provide a complete turnover of pool water, as specified in Section 3124B</w:t>
      </w:r>
      <w:r w:rsidR="00334CC3" w:rsidRPr="00B235CB">
        <w:rPr>
          <w:rFonts w:ascii="Times New Roman" w:eastAsia="Times New Roman" w:hAnsi="Times New Roman" w:cs="Times New Roman"/>
          <w:iCs/>
          <w:sz w:val="20"/>
          <w:szCs w:val="20"/>
        </w:rPr>
        <w:t xml:space="preserve"> </w:t>
      </w:r>
      <w:r w:rsidR="00220854" w:rsidRPr="00B235CB">
        <w:rPr>
          <w:rFonts w:ascii="Times New Roman" w:eastAsia="Times New Roman" w:hAnsi="Times New Roman" w:cs="Times New Roman"/>
          <w:iCs/>
          <w:sz w:val="20"/>
          <w:szCs w:val="20"/>
        </w:rPr>
        <w:t>of</w:t>
      </w:r>
      <w:r w:rsidR="00334CC3" w:rsidRPr="00B235CB">
        <w:rPr>
          <w:rFonts w:ascii="Times New Roman" w:eastAsia="Times New Roman" w:hAnsi="Times New Roman" w:cs="Times New Roman"/>
          <w:iCs/>
          <w:sz w:val="20"/>
          <w:szCs w:val="20"/>
        </w:rPr>
        <w:t xml:space="preserve"> the California Building Standards Code (Title 24 of the California Code of Regulations</w:t>
      </w:r>
      <w:r w:rsidR="00B235CB" w:rsidRPr="00B235CB">
        <w:rPr>
          <w:rFonts w:ascii="Times New Roman" w:eastAsia="Times New Roman" w:hAnsi="Times New Roman" w:cs="Times New Roman"/>
          <w:iCs/>
          <w:sz w:val="20"/>
          <w:szCs w:val="20"/>
        </w:rPr>
        <w:t>).</w:t>
      </w:r>
    </w:p>
    <w:p w14:paraId="170A412B" w14:textId="57310B35" w:rsidR="00662CDF" w:rsidRPr="00B235CB" w:rsidRDefault="00FD4F3C" w:rsidP="00FD4F3C">
      <w:pPr>
        <w:spacing w:after="0" w:line="240" w:lineRule="auto"/>
        <w:ind w:left="720"/>
        <w:rPr>
          <w:rFonts w:ascii="Times New Roman" w:eastAsia="Times New Roman" w:hAnsi="Times New Roman" w:cs="Times New Roman"/>
          <w:sz w:val="20"/>
          <w:szCs w:val="20"/>
        </w:rPr>
      </w:pPr>
      <w:r w:rsidRPr="00B235CB">
        <w:rPr>
          <w:rFonts w:ascii="Times New Roman" w:eastAsia="Times New Roman" w:hAnsi="Times New Roman" w:cs="Times New Roman"/>
          <w:iCs/>
          <w:sz w:val="20"/>
          <w:szCs w:val="20"/>
        </w:rPr>
        <w:t>4.</w:t>
      </w:r>
      <w:r w:rsidR="00334CC3" w:rsidRPr="00B235CB">
        <w:rPr>
          <w:rFonts w:ascii="Times New Roman" w:eastAsia="Times New Roman" w:hAnsi="Times New Roman" w:cs="Times New Roman"/>
          <w:iCs/>
          <w:sz w:val="20"/>
          <w:szCs w:val="20"/>
        </w:rPr>
        <w:t>Suction outlets shall be covered with anti-entrapment grates, as specified in the ANSI/APSP-16 performance standard or successor standard designated by the federal Consumer product Safety Commission, that cannot be removed except with the use of tools. Slots of openings in the grates or similar protective devices shall be of a shape, area and arrangement</w:t>
      </w:r>
      <w:r w:rsidR="00662CDF" w:rsidRPr="00B235CB">
        <w:rPr>
          <w:rFonts w:ascii="Times New Roman" w:eastAsia="Times New Roman" w:hAnsi="Times New Roman" w:cs="Times New Roman"/>
          <w:iCs/>
          <w:sz w:val="20"/>
          <w:szCs w:val="20"/>
        </w:rPr>
        <w:t xml:space="preserve"> that would not pose any suction hazard to bathers.</w:t>
      </w:r>
      <w:r w:rsidRPr="00B235CB">
        <w:rPr>
          <w:rFonts w:ascii="Times New Roman" w:eastAsia="Times New Roman" w:hAnsi="Times New Roman" w:cs="Times New Roman"/>
          <w:sz w:val="20"/>
          <w:szCs w:val="20"/>
        </w:rPr>
        <w:t xml:space="preserve"> </w:t>
      </w:r>
    </w:p>
    <w:p w14:paraId="4D2035E2" w14:textId="6F403D83" w:rsidR="00FD4F3C" w:rsidRPr="002572BE" w:rsidRDefault="00662CDF" w:rsidP="00FD4F3C">
      <w:pPr>
        <w:spacing w:after="0" w:line="240" w:lineRule="auto"/>
        <w:ind w:left="720"/>
        <w:rPr>
          <w:rFonts w:ascii="Times New Roman" w:eastAsia="Times New Roman" w:hAnsi="Times New Roman" w:cs="Times New Roman"/>
          <w:sz w:val="20"/>
          <w:szCs w:val="20"/>
        </w:rPr>
      </w:pPr>
      <w:r w:rsidRPr="00B235CB">
        <w:rPr>
          <w:rFonts w:ascii="Times New Roman" w:eastAsia="Times New Roman" w:hAnsi="Times New Roman" w:cs="Times New Roman"/>
          <w:iCs/>
          <w:sz w:val="20"/>
          <w:szCs w:val="20"/>
        </w:rPr>
        <w:t>5. Any backup safety system that an owner of a new swimming pool or spa may choose to install in addition to the requirements set forth in subdivisions (1) through (4) above shall meet the standards published in the document, “Guidelines for Entrapment Hazards: Making Pools and spas Safer, “Publication Number 363, March 2005, United States Consumer Product Safety Commission.</w:t>
      </w:r>
      <w:r w:rsidR="00FD4F3C" w:rsidRPr="00B235CB">
        <w:rPr>
          <w:rFonts w:ascii="Times New Roman" w:eastAsia="Times New Roman" w:hAnsi="Times New Roman" w:cs="Times New Roman"/>
          <w:iCs/>
          <w:sz w:val="20"/>
          <w:szCs w:val="20"/>
        </w:rPr>
        <w:br/>
      </w:r>
      <w:r w:rsidR="00FD4F3C" w:rsidRPr="002572BE">
        <w:rPr>
          <w:rFonts w:ascii="Times New Roman" w:eastAsia="Times New Roman" w:hAnsi="Times New Roman" w:cs="Times New Roman"/>
          <w:i/>
          <w:iCs/>
          <w:sz w:val="20"/>
          <w:szCs w:val="20"/>
        </w:rPr>
        <w:br/>
        <w:t>Authority: Health and Safety Code Section 18942(b)</w:t>
      </w:r>
      <w:r w:rsidR="00FD4F3C" w:rsidRPr="002572BE">
        <w:rPr>
          <w:rFonts w:ascii="Times New Roman" w:eastAsia="Times New Roman" w:hAnsi="Times New Roman" w:cs="Times New Roman"/>
          <w:sz w:val="20"/>
          <w:szCs w:val="20"/>
        </w:rPr>
        <w:t xml:space="preserve"> </w:t>
      </w:r>
      <w:r w:rsidR="00FD4F3C" w:rsidRPr="002572BE">
        <w:rPr>
          <w:rFonts w:ascii="Times New Roman" w:eastAsia="Times New Roman" w:hAnsi="Times New Roman" w:cs="Times New Roman"/>
          <w:i/>
          <w:iCs/>
          <w:sz w:val="20"/>
          <w:szCs w:val="20"/>
        </w:rPr>
        <w:br/>
        <w:t>Reference: Health and Safety Code Section 115928</w:t>
      </w:r>
      <w:r w:rsidR="00453F58">
        <w:rPr>
          <w:rFonts w:ascii="Times New Roman" w:eastAsia="Times New Roman" w:hAnsi="Times New Roman" w:cs="Times New Roman"/>
          <w:i/>
          <w:iCs/>
          <w:sz w:val="20"/>
          <w:szCs w:val="20"/>
        </w:rPr>
        <w:t>; Chapter 679, Statutes of 2002;Chapter 62, Statutes of 2003;Chapter 478, Statutes of 2006</w:t>
      </w:r>
      <w:r w:rsidR="00DD1304">
        <w:rPr>
          <w:rFonts w:ascii="Times New Roman" w:eastAsia="Times New Roman" w:hAnsi="Times New Roman" w:cs="Times New Roman"/>
          <w:i/>
          <w:iCs/>
          <w:sz w:val="20"/>
          <w:szCs w:val="20"/>
        </w:rPr>
        <w:t>;</w:t>
      </w:r>
      <w:r w:rsidR="00453F58">
        <w:rPr>
          <w:rFonts w:ascii="Times New Roman" w:eastAsia="Times New Roman" w:hAnsi="Times New Roman" w:cs="Times New Roman"/>
          <w:i/>
          <w:iCs/>
          <w:sz w:val="20"/>
          <w:szCs w:val="20"/>
        </w:rPr>
        <w:t>Chapter 596, Statutes of 2007;</w:t>
      </w:r>
      <w:r w:rsidR="00EF1E46">
        <w:rPr>
          <w:rFonts w:ascii="Times New Roman" w:eastAsia="Times New Roman" w:hAnsi="Times New Roman" w:cs="Times New Roman"/>
          <w:i/>
          <w:iCs/>
          <w:sz w:val="20"/>
          <w:szCs w:val="20"/>
        </w:rPr>
        <w:t>Chapter</w:t>
      </w:r>
      <w:r w:rsidR="00472E95">
        <w:rPr>
          <w:rFonts w:ascii="Times New Roman" w:eastAsia="Times New Roman" w:hAnsi="Times New Roman" w:cs="Times New Roman"/>
          <w:i/>
          <w:iCs/>
          <w:sz w:val="20"/>
          <w:szCs w:val="20"/>
        </w:rPr>
        <w:t xml:space="preserve"> </w:t>
      </w:r>
      <w:r w:rsidR="00DD1304">
        <w:rPr>
          <w:rFonts w:ascii="Times New Roman" w:eastAsia="Times New Roman" w:hAnsi="Times New Roman" w:cs="Times New Roman"/>
          <w:i/>
          <w:iCs/>
          <w:sz w:val="20"/>
          <w:szCs w:val="20"/>
        </w:rPr>
        <w:t>679, Statutes of 2012</w:t>
      </w:r>
      <w:r w:rsidR="00472E95">
        <w:rPr>
          <w:rFonts w:ascii="Times New Roman" w:eastAsia="Times New Roman" w:hAnsi="Times New Roman" w:cs="Times New Roman"/>
          <w:i/>
          <w:iCs/>
          <w:sz w:val="20"/>
          <w:szCs w:val="20"/>
        </w:rPr>
        <w:t xml:space="preserve">  </w:t>
      </w:r>
      <w:r w:rsidR="00FD4F3C" w:rsidRPr="002572BE">
        <w:rPr>
          <w:rFonts w:ascii="Times New Roman" w:eastAsia="Times New Roman" w:hAnsi="Times New Roman" w:cs="Times New Roman"/>
          <w:i/>
          <w:iCs/>
          <w:sz w:val="20"/>
          <w:szCs w:val="20"/>
        </w:rPr>
        <w:t xml:space="preserve"> </w:t>
      </w:r>
    </w:p>
    <w:p w14:paraId="67BFEC6D" w14:textId="77777777" w:rsidR="00716C34" w:rsidRPr="002572BE" w:rsidRDefault="00716C34" w:rsidP="00337DFC">
      <w:pPr>
        <w:autoSpaceDE w:val="0"/>
        <w:autoSpaceDN w:val="0"/>
        <w:adjustRightInd w:val="0"/>
        <w:spacing w:after="0" w:line="240" w:lineRule="auto"/>
        <w:rPr>
          <w:rFonts w:ascii="Times New Roman" w:hAnsi="Times New Roman" w:cs="Times New Roman"/>
          <w:color w:val="000000"/>
          <w:sz w:val="20"/>
          <w:szCs w:val="20"/>
        </w:rPr>
      </w:pPr>
    </w:p>
    <w:p w14:paraId="48DDFCD2" w14:textId="77777777" w:rsidR="001E7499" w:rsidRPr="00337DFC" w:rsidRDefault="001E7499" w:rsidP="00337DFC">
      <w:pPr>
        <w:autoSpaceDE w:val="0"/>
        <w:autoSpaceDN w:val="0"/>
        <w:adjustRightInd w:val="0"/>
        <w:spacing w:after="0" w:line="240" w:lineRule="auto"/>
        <w:rPr>
          <w:rFonts w:ascii="Times New Roman" w:hAnsi="Times New Roman" w:cs="Times New Roman"/>
          <w:b/>
          <w:bCs/>
          <w:color w:val="000000"/>
          <w:sz w:val="20"/>
          <w:szCs w:val="20"/>
        </w:rPr>
      </w:pPr>
    </w:p>
    <w:p w14:paraId="0738DB5C" w14:textId="53EABC22" w:rsidR="001E7499" w:rsidRPr="00337DFC" w:rsidRDefault="003B4537" w:rsidP="00337DFC">
      <w:pPr>
        <w:autoSpaceDE w:val="0"/>
        <w:autoSpaceDN w:val="0"/>
        <w:adjustRightInd w:val="0"/>
        <w:spacing w:after="0" w:line="240" w:lineRule="auto"/>
        <w:rPr>
          <w:rFonts w:ascii="Times New Roman" w:hAnsi="Times New Roman" w:cs="Times New Roman"/>
          <w:b/>
          <w:bCs/>
          <w:color w:val="000000"/>
          <w:sz w:val="20"/>
          <w:szCs w:val="20"/>
        </w:rPr>
      </w:pPr>
      <w:r w:rsidRPr="00337DFC">
        <w:rPr>
          <w:rFonts w:ascii="Times New Roman" w:hAnsi="Times New Roman" w:cs="Times New Roman"/>
          <w:b/>
          <w:bCs/>
          <w:color w:val="000000"/>
          <w:sz w:val="20"/>
          <w:szCs w:val="20"/>
        </w:rPr>
        <w:t>2</w:t>
      </w:r>
      <w:r>
        <w:rPr>
          <w:rFonts w:ascii="Times New Roman" w:hAnsi="Times New Roman" w:cs="Times New Roman"/>
          <w:b/>
          <w:bCs/>
          <w:color w:val="000000"/>
          <w:sz w:val="20"/>
          <w:szCs w:val="20"/>
        </w:rPr>
        <w:t>3</w:t>
      </w:r>
      <w:r w:rsidR="001E7499" w:rsidRPr="00337DFC">
        <w:rPr>
          <w:rFonts w:ascii="Times New Roman" w:hAnsi="Times New Roman" w:cs="Times New Roman"/>
          <w:b/>
          <w:bCs/>
          <w:color w:val="000000"/>
          <w:sz w:val="20"/>
          <w:szCs w:val="20"/>
        </w:rPr>
        <w:t xml:space="preserve">. Add Section 316.2.1 </w:t>
      </w:r>
      <w:r w:rsidR="00B81F15">
        <w:rPr>
          <w:rFonts w:ascii="Times New Roman" w:hAnsi="Times New Roman" w:cs="Times New Roman"/>
          <w:b/>
          <w:bCs/>
          <w:color w:val="000000"/>
          <w:sz w:val="20"/>
          <w:szCs w:val="20"/>
        </w:rPr>
        <w:t>(a) and (b)</w:t>
      </w:r>
      <w:r w:rsidR="00406323">
        <w:rPr>
          <w:rFonts w:ascii="Times New Roman" w:hAnsi="Times New Roman" w:cs="Times New Roman"/>
          <w:b/>
          <w:bCs/>
          <w:color w:val="000000"/>
          <w:sz w:val="20"/>
          <w:szCs w:val="20"/>
        </w:rPr>
        <w:t xml:space="preserve"> </w:t>
      </w:r>
      <w:r w:rsidR="001E7499" w:rsidRPr="00337DFC">
        <w:rPr>
          <w:rFonts w:ascii="Times New Roman" w:hAnsi="Times New Roman" w:cs="Times New Roman"/>
          <w:b/>
          <w:bCs/>
          <w:color w:val="000000"/>
          <w:sz w:val="20"/>
          <w:szCs w:val="20"/>
        </w:rPr>
        <w:t>as follows:</w:t>
      </w:r>
      <w:r w:rsidR="00795ECB">
        <w:rPr>
          <w:rFonts w:ascii="Times New Roman" w:hAnsi="Times New Roman" w:cs="Times New Roman"/>
          <w:b/>
          <w:bCs/>
          <w:color w:val="000000"/>
          <w:sz w:val="20"/>
          <w:szCs w:val="20"/>
        </w:rPr>
        <w:t xml:space="preserve">  </w:t>
      </w:r>
    </w:p>
    <w:p w14:paraId="2B440E72" w14:textId="77777777" w:rsidR="00611436" w:rsidRPr="004066E4" w:rsidRDefault="00611436" w:rsidP="00337DFC">
      <w:pPr>
        <w:spacing w:after="0" w:line="240" w:lineRule="auto"/>
        <w:rPr>
          <w:rFonts w:ascii="Times New Roman" w:eastAsia="Times New Roman" w:hAnsi="Times New Roman" w:cs="Times New Roman"/>
          <w:b/>
          <w:bCs/>
          <w:sz w:val="20"/>
          <w:szCs w:val="20"/>
          <w:u w:val="single"/>
        </w:rPr>
      </w:pPr>
    </w:p>
    <w:p w14:paraId="6CEB03D4" w14:textId="77777777" w:rsidR="00611436" w:rsidRPr="00014A80" w:rsidRDefault="00611436" w:rsidP="00337DFC">
      <w:pPr>
        <w:spacing w:after="0" w:line="240" w:lineRule="auto"/>
        <w:rPr>
          <w:rFonts w:ascii="Times New Roman" w:eastAsia="Times New Roman" w:hAnsi="Times New Roman" w:cs="Times New Roman"/>
          <w:sz w:val="20"/>
          <w:szCs w:val="20"/>
        </w:rPr>
      </w:pPr>
      <w:r w:rsidRPr="00014A80">
        <w:rPr>
          <w:rFonts w:ascii="Times New Roman" w:eastAsia="Times New Roman" w:hAnsi="Times New Roman" w:cs="Times New Roman"/>
          <w:b/>
          <w:bCs/>
          <w:sz w:val="20"/>
          <w:szCs w:val="20"/>
        </w:rPr>
        <w:t xml:space="preserve">316.2.1 </w:t>
      </w:r>
      <w:r w:rsidR="00B81F15" w:rsidRPr="00014A80">
        <w:rPr>
          <w:rFonts w:ascii="Times New Roman" w:eastAsia="Times New Roman" w:hAnsi="Times New Roman" w:cs="Times New Roman"/>
          <w:b/>
          <w:bCs/>
          <w:sz w:val="20"/>
          <w:szCs w:val="20"/>
        </w:rPr>
        <w:t>(a)</w:t>
      </w:r>
      <w:r w:rsidR="00406323">
        <w:rPr>
          <w:rFonts w:ascii="Times New Roman" w:eastAsia="Times New Roman" w:hAnsi="Times New Roman" w:cs="Times New Roman"/>
          <w:b/>
          <w:bCs/>
          <w:sz w:val="20"/>
          <w:szCs w:val="20"/>
        </w:rPr>
        <w:t xml:space="preserve"> </w:t>
      </w:r>
      <w:r w:rsidRPr="00014A80">
        <w:rPr>
          <w:rFonts w:ascii="Times New Roman" w:eastAsia="Times New Roman" w:hAnsi="Times New Roman" w:cs="Times New Roman"/>
          <w:b/>
          <w:bCs/>
          <w:sz w:val="20"/>
          <w:szCs w:val="20"/>
        </w:rPr>
        <w:t xml:space="preserve">Certification by manufacturers. </w:t>
      </w:r>
      <w:r w:rsidRPr="00014A80">
        <w:rPr>
          <w:rFonts w:ascii="Times New Roman" w:eastAsia="Times New Roman" w:hAnsi="Times New Roman" w:cs="Times New Roman"/>
          <w:sz w:val="20"/>
          <w:szCs w:val="20"/>
        </w:rPr>
        <w:t xml:space="preserve">Heating systems and equipment shall be certified by the manufacturer that the </w:t>
      </w:r>
      <w:r w:rsidR="00AF0668" w:rsidRPr="00014A80">
        <w:rPr>
          <w:rFonts w:ascii="Times New Roman" w:eastAsia="Times New Roman" w:hAnsi="Times New Roman" w:cs="Times New Roman"/>
          <w:sz w:val="20"/>
          <w:szCs w:val="20"/>
        </w:rPr>
        <w:t xml:space="preserve">heating </w:t>
      </w:r>
      <w:r w:rsidRPr="00014A80">
        <w:rPr>
          <w:rFonts w:ascii="Times New Roman" w:eastAsia="Times New Roman" w:hAnsi="Times New Roman" w:cs="Times New Roman"/>
          <w:sz w:val="20"/>
          <w:szCs w:val="20"/>
        </w:rPr>
        <w:t xml:space="preserve">system </w:t>
      </w:r>
      <w:r w:rsidR="00AF0668" w:rsidRPr="00014A80">
        <w:rPr>
          <w:rFonts w:ascii="Times New Roman" w:eastAsia="Times New Roman" w:hAnsi="Times New Roman" w:cs="Times New Roman"/>
          <w:sz w:val="20"/>
          <w:szCs w:val="20"/>
        </w:rPr>
        <w:t>and</w:t>
      </w:r>
      <w:r w:rsidRPr="00014A80">
        <w:rPr>
          <w:rFonts w:ascii="Times New Roman" w:eastAsia="Times New Roman" w:hAnsi="Times New Roman" w:cs="Times New Roman"/>
          <w:sz w:val="20"/>
          <w:szCs w:val="20"/>
        </w:rPr>
        <w:t xml:space="preserve"> equipment complies with the following: </w:t>
      </w:r>
    </w:p>
    <w:p w14:paraId="0EFEC2BF" w14:textId="23BBC89B" w:rsidR="00611436" w:rsidRPr="00014A80" w:rsidRDefault="00611436" w:rsidP="00337DFC">
      <w:pPr>
        <w:spacing w:after="0" w:line="240" w:lineRule="auto"/>
        <w:ind w:left="630" w:hanging="270"/>
        <w:rPr>
          <w:rFonts w:ascii="Times New Roman" w:eastAsia="Times New Roman" w:hAnsi="Times New Roman" w:cs="Times New Roman"/>
          <w:i/>
          <w:sz w:val="20"/>
          <w:szCs w:val="20"/>
        </w:rPr>
      </w:pPr>
      <w:r w:rsidRPr="00014A80">
        <w:rPr>
          <w:rFonts w:ascii="Times New Roman" w:eastAsia="Times New Roman" w:hAnsi="Times New Roman" w:cs="Times New Roman"/>
          <w:sz w:val="20"/>
          <w:szCs w:val="20"/>
        </w:rPr>
        <w:lastRenderedPageBreak/>
        <w:t xml:space="preserve">1. </w:t>
      </w:r>
      <w:r w:rsidRPr="00014A80">
        <w:rPr>
          <w:rFonts w:ascii="Times New Roman" w:eastAsia="Times New Roman" w:hAnsi="Times New Roman" w:cs="Times New Roman"/>
          <w:b/>
          <w:bCs/>
          <w:sz w:val="20"/>
          <w:szCs w:val="20"/>
        </w:rPr>
        <w:t xml:space="preserve">Efficiency. </w:t>
      </w:r>
      <w:r w:rsidRPr="00014A80">
        <w:rPr>
          <w:rFonts w:ascii="Times New Roman" w:eastAsia="Times New Roman" w:hAnsi="Times New Roman" w:cs="Times New Roman"/>
          <w:sz w:val="20"/>
          <w:szCs w:val="20"/>
        </w:rPr>
        <w:t>A thermal efficiency that complies with the Appliance Efficiency Regulations</w:t>
      </w:r>
      <w:r w:rsidR="00720AEC" w:rsidRPr="00014A80">
        <w:rPr>
          <w:rFonts w:ascii="Times New Roman" w:eastAsia="Times New Roman" w:hAnsi="Times New Roman" w:cs="Times New Roman"/>
          <w:sz w:val="20"/>
          <w:szCs w:val="20"/>
        </w:rPr>
        <w:t xml:space="preserve"> in </w:t>
      </w:r>
      <w:r w:rsidR="00720AEC" w:rsidRPr="00014A80">
        <w:rPr>
          <w:rFonts w:ascii="Times New Roman" w:hAnsi="Times New Roman" w:cs="Times New Roman"/>
          <w:sz w:val="20"/>
          <w:szCs w:val="20"/>
        </w:rPr>
        <w:t>Title 20, Division 2, Chapter 4, Article 4 of the California Code of Regulations</w:t>
      </w:r>
      <w:r w:rsidRPr="00014A80">
        <w:rPr>
          <w:rFonts w:ascii="Times New Roman" w:eastAsia="Times New Roman" w:hAnsi="Times New Roman" w:cs="Times New Roman"/>
          <w:sz w:val="20"/>
          <w:szCs w:val="20"/>
        </w:rPr>
        <w:t xml:space="preserve">; </w:t>
      </w:r>
      <w:r w:rsidR="00441EDA" w:rsidRPr="00014A80">
        <w:rPr>
          <w:rFonts w:ascii="Times New Roman" w:eastAsia="Times New Roman" w:hAnsi="Times New Roman" w:cs="Times New Roman"/>
          <w:sz w:val="20"/>
          <w:szCs w:val="20"/>
        </w:rPr>
        <w:t>and [</w:t>
      </w:r>
      <w:proofErr w:type="spellStart"/>
      <w:r w:rsidR="00AF0668" w:rsidRPr="00D20B0B">
        <w:rPr>
          <w:rFonts w:ascii="Times New Roman" w:eastAsia="Times New Roman" w:hAnsi="Times New Roman" w:cs="Times New Roman"/>
          <w:i/>
          <w:sz w:val="20"/>
          <w:szCs w:val="20"/>
        </w:rPr>
        <w:t>CEnC</w:t>
      </w:r>
      <w:proofErr w:type="spellEnd"/>
      <w:r w:rsidR="00AF0668" w:rsidRPr="00D20B0B">
        <w:rPr>
          <w:rFonts w:ascii="Times New Roman" w:eastAsia="Times New Roman" w:hAnsi="Times New Roman" w:cs="Times New Roman"/>
          <w:i/>
          <w:sz w:val="20"/>
          <w:szCs w:val="20"/>
        </w:rPr>
        <w:t xml:space="preserve"> 11</w:t>
      </w:r>
      <w:r w:rsidR="00D20B0B" w:rsidRPr="00D20B0B">
        <w:rPr>
          <w:rFonts w:ascii="Times New Roman" w:eastAsia="Times New Roman" w:hAnsi="Times New Roman" w:cs="Times New Roman"/>
          <w:i/>
          <w:sz w:val="20"/>
          <w:szCs w:val="20"/>
        </w:rPr>
        <w:t>0.</w:t>
      </w:r>
      <w:r w:rsidR="00AF0668" w:rsidRPr="00D20B0B">
        <w:rPr>
          <w:rFonts w:ascii="Times New Roman" w:eastAsia="Times New Roman" w:hAnsi="Times New Roman" w:cs="Times New Roman"/>
          <w:i/>
          <w:sz w:val="20"/>
          <w:szCs w:val="20"/>
        </w:rPr>
        <w:t>4(a)1]</w:t>
      </w:r>
    </w:p>
    <w:p w14:paraId="5E81CE0F" w14:textId="77777777" w:rsidR="00611436" w:rsidRPr="00014A80" w:rsidRDefault="00B81F15" w:rsidP="00337DFC">
      <w:pPr>
        <w:spacing w:after="0" w:line="240" w:lineRule="auto"/>
        <w:ind w:left="630" w:hanging="270"/>
        <w:rPr>
          <w:rFonts w:ascii="Times New Roman" w:eastAsia="Times New Roman" w:hAnsi="Times New Roman" w:cs="Times New Roman"/>
          <w:sz w:val="20"/>
          <w:szCs w:val="20"/>
        </w:rPr>
      </w:pPr>
      <w:r w:rsidRPr="00014A80">
        <w:rPr>
          <w:rFonts w:ascii="Times New Roman" w:eastAsia="Times New Roman" w:hAnsi="Times New Roman" w:cs="Times New Roman"/>
          <w:sz w:val="20"/>
          <w:szCs w:val="20"/>
        </w:rPr>
        <w:t>2</w:t>
      </w:r>
      <w:r w:rsidR="00611436" w:rsidRPr="00014A80">
        <w:rPr>
          <w:rFonts w:ascii="Times New Roman" w:eastAsia="Times New Roman" w:hAnsi="Times New Roman" w:cs="Times New Roman"/>
          <w:sz w:val="20"/>
          <w:szCs w:val="20"/>
        </w:rPr>
        <w:t>.</w:t>
      </w:r>
      <w:r w:rsidR="00611436" w:rsidRPr="00014A80">
        <w:rPr>
          <w:rFonts w:ascii="Times New Roman" w:eastAsia="Times New Roman" w:hAnsi="Times New Roman" w:cs="Times New Roman"/>
          <w:b/>
          <w:bCs/>
          <w:sz w:val="20"/>
          <w:szCs w:val="20"/>
        </w:rPr>
        <w:t xml:space="preserve"> Instructions. </w:t>
      </w:r>
      <w:r w:rsidR="00611436" w:rsidRPr="00014A80">
        <w:rPr>
          <w:rFonts w:ascii="Times New Roman" w:eastAsia="Times New Roman" w:hAnsi="Times New Roman" w:cs="Times New Roman"/>
          <w:sz w:val="20"/>
          <w:szCs w:val="20"/>
        </w:rPr>
        <w:t xml:space="preserve">A permanent, easily readable and weatherproof plate or card that gives instruction for the energy efficient operation of the pool or spa heater and for the proper care of pool or spa water when a cover is used; </w:t>
      </w:r>
      <w:r w:rsidR="00611436" w:rsidRPr="00D20B0B">
        <w:rPr>
          <w:rFonts w:ascii="Times New Roman" w:eastAsia="Times New Roman" w:hAnsi="Times New Roman" w:cs="Times New Roman"/>
          <w:sz w:val="20"/>
          <w:szCs w:val="20"/>
        </w:rPr>
        <w:t>and</w:t>
      </w:r>
      <w:r w:rsidR="00AF0668" w:rsidRPr="00D20B0B">
        <w:rPr>
          <w:rFonts w:ascii="Times New Roman" w:eastAsia="Times New Roman" w:hAnsi="Times New Roman" w:cs="Times New Roman"/>
          <w:sz w:val="20"/>
          <w:szCs w:val="20"/>
        </w:rPr>
        <w:t xml:space="preserve"> </w:t>
      </w:r>
      <w:r w:rsidR="00AF0668" w:rsidRPr="00D20B0B">
        <w:rPr>
          <w:rFonts w:ascii="Times New Roman" w:eastAsia="Times New Roman" w:hAnsi="Times New Roman" w:cs="Times New Roman"/>
          <w:i/>
          <w:sz w:val="20"/>
          <w:szCs w:val="20"/>
        </w:rPr>
        <w:t>[</w:t>
      </w:r>
      <w:proofErr w:type="spellStart"/>
      <w:r w:rsidR="00AF0668" w:rsidRPr="00D20B0B">
        <w:rPr>
          <w:rFonts w:ascii="Times New Roman" w:eastAsia="Times New Roman" w:hAnsi="Times New Roman" w:cs="Times New Roman"/>
          <w:i/>
          <w:sz w:val="20"/>
          <w:szCs w:val="20"/>
        </w:rPr>
        <w:t>CEnC</w:t>
      </w:r>
      <w:proofErr w:type="spellEnd"/>
      <w:r w:rsidR="00AF0668" w:rsidRPr="00D20B0B">
        <w:rPr>
          <w:rFonts w:ascii="Times New Roman" w:eastAsia="Times New Roman" w:hAnsi="Times New Roman" w:cs="Times New Roman"/>
          <w:i/>
          <w:sz w:val="20"/>
          <w:szCs w:val="20"/>
        </w:rPr>
        <w:t xml:space="preserve"> 11</w:t>
      </w:r>
      <w:r w:rsidR="00D20B0B" w:rsidRPr="00D20B0B">
        <w:rPr>
          <w:rFonts w:ascii="Times New Roman" w:eastAsia="Times New Roman" w:hAnsi="Times New Roman" w:cs="Times New Roman"/>
          <w:i/>
          <w:sz w:val="20"/>
          <w:szCs w:val="20"/>
        </w:rPr>
        <w:t>0.</w:t>
      </w:r>
      <w:r w:rsidR="00AF0668" w:rsidRPr="00D20B0B">
        <w:rPr>
          <w:rFonts w:ascii="Times New Roman" w:eastAsia="Times New Roman" w:hAnsi="Times New Roman" w:cs="Times New Roman"/>
          <w:i/>
          <w:sz w:val="20"/>
          <w:szCs w:val="20"/>
        </w:rPr>
        <w:t>4(a)3]</w:t>
      </w:r>
    </w:p>
    <w:p w14:paraId="34CB09E4" w14:textId="77777777" w:rsidR="00611436" w:rsidRPr="00014A80" w:rsidRDefault="00B81F15" w:rsidP="00337DFC">
      <w:pPr>
        <w:spacing w:after="0" w:line="240" w:lineRule="auto"/>
        <w:ind w:left="360"/>
        <w:rPr>
          <w:rFonts w:ascii="Times New Roman" w:eastAsia="Times New Roman" w:hAnsi="Times New Roman" w:cs="Times New Roman"/>
          <w:sz w:val="20"/>
          <w:szCs w:val="20"/>
        </w:rPr>
      </w:pPr>
      <w:r w:rsidRPr="00014A80">
        <w:rPr>
          <w:rFonts w:ascii="Times New Roman" w:eastAsia="Times New Roman" w:hAnsi="Times New Roman" w:cs="Times New Roman"/>
          <w:sz w:val="20"/>
          <w:szCs w:val="20"/>
        </w:rPr>
        <w:t>3</w:t>
      </w:r>
      <w:r w:rsidR="00611436" w:rsidRPr="00014A80">
        <w:rPr>
          <w:rFonts w:ascii="Times New Roman" w:eastAsia="Times New Roman" w:hAnsi="Times New Roman" w:cs="Times New Roman"/>
          <w:sz w:val="20"/>
          <w:szCs w:val="20"/>
        </w:rPr>
        <w:t xml:space="preserve">. </w:t>
      </w:r>
      <w:r w:rsidR="00611436" w:rsidRPr="00014A80">
        <w:rPr>
          <w:rFonts w:ascii="Times New Roman" w:eastAsia="Times New Roman" w:hAnsi="Times New Roman" w:cs="Times New Roman"/>
          <w:b/>
          <w:bCs/>
          <w:sz w:val="20"/>
          <w:szCs w:val="20"/>
        </w:rPr>
        <w:t xml:space="preserve">Electric resistance heating. </w:t>
      </w:r>
      <w:r w:rsidR="00611436" w:rsidRPr="00014A80">
        <w:rPr>
          <w:rFonts w:ascii="Times New Roman" w:eastAsia="Times New Roman" w:hAnsi="Times New Roman" w:cs="Times New Roman"/>
          <w:sz w:val="20"/>
          <w:szCs w:val="20"/>
        </w:rPr>
        <w:t xml:space="preserve">No electric resistance heating; and </w:t>
      </w:r>
    </w:p>
    <w:p w14:paraId="6C472DA4" w14:textId="77777777" w:rsidR="00611436" w:rsidRPr="00014A80" w:rsidRDefault="00611436" w:rsidP="00337DFC">
      <w:pPr>
        <w:spacing w:after="0" w:line="240" w:lineRule="auto"/>
        <w:ind w:left="1080"/>
        <w:rPr>
          <w:rFonts w:ascii="Times New Roman" w:eastAsia="Times New Roman" w:hAnsi="Times New Roman" w:cs="Times New Roman"/>
          <w:sz w:val="20"/>
          <w:szCs w:val="20"/>
        </w:rPr>
      </w:pPr>
      <w:r w:rsidRPr="00014A80">
        <w:rPr>
          <w:rFonts w:ascii="Times New Roman" w:eastAsia="Times New Roman" w:hAnsi="Times New Roman" w:cs="Times New Roman"/>
          <w:b/>
          <w:bCs/>
          <w:sz w:val="20"/>
          <w:szCs w:val="20"/>
        </w:rPr>
        <w:t>Exception 1 to Section 11</w:t>
      </w:r>
      <w:r w:rsidR="00D20B0B">
        <w:rPr>
          <w:rFonts w:ascii="Times New Roman" w:eastAsia="Times New Roman" w:hAnsi="Times New Roman" w:cs="Times New Roman"/>
          <w:b/>
          <w:bCs/>
          <w:sz w:val="20"/>
          <w:szCs w:val="20"/>
        </w:rPr>
        <w:t>0.</w:t>
      </w:r>
      <w:r w:rsidRPr="00014A80">
        <w:rPr>
          <w:rFonts w:ascii="Times New Roman" w:eastAsia="Times New Roman" w:hAnsi="Times New Roman" w:cs="Times New Roman"/>
          <w:b/>
          <w:bCs/>
          <w:sz w:val="20"/>
          <w:szCs w:val="20"/>
        </w:rPr>
        <w:t xml:space="preserve">4(a)4: </w:t>
      </w:r>
      <w:r w:rsidRPr="00014A80">
        <w:rPr>
          <w:rFonts w:ascii="Times New Roman" w:eastAsia="Times New Roman" w:hAnsi="Times New Roman" w:cs="Times New Roman"/>
          <w:sz w:val="20"/>
          <w:szCs w:val="20"/>
        </w:rPr>
        <w:t xml:space="preserve">Listed package units with fully insulated enclosures, and with tight-fitting covers that are insulated to at least R-6. </w:t>
      </w:r>
    </w:p>
    <w:p w14:paraId="01AEE72A" w14:textId="1656F21B" w:rsidR="00B005AE" w:rsidRDefault="00611436" w:rsidP="00337DFC">
      <w:pPr>
        <w:spacing w:after="0" w:line="240" w:lineRule="auto"/>
        <w:ind w:left="1080"/>
        <w:rPr>
          <w:rFonts w:ascii="Times New Roman" w:eastAsia="Times New Roman" w:hAnsi="Times New Roman" w:cs="Times New Roman"/>
          <w:i/>
          <w:sz w:val="20"/>
          <w:szCs w:val="20"/>
        </w:rPr>
      </w:pPr>
      <w:r w:rsidRPr="00014A80">
        <w:rPr>
          <w:rFonts w:ascii="Times New Roman" w:eastAsia="Times New Roman" w:hAnsi="Times New Roman" w:cs="Times New Roman"/>
          <w:b/>
          <w:bCs/>
          <w:sz w:val="20"/>
          <w:szCs w:val="20"/>
        </w:rPr>
        <w:t>Exception 2 to Section 11</w:t>
      </w:r>
      <w:r w:rsidR="00D20B0B">
        <w:rPr>
          <w:rFonts w:ascii="Times New Roman" w:eastAsia="Times New Roman" w:hAnsi="Times New Roman" w:cs="Times New Roman"/>
          <w:b/>
          <w:bCs/>
          <w:sz w:val="20"/>
          <w:szCs w:val="20"/>
        </w:rPr>
        <w:t>0.4</w:t>
      </w:r>
      <w:r w:rsidRPr="00014A80">
        <w:rPr>
          <w:rFonts w:ascii="Times New Roman" w:eastAsia="Times New Roman" w:hAnsi="Times New Roman" w:cs="Times New Roman"/>
          <w:b/>
          <w:bCs/>
          <w:sz w:val="20"/>
          <w:szCs w:val="20"/>
        </w:rPr>
        <w:t xml:space="preserve">(a)4: </w:t>
      </w:r>
      <w:r w:rsidRPr="00014A80">
        <w:rPr>
          <w:rFonts w:ascii="Times New Roman" w:eastAsia="Times New Roman" w:hAnsi="Times New Roman" w:cs="Times New Roman"/>
          <w:sz w:val="20"/>
          <w:szCs w:val="20"/>
        </w:rPr>
        <w:t>Pools or spas deriving at least 60 percent of the annual heating energy from site solar energy or recovered energy</w:t>
      </w:r>
      <w:r w:rsidRPr="00D20B0B">
        <w:rPr>
          <w:rFonts w:ascii="Times New Roman" w:eastAsia="Times New Roman" w:hAnsi="Times New Roman" w:cs="Times New Roman"/>
          <w:sz w:val="20"/>
          <w:szCs w:val="20"/>
        </w:rPr>
        <w:t>.</w:t>
      </w:r>
      <w:r w:rsidR="00AF0668" w:rsidRPr="00D20B0B">
        <w:rPr>
          <w:rFonts w:ascii="Times New Roman" w:eastAsia="Times New Roman" w:hAnsi="Times New Roman" w:cs="Times New Roman"/>
          <w:sz w:val="20"/>
          <w:szCs w:val="20"/>
        </w:rPr>
        <w:t xml:space="preserve"> </w:t>
      </w:r>
      <w:r w:rsidR="00AF0668" w:rsidRPr="00D20B0B">
        <w:rPr>
          <w:rFonts w:ascii="Times New Roman" w:eastAsia="Times New Roman" w:hAnsi="Times New Roman" w:cs="Times New Roman"/>
          <w:i/>
          <w:sz w:val="20"/>
          <w:szCs w:val="20"/>
        </w:rPr>
        <w:t>[</w:t>
      </w:r>
      <w:proofErr w:type="spellStart"/>
      <w:r w:rsidR="00AF0668" w:rsidRPr="00D20B0B">
        <w:rPr>
          <w:rFonts w:ascii="Times New Roman" w:eastAsia="Times New Roman" w:hAnsi="Times New Roman" w:cs="Times New Roman"/>
          <w:i/>
          <w:sz w:val="20"/>
          <w:szCs w:val="20"/>
        </w:rPr>
        <w:t>CEnC</w:t>
      </w:r>
      <w:proofErr w:type="spellEnd"/>
      <w:r w:rsidR="00AF0668" w:rsidRPr="00D20B0B">
        <w:rPr>
          <w:rFonts w:ascii="Times New Roman" w:eastAsia="Times New Roman" w:hAnsi="Times New Roman" w:cs="Times New Roman"/>
          <w:i/>
          <w:sz w:val="20"/>
          <w:szCs w:val="20"/>
        </w:rPr>
        <w:t xml:space="preserve"> 11</w:t>
      </w:r>
      <w:r w:rsidR="00D20B0B" w:rsidRPr="00D20B0B">
        <w:rPr>
          <w:rFonts w:ascii="Times New Roman" w:eastAsia="Times New Roman" w:hAnsi="Times New Roman" w:cs="Times New Roman"/>
          <w:i/>
          <w:sz w:val="20"/>
          <w:szCs w:val="20"/>
        </w:rPr>
        <w:t>0.</w:t>
      </w:r>
      <w:r w:rsidR="00AF0668" w:rsidRPr="00D20B0B">
        <w:rPr>
          <w:rFonts w:ascii="Times New Roman" w:eastAsia="Times New Roman" w:hAnsi="Times New Roman" w:cs="Times New Roman"/>
          <w:i/>
          <w:sz w:val="20"/>
          <w:szCs w:val="20"/>
        </w:rPr>
        <w:t>4(a)4]</w:t>
      </w:r>
    </w:p>
    <w:p w14:paraId="2092A730" w14:textId="77777777" w:rsidR="00615AD2" w:rsidRPr="00337DFC" w:rsidRDefault="00615AD2" w:rsidP="00337DFC">
      <w:pPr>
        <w:spacing w:after="0" w:line="240" w:lineRule="auto"/>
        <w:ind w:left="1080"/>
        <w:rPr>
          <w:rFonts w:ascii="Times New Roman" w:hAnsi="Times New Roman" w:cs="Times New Roman"/>
          <w:color w:val="000000"/>
          <w:sz w:val="20"/>
          <w:szCs w:val="20"/>
        </w:rPr>
      </w:pPr>
    </w:p>
    <w:p w14:paraId="42276A7A" w14:textId="347309F6" w:rsidR="004B58CE" w:rsidRDefault="001F3A5E" w:rsidP="00615AD2">
      <w:pPr>
        <w:tabs>
          <w:tab w:val="left" w:pos="90"/>
          <w:tab w:val="left" w:pos="180"/>
        </w:tabs>
        <w:autoSpaceDE w:val="0"/>
        <w:autoSpaceDN w:val="0"/>
        <w:adjustRightInd w:val="0"/>
        <w:spacing w:after="0" w:line="240" w:lineRule="auto"/>
        <w:rPr>
          <w:rFonts w:ascii="Times New Roman" w:eastAsia="Times New Roman" w:hAnsi="Times New Roman" w:cs="Times New Roman"/>
          <w:b/>
          <w:bCs/>
          <w:sz w:val="20"/>
          <w:szCs w:val="20"/>
        </w:rPr>
      </w:pPr>
      <w:r w:rsidRPr="00014A80">
        <w:rPr>
          <w:rFonts w:ascii="Times New Roman" w:eastAsia="Times New Roman" w:hAnsi="Times New Roman" w:cs="Times New Roman"/>
          <w:b/>
          <w:bCs/>
          <w:sz w:val="20"/>
          <w:szCs w:val="20"/>
        </w:rPr>
        <w:t>316.2.1 (b) Installation</w:t>
      </w:r>
      <w:r w:rsidR="00192693">
        <w:rPr>
          <w:rFonts w:ascii="Times New Roman" w:eastAsia="Times New Roman" w:hAnsi="Times New Roman" w:cs="Times New Roman"/>
          <w:b/>
          <w:bCs/>
          <w:sz w:val="20"/>
          <w:szCs w:val="20"/>
        </w:rPr>
        <w:t>.</w:t>
      </w:r>
      <w:r w:rsidR="00B81F15" w:rsidRPr="00014A80">
        <w:rPr>
          <w:rFonts w:ascii="Times New Roman" w:eastAsia="Times New Roman" w:hAnsi="Times New Roman" w:cs="Times New Roman"/>
          <w:b/>
          <w:bCs/>
          <w:sz w:val="20"/>
          <w:szCs w:val="20"/>
        </w:rPr>
        <w:t xml:space="preserve"> </w:t>
      </w:r>
      <w:r w:rsidR="00B81F15" w:rsidRPr="00192693">
        <w:rPr>
          <w:rFonts w:ascii="Times New Roman" w:eastAsia="Times New Roman" w:hAnsi="Times New Roman" w:cs="Times New Roman"/>
          <w:bCs/>
          <w:sz w:val="20"/>
          <w:szCs w:val="20"/>
        </w:rPr>
        <w:t>Any pool or spa system or equipment shall be installed with all of the following</w:t>
      </w:r>
      <w:r w:rsidR="00192693">
        <w:rPr>
          <w:rFonts w:ascii="Times New Roman" w:eastAsia="Times New Roman" w:hAnsi="Times New Roman" w:cs="Times New Roman"/>
          <w:b/>
          <w:bCs/>
          <w:sz w:val="20"/>
          <w:szCs w:val="20"/>
        </w:rPr>
        <w:t>:</w:t>
      </w:r>
      <w:r w:rsidR="00192693" w:rsidRPr="00192693">
        <w:rPr>
          <w:i/>
          <w:iCs/>
          <w:color w:val="2F5597"/>
          <w:sz w:val="28"/>
          <w:szCs w:val="28"/>
        </w:rPr>
        <w:t xml:space="preserve"> </w:t>
      </w:r>
      <w:r w:rsidR="00192693" w:rsidRPr="004B58CE">
        <w:rPr>
          <w:rFonts w:ascii="Times New Roman" w:hAnsi="Times New Roman" w:cs="Times New Roman"/>
          <w:i/>
          <w:iCs/>
          <w:sz w:val="20"/>
          <w:szCs w:val="20"/>
        </w:rPr>
        <w:t>[</w:t>
      </w:r>
      <w:proofErr w:type="spellStart"/>
      <w:r w:rsidR="00192693" w:rsidRPr="004B58CE">
        <w:rPr>
          <w:rFonts w:ascii="Times New Roman" w:hAnsi="Times New Roman" w:cs="Times New Roman"/>
          <w:i/>
          <w:iCs/>
          <w:sz w:val="20"/>
          <w:szCs w:val="20"/>
        </w:rPr>
        <w:t>CEnC</w:t>
      </w:r>
      <w:proofErr w:type="spellEnd"/>
      <w:r w:rsidR="00192693" w:rsidRPr="004B58CE">
        <w:rPr>
          <w:rFonts w:ascii="Times New Roman" w:hAnsi="Times New Roman" w:cs="Times New Roman"/>
          <w:i/>
          <w:iCs/>
          <w:sz w:val="20"/>
          <w:szCs w:val="20"/>
        </w:rPr>
        <w:t xml:space="preserve"> 110.4(b</w:t>
      </w:r>
      <w:r w:rsidR="004B58CE">
        <w:rPr>
          <w:rFonts w:ascii="Times New Roman" w:eastAsia="Times New Roman" w:hAnsi="Times New Roman" w:cs="Times New Roman"/>
          <w:b/>
          <w:bCs/>
          <w:sz w:val="20"/>
          <w:szCs w:val="20"/>
        </w:rPr>
        <w:t>)</w:t>
      </w:r>
    </w:p>
    <w:p w14:paraId="3FA28A71" w14:textId="4897AA0A" w:rsidR="00570FA1" w:rsidRPr="00D20B0B" w:rsidRDefault="004B58CE" w:rsidP="004B58CE">
      <w:pPr>
        <w:tabs>
          <w:tab w:val="left" w:pos="90"/>
          <w:tab w:val="left" w:pos="180"/>
          <w:tab w:val="left" w:pos="360"/>
          <w:tab w:val="left" w:pos="540"/>
        </w:tabs>
        <w:autoSpaceDE w:val="0"/>
        <w:autoSpaceDN w:val="0"/>
        <w:adjustRightInd w:val="0"/>
        <w:spacing w:after="0" w:line="240" w:lineRule="auto"/>
        <w:ind w:left="18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B81F15" w:rsidRPr="004B58CE">
        <w:rPr>
          <w:rFonts w:ascii="Times New Roman" w:eastAsia="Times New Roman" w:hAnsi="Times New Roman" w:cs="Times New Roman"/>
          <w:bCs/>
          <w:sz w:val="20"/>
          <w:szCs w:val="20"/>
        </w:rPr>
        <w:t>1</w:t>
      </w:r>
      <w:r w:rsidR="00B81F15" w:rsidRPr="00014A80">
        <w:rPr>
          <w:rFonts w:ascii="Times New Roman" w:eastAsia="Times New Roman" w:hAnsi="Times New Roman" w:cs="Times New Roman"/>
          <w:b/>
          <w:bCs/>
          <w:sz w:val="20"/>
          <w:szCs w:val="20"/>
        </w:rPr>
        <w:t xml:space="preserve">. </w:t>
      </w:r>
      <w:r w:rsidR="00570FA1" w:rsidRPr="00014A80">
        <w:rPr>
          <w:rFonts w:ascii="Times New Roman" w:eastAsia="Times New Roman" w:hAnsi="Times New Roman" w:cs="Times New Roman"/>
          <w:b/>
          <w:bCs/>
          <w:sz w:val="20"/>
          <w:szCs w:val="20"/>
        </w:rPr>
        <w:t xml:space="preserve"> Piping. </w:t>
      </w:r>
      <w:r w:rsidR="00570FA1" w:rsidRPr="00014A80">
        <w:rPr>
          <w:rFonts w:ascii="Times New Roman" w:eastAsia="Times New Roman" w:hAnsi="Times New Roman" w:cs="Times New Roman"/>
          <w:sz w:val="20"/>
          <w:szCs w:val="20"/>
        </w:rPr>
        <w:t>At least 36 inches of pipe shall be installed between the filter and the heater or dedicated suction and return lines, or</w:t>
      </w:r>
      <w:r>
        <w:rPr>
          <w:rFonts w:ascii="Times New Roman" w:eastAsia="Times New Roman" w:hAnsi="Times New Roman" w:cs="Times New Roman"/>
          <w:sz w:val="20"/>
          <w:szCs w:val="20"/>
        </w:rPr>
        <w:t xml:space="preserve">           </w:t>
      </w:r>
      <w:r w:rsidR="00615AD2">
        <w:rPr>
          <w:rFonts w:ascii="Times New Roman" w:eastAsia="Times New Roman" w:hAnsi="Times New Roman" w:cs="Times New Roman"/>
          <w:sz w:val="20"/>
          <w:szCs w:val="20"/>
        </w:rPr>
        <w:t xml:space="preserve"> </w:t>
      </w:r>
      <w:r w:rsidR="00570FA1" w:rsidRPr="00014A80">
        <w:rPr>
          <w:rFonts w:ascii="Times New Roman" w:eastAsia="Times New Roman" w:hAnsi="Times New Roman" w:cs="Times New Roman"/>
          <w:sz w:val="20"/>
          <w:szCs w:val="20"/>
        </w:rPr>
        <w:t>built-in or built-up connections shall be installed to allow for the future addition of solar heating</w:t>
      </w:r>
      <w:r>
        <w:rPr>
          <w:rFonts w:ascii="Times New Roman" w:eastAsia="Times New Roman" w:hAnsi="Times New Roman" w:cs="Times New Roman"/>
          <w:sz w:val="20"/>
          <w:szCs w:val="20"/>
        </w:rPr>
        <w:t xml:space="preserve">                                            </w:t>
      </w:r>
      <w:r w:rsidR="00570FA1" w:rsidRPr="00014A80">
        <w:rPr>
          <w:rFonts w:ascii="Times New Roman" w:eastAsia="Times New Roman" w:hAnsi="Times New Roman" w:cs="Times New Roman"/>
          <w:sz w:val="20"/>
          <w:szCs w:val="20"/>
        </w:rPr>
        <w:t xml:space="preserve"> </w:t>
      </w:r>
      <w:r w:rsidR="00570FA1" w:rsidRPr="00D20B0B">
        <w:rPr>
          <w:rFonts w:ascii="Times New Roman" w:eastAsia="Times New Roman" w:hAnsi="Times New Roman" w:cs="Times New Roman"/>
          <w:sz w:val="20"/>
          <w:szCs w:val="20"/>
        </w:rPr>
        <w:t xml:space="preserve">equipment. </w:t>
      </w:r>
      <w:r w:rsidR="00570FA1" w:rsidRPr="00D20B0B">
        <w:rPr>
          <w:rFonts w:ascii="Times New Roman" w:eastAsia="Times New Roman" w:hAnsi="Times New Roman" w:cs="Times New Roman"/>
          <w:i/>
          <w:sz w:val="20"/>
          <w:szCs w:val="20"/>
        </w:rPr>
        <w:t>[</w:t>
      </w:r>
      <w:proofErr w:type="spellStart"/>
      <w:r w:rsidR="00570FA1" w:rsidRPr="00D20B0B">
        <w:rPr>
          <w:rFonts w:ascii="Times New Roman" w:eastAsia="Times New Roman" w:hAnsi="Times New Roman" w:cs="Times New Roman"/>
          <w:i/>
          <w:sz w:val="20"/>
          <w:szCs w:val="20"/>
        </w:rPr>
        <w:t>CE</w:t>
      </w:r>
      <w:r w:rsidR="007D1F0C" w:rsidRPr="00D20B0B">
        <w:rPr>
          <w:rFonts w:ascii="Times New Roman" w:eastAsia="Times New Roman" w:hAnsi="Times New Roman" w:cs="Times New Roman"/>
          <w:i/>
          <w:sz w:val="20"/>
          <w:szCs w:val="20"/>
        </w:rPr>
        <w:t>n</w:t>
      </w:r>
      <w:r w:rsidR="00570FA1" w:rsidRPr="00D20B0B">
        <w:rPr>
          <w:rFonts w:ascii="Times New Roman" w:eastAsia="Times New Roman" w:hAnsi="Times New Roman" w:cs="Times New Roman"/>
          <w:i/>
          <w:sz w:val="20"/>
          <w:szCs w:val="20"/>
        </w:rPr>
        <w:t>C</w:t>
      </w:r>
      <w:proofErr w:type="spellEnd"/>
      <w:r w:rsidR="00570FA1" w:rsidRPr="00D20B0B">
        <w:rPr>
          <w:rFonts w:ascii="Times New Roman" w:eastAsia="Times New Roman" w:hAnsi="Times New Roman" w:cs="Times New Roman"/>
          <w:i/>
          <w:sz w:val="20"/>
          <w:szCs w:val="20"/>
        </w:rPr>
        <w:t xml:space="preserve"> 11</w:t>
      </w:r>
      <w:r w:rsidR="00D20B0B" w:rsidRPr="00D20B0B">
        <w:rPr>
          <w:rFonts w:ascii="Times New Roman" w:eastAsia="Times New Roman" w:hAnsi="Times New Roman" w:cs="Times New Roman"/>
          <w:i/>
          <w:sz w:val="20"/>
          <w:szCs w:val="20"/>
        </w:rPr>
        <w:t>0.4</w:t>
      </w:r>
      <w:r w:rsidR="00570FA1" w:rsidRPr="00D20B0B">
        <w:rPr>
          <w:rFonts w:ascii="Times New Roman" w:eastAsia="Times New Roman" w:hAnsi="Times New Roman" w:cs="Times New Roman"/>
          <w:i/>
          <w:sz w:val="20"/>
          <w:szCs w:val="20"/>
        </w:rPr>
        <w:t>(b)1]</w:t>
      </w:r>
    </w:p>
    <w:p w14:paraId="59A5EEDC" w14:textId="3AD8F4DC" w:rsidR="00570FA1" w:rsidRPr="00014A80" w:rsidRDefault="004B58CE" w:rsidP="00337DFC">
      <w:pPr>
        <w:spacing w:after="0" w:line="240" w:lineRule="auto"/>
        <w:ind w:left="360"/>
        <w:rPr>
          <w:rFonts w:ascii="Times New Roman" w:eastAsia="Times New Roman" w:hAnsi="Times New Roman" w:cs="Times New Roman"/>
          <w:strike/>
          <w:sz w:val="20"/>
          <w:szCs w:val="20"/>
        </w:rPr>
      </w:pPr>
      <w:r w:rsidRPr="004B58CE">
        <w:rPr>
          <w:rFonts w:ascii="Times New Roman" w:eastAsia="Times New Roman" w:hAnsi="Times New Roman" w:cs="Times New Roman"/>
          <w:sz w:val="20"/>
          <w:szCs w:val="20"/>
        </w:rPr>
        <w:t>2</w:t>
      </w:r>
      <w:r w:rsidR="00B81F15" w:rsidRPr="004B58CE">
        <w:rPr>
          <w:rFonts w:ascii="Times New Roman" w:eastAsia="Times New Roman" w:hAnsi="Times New Roman" w:cs="Times New Roman"/>
          <w:sz w:val="20"/>
          <w:szCs w:val="20"/>
        </w:rPr>
        <w:t>.</w:t>
      </w:r>
      <w:r w:rsidR="00570FA1" w:rsidRPr="00D20B0B">
        <w:rPr>
          <w:rFonts w:ascii="Times New Roman" w:eastAsia="Times New Roman" w:hAnsi="Times New Roman" w:cs="Times New Roman"/>
          <w:b/>
          <w:sz w:val="20"/>
          <w:szCs w:val="20"/>
        </w:rPr>
        <w:t xml:space="preserve"> </w:t>
      </w:r>
      <w:r w:rsidR="00570FA1" w:rsidRPr="00D20B0B">
        <w:rPr>
          <w:rFonts w:ascii="Times New Roman" w:eastAsia="Times New Roman" w:hAnsi="Times New Roman" w:cs="Times New Roman"/>
          <w:b/>
          <w:bCs/>
          <w:sz w:val="20"/>
          <w:szCs w:val="20"/>
        </w:rPr>
        <w:t xml:space="preserve">Directional inlets. </w:t>
      </w:r>
      <w:r w:rsidR="00570FA1" w:rsidRPr="00D20B0B">
        <w:rPr>
          <w:rFonts w:ascii="Times New Roman" w:eastAsia="Times New Roman" w:hAnsi="Times New Roman" w:cs="Times New Roman"/>
          <w:sz w:val="20"/>
          <w:szCs w:val="20"/>
        </w:rPr>
        <w:t xml:space="preserve">The swimming pool shall have directional inlets that adequately mix the pool water. </w:t>
      </w:r>
      <w:r w:rsidR="00570FA1" w:rsidRPr="00D20B0B">
        <w:rPr>
          <w:rFonts w:ascii="Times New Roman" w:eastAsia="Times New Roman" w:hAnsi="Times New Roman" w:cs="Times New Roman"/>
          <w:i/>
          <w:sz w:val="20"/>
          <w:szCs w:val="20"/>
        </w:rPr>
        <w:t>[</w:t>
      </w:r>
      <w:proofErr w:type="spellStart"/>
      <w:r w:rsidR="00570FA1" w:rsidRPr="00D20B0B">
        <w:rPr>
          <w:rFonts w:ascii="Times New Roman" w:eastAsia="Times New Roman" w:hAnsi="Times New Roman" w:cs="Times New Roman"/>
          <w:i/>
          <w:sz w:val="20"/>
          <w:szCs w:val="20"/>
        </w:rPr>
        <w:t>CE</w:t>
      </w:r>
      <w:r w:rsidR="007D1F0C" w:rsidRPr="00D20B0B">
        <w:rPr>
          <w:rFonts w:ascii="Times New Roman" w:eastAsia="Times New Roman" w:hAnsi="Times New Roman" w:cs="Times New Roman"/>
          <w:i/>
          <w:sz w:val="20"/>
          <w:szCs w:val="20"/>
        </w:rPr>
        <w:t>n</w:t>
      </w:r>
      <w:r w:rsidR="00570FA1" w:rsidRPr="00D20B0B">
        <w:rPr>
          <w:rFonts w:ascii="Times New Roman" w:eastAsia="Times New Roman" w:hAnsi="Times New Roman" w:cs="Times New Roman"/>
          <w:i/>
          <w:sz w:val="20"/>
          <w:szCs w:val="20"/>
        </w:rPr>
        <w:t>C</w:t>
      </w:r>
      <w:proofErr w:type="spellEnd"/>
      <w:r w:rsidR="00570FA1" w:rsidRPr="00D20B0B">
        <w:rPr>
          <w:rFonts w:ascii="Times New Roman" w:eastAsia="Times New Roman" w:hAnsi="Times New Roman" w:cs="Times New Roman"/>
          <w:i/>
          <w:sz w:val="20"/>
          <w:szCs w:val="20"/>
        </w:rPr>
        <w:t xml:space="preserve"> 11</w:t>
      </w:r>
      <w:r w:rsidR="00D20B0B" w:rsidRPr="00D20B0B">
        <w:rPr>
          <w:rFonts w:ascii="Times New Roman" w:eastAsia="Times New Roman" w:hAnsi="Times New Roman" w:cs="Times New Roman"/>
          <w:i/>
          <w:sz w:val="20"/>
          <w:szCs w:val="20"/>
        </w:rPr>
        <w:t>0.4</w:t>
      </w:r>
      <w:r w:rsidR="00570FA1" w:rsidRPr="00D20B0B">
        <w:rPr>
          <w:rFonts w:ascii="Times New Roman" w:eastAsia="Times New Roman" w:hAnsi="Times New Roman" w:cs="Times New Roman"/>
          <w:i/>
          <w:sz w:val="20"/>
          <w:szCs w:val="20"/>
        </w:rPr>
        <w:t>(b)3i</w:t>
      </w:r>
      <w:r w:rsidR="00192693">
        <w:rPr>
          <w:rFonts w:ascii="Times New Roman" w:eastAsia="Times New Roman" w:hAnsi="Times New Roman" w:cs="Times New Roman"/>
          <w:i/>
          <w:sz w:val="20"/>
          <w:szCs w:val="20"/>
        </w:rPr>
        <w:t>i</w:t>
      </w:r>
      <w:r w:rsidR="00570FA1" w:rsidRPr="00D20B0B">
        <w:rPr>
          <w:rFonts w:ascii="Times New Roman" w:eastAsia="Times New Roman" w:hAnsi="Times New Roman" w:cs="Times New Roman"/>
          <w:i/>
          <w:sz w:val="20"/>
          <w:szCs w:val="20"/>
        </w:rPr>
        <w:t>]</w:t>
      </w:r>
    </w:p>
    <w:p w14:paraId="4DC957A5" w14:textId="77777777" w:rsidR="005E7955" w:rsidRPr="00337DFC" w:rsidRDefault="005E7955" w:rsidP="00337DFC">
      <w:pPr>
        <w:autoSpaceDE w:val="0"/>
        <w:autoSpaceDN w:val="0"/>
        <w:adjustRightInd w:val="0"/>
        <w:spacing w:after="0" w:line="240" w:lineRule="auto"/>
        <w:rPr>
          <w:rFonts w:ascii="Times New Roman" w:hAnsi="Times New Roman" w:cs="Times New Roman"/>
          <w:b/>
          <w:bCs/>
          <w:color w:val="000000"/>
          <w:sz w:val="20"/>
          <w:szCs w:val="20"/>
        </w:rPr>
      </w:pPr>
    </w:p>
    <w:p w14:paraId="40343A18" w14:textId="77777777" w:rsidR="001A2E87" w:rsidRPr="00337DFC" w:rsidRDefault="001A2E87" w:rsidP="00337DFC">
      <w:pPr>
        <w:pStyle w:val="Heading2"/>
        <w:rPr>
          <w:rFonts w:ascii="Times New Roman" w:hAnsi="Times New Roman" w:cs="Times New Roman"/>
        </w:rPr>
      </w:pPr>
      <w:bookmarkStart w:id="8" w:name="_Toc331111274"/>
    </w:p>
    <w:bookmarkEnd w:id="8"/>
    <w:p w14:paraId="2EA58CCD" w14:textId="61A8B0DA" w:rsidR="004075D2" w:rsidRPr="00337DFC" w:rsidRDefault="003B4537" w:rsidP="00337DF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r w:rsidR="004075D2" w:rsidRPr="00337DFC">
        <w:rPr>
          <w:rFonts w:ascii="Times New Roman" w:hAnsi="Times New Roman" w:cs="Times New Roman"/>
          <w:b/>
          <w:bCs/>
          <w:color w:val="000000"/>
          <w:sz w:val="20"/>
          <w:szCs w:val="20"/>
        </w:rPr>
        <w:t>. Revise Section 504.1 as follows:</w:t>
      </w:r>
    </w:p>
    <w:p w14:paraId="20176566" w14:textId="77777777" w:rsidR="005E7955" w:rsidRPr="004066E4" w:rsidRDefault="005E7955" w:rsidP="00337DFC">
      <w:pPr>
        <w:autoSpaceDE w:val="0"/>
        <w:autoSpaceDN w:val="0"/>
        <w:adjustRightInd w:val="0"/>
        <w:spacing w:after="0" w:line="240" w:lineRule="auto"/>
        <w:rPr>
          <w:rFonts w:ascii="Times New Roman" w:hAnsi="Times New Roman" w:cs="Times New Roman"/>
          <w:i/>
          <w:color w:val="000000"/>
          <w:sz w:val="20"/>
          <w:szCs w:val="20"/>
        </w:rPr>
      </w:pPr>
      <w:r w:rsidRPr="00337DFC">
        <w:rPr>
          <w:rFonts w:ascii="Times New Roman" w:hAnsi="Times New Roman" w:cs="Times New Roman"/>
          <w:b/>
          <w:bCs/>
          <w:color w:val="000000"/>
          <w:sz w:val="20"/>
          <w:szCs w:val="20"/>
        </w:rPr>
        <w:t xml:space="preserve">504.1 Emergency shutoff switch. </w:t>
      </w:r>
      <w:r w:rsidRPr="00337DFC">
        <w:rPr>
          <w:rFonts w:ascii="Times New Roman" w:hAnsi="Times New Roman" w:cs="Times New Roman"/>
          <w:color w:val="000000"/>
          <w:sz w:val="20"/>
          <w:szCs w:val="20"/>
        </w:rPr>
        <w:t xml:space="preserve">One emergency shutoff switch shall be provided to disconnect power to circulation and jet system pumps and air blowers. Emergency shutoff switches shall be </w:t>
      </w:r>
      <w:r w:rsidR="001A2E87" w:rsidRPr="004066E4">
        <w:rPr>
          <w:rFonts w:ascii="Times New Roman" w:hAnsi="Times New Roman" w:cs="Times New Roman"/>
          <w:color w:val="000000"/>
          <w:sz w:val="20"/>
          <w:szCs w:val="20"/>
          <w:u w:val="single"/>
        </w:rPr>
        <w:t xml:space="preserve">clearly labeled, </w:t>
      </w:r>
      <w:r w:rsidRPr="00337DFC">
        <w:rPr>
          <w:rFonts w:ascii="Times New Roman" w:hAnsi="Times New Roman" w:cs="Times New Roman"/>
          <w:i/>
          <w:iCs/>
          <w:color w:val="000000"/>
          <w:sz w:val="20"/>
          <w:szCs w:val="20"/>
        </w:rPr>
        <w:t>accessible</w:t>
      </w:r>
      <w:r w:rsidRPr="00337DFC">
        <w:rPr>
          <w:rFonts w:ascii="Times New Roman" w:hAnsi="Times New Roman" w:cs="Times New Roman"/>
          <w:color w:val="000000"/>
          <w:sz w:val="20"/>
          <w:szCs w:val="20"/>
        </w:rPr>
        <w:t xml:space="preserve">, located within sight of the </w:t>
      </w:r>
      <w:r w:rsidRPr="00337DFC">
        <w:rPr>
          <w:rFonts w:ascii="Times New Roman" w:hAnsi="Times New Roman" w:cs="Times New Roman"/>
          <w:i/>
          <w:iCs/>
          <w:color w:val="000000"/>
          <w:sz w:val="20"/>
          <w:szCs w:val="20"/>
        </w:rPr>
        <w:t xml:space="preserve">spa </w:t>
      </w:r>
      <w:r w:rsidRPr="00337DFC">
        <w:rPr>
          <w:rFonts w:ascii="Times New Roman" w:hAnsi="Times New Roman" w:cs="Times New Roman"/>
          <w:color w:val="000000"/>
          <w:sz w:val="20"/>
          <w:szCs w:val="20"/>
        </w:rPr>
        <w:t>and shall be located not less than 5 feet (1524 mm) but not greater than 10 feet (3048 mm) horizontally from the inside walls of the spa</w:t>
      </w:r>
      <w:r w:rsidRPr="00D20B0B">
        <w:rPr>
          <w:rFonts w:ascii="Times New Roman" w:hAnsi="Times New Roman" w:cs="Times New Roman"/>
          <w:color w:val="000000"/>
          <w:sz w:val="20"/>
          <w:szCs w:val="20"/>
        </w:rPr>
        <w:t>.</w:t>
      </w:r>
      <w:r w:rsidR="001A2E87" w:rsidRPr="00D20B0B">
        <w:rPr>
          <w:rFonts w:ascii="Times New Roman" w:hAnsi="Times New Roman" w:cs="Times New Roman"/>
          <w:color w:val="000000"/>
          <w:sz w:val="20"/>
          <w:szCs w:val="20"/>
        </w:rPr>
        <w:t xml:space="preserve"> </w:t>
      </w:r>
      <w:r w:rsidR="001A2E87" w:rsidRPr="00D20B0B">
        <w:rPr>
          <w:rFonts w:ascii="Times New Roman" w:hAnsi="Times New Roman" w:cs="Times New Roman"/>
          <w:i/>
          <w:color w:val="000000"/>
          <w:sz w:val="20"/>
          <w:szCs w:val="20"/>
        </w:rPr>
        <w:t>[</w:t>
      </w:r>
      <w:proofErr w:type="spellStart"/>
      <w:r w:rsidR="001A2E87" w:rsidRPr="00D20B0B">
        <w:rPr>
          <w:rFonts w:ascii="Times New Roman" w:hAnsi="Times New Roman" w:cs="Times New Roman"/>
          <w:i/>
          <w:color w:val="000000"/>
          <w:sz w:val="20"/>
          <w:szCs w:val="20"/>
        </w:rPr>
        <w:t>CElecC</w:t>
      </w:r>
      <w:proofErr w:type="spellEnd"/>
      <w:r w:rsidR="001A2E87" w:rsidRPr="00D20B0B">
        <w:rPr>
          <w:rFonts w:ascii="Times New Roman" w:hAnsi="Times New Roman" w:cs="Times New Roman"/>
          <w:i/>
          <w:color w:val="000000"/>
          <w:sz w:val="20"/>
          <w:szCs w:val="20"/>
        </w:rPr>
        <w:t xml:space="preserve"> 686.14]</w:t>
      </w:r>
    </w:p>
    <w:p w14:paraId="3C99B420" w14:textId="77777777" w:rsidR="001A2E87" w:rsidRPr="00337DFC" w:rsidRDefault="001A2E87" w:rsidP="00337DFC">
      <w:pPr>
        <w:autoSpaceDE w:val="0"/>
        <w:autoSpaceDN w:val="0"/>
        <w:adjustRightInd w:val="0"/>
        <w:spacing w:after="0" w:line="240" w:lineRule="auto"/>
        <w:rPr>
          <w:rFonts w:ascii="Times New Roman" w:hAnsi="Times New Roman" w:cs="Times New Roman"/>
          <w:i/>
          <w:color w:val="000000"/>
          <w:sz w:val="20"/>
          <w:szCs w:val="20"/>
        </w:rPr>
      </w:pPr>
    </w:p>
    <w:p w14:paraId="6FA000B2" w14:textId="77777777" w:rsidR="001656D3" w:rsidRPr="00337DFC" w:rsidRDefault="001656D3" w:rsidP="00337DFC">
      <w:pPr>
        <w:autoSpaceDE w:val="0"/>
        <w:autoSpaceDN w:val="0"/>
        <w:adjustRightInd w:val="0"/>
        <w:spacing w:after="0" w:line="240" w:lineRule="auto"/>
        <w:rPr>
          <w:rFonts w:ascii="Times New Roman" w:hAnsi="Times New Roman" w:cs="Times New Roman"/>
          <w:color w:val="000000"/>
          <w:sz w:val="20"/>
          <w:szCs w:val="20"/>
        </w:rPr>
      </w:pPr>
    </w:p>
    <w:p w14:paraId="68479B08" w14:textId="77777777" w:rsidR="001A2E87" w:rsidRPr="004066E4" w:rsidRDefault="001A2E87" w:rsidP="00337DFC">
      <w:pPr>
        <w:autoSpaceDE w:val="0"/>
        <w:autoSpaceDN w:val="0"/>
        <w:adjustRightInd w:val="0"/>
        <w:spacing w:after="0" w:line="240" w:lineRule="auto"/>
        <w:ind w:left="360"/>
        <w:rPr>
          <w:rFonts w:ascii="Times New Roman" w:hAnsi="Times New Roman" w:cs="Times New Roman"/>
          <w:color w:val="000000"/>
          <w:sz w:val="20"/>
          <w:szCs w:val="20"/>
        </w:rPr>
      </w:pPr>
    </w:p>
    <w:sectPr w:rsidR="001A2E87" w:rsidRPr="004066E4" w:rsidSect="00337D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363EE" w14:textId="77777777" w:rsidR="009F22D5" w:rsidRDefault="009F22D5" w:rsidP="00E60B68">
      <w:pPr>
        <w:spacing w:after="0" w:line="240" w:lineRule="auto"/>
      </w:pPr>
      <w:r>
        <w:separator/>
      </w:r>
    </w:p>
  </w:endnote>
  <w:endnote w:type="continuationSeparator" w:id="0">
    <w:p w14:paraId="3891967D" w14:textId="77777777" w:rsidR="009F22D5" w:rsidRDefault="009F22D5" w:rsidP="00E6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panose1 w:val="020206030504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505281"/>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2E23B910" w14:textId="77777777" w:rsidR="00337DFC" w:rsidRPr="00337DFC" w:rsidRDefault="00337DFC" w:rsidP="00337DFC">
            <w:pPr>
              <w:pStyle w:val="Footer"/>
              <w:jc w:val="right"/>
              <w:rPr>
                <w:sz w:val="18"/>
                <w:szCs w:val="18"/>
              </w:rPr>
            </w:pPr>
            <w:r w:rsidRPr="00337DFC">
              <w:rPr>
                <w:sz w:val="18"/>
                <w:szCs w:val="18"/>
              </w:rPr>
              <w:t xml:space="preserve">Page </w:t>
            </w:r>
            <w:r w:rsidRPr="00337DFC">
              <w:rPr>
                <w:sz w:val="18"/>
                <w:szCs w:val="18"/>
              </w:rPr>
              <w:fldChar w:fldCharType="begin"/>
            </w:r>
            <w:r w:rsidRPr="00337DFC">
              <w:rPr>
                <w:sz w:val="18"/>
                <w:szCs w:val="18"/>
              </w:rPr>
              <w:instrText xml:space="preserve"> PAGE </w:instrText>
            </w:r>
            <w:r w:rsidRPr="00337DFC">
              <w:rPr>
                <w:sz w:val="18"/>
                <w:szCs w:val="18"/>
              </w:rPr>
              <w:fldChar w:fldCharType="separate"/>
            </w:r>
            <w:r w:rsidR="00FF4C20">
              <w:rPr>
                <w:noProof/>
                <w:sz w:val="18"/>
                <w:szCs w:val="18"/>
              </w:rPr>
              <w:t>1</w:t>
            </w:r>
            <w:r w:rsidRPr="00337DFC">
              <w:rPr>
                <w:sz w:val="18"/>
                <w:szCs w:val="18"/>
              </w:rPr>
              <w:fldChar w:fldCharType="end"/>
            </w:r>
            <w:r w:rsidRPr="00337DFC">
              <w:rPr>
                <w:sz w:val="18"/>
                <w:szCs w:val="18"/>
              </w:rPr>
              <w:t xml:space="preserve"> of </w:t>
            </w:r>
            <w:r w:rsidRPr="00337DFC">
              <w:rPr>
                <w:sz w:val="18"/>
                <w:szCs w:val="18"/>
              </w:rPr>
              <w:fldChar w:fldCharType="begin"/>
            </w:r>
            <w:r w:rsidRPr="00337DFC">
              <w:rPr>
                <w:sz w:val="18"/>
                <w:szCs w:val="18"/>
              </w:rPr>
              <w:instrText xml:space="preserve"> NUMPAGES  </w:instrText>
            </w:r>
            <w:r w:rsidRPr="00337DFC">
              <w:rPr>
                <w:sz w:val="18"/>
                <w:szCs w:val="18"/>
              </w:rPr>
              <w:fldChar w:fldCharType="separate"/>
            </w:r>
            <w:r w:rsidR="00FF4C20">
              <w:rPr>
                <w:noProof/>
                <w:sz w:val="18"/>
                <w:szCs w:val="18"/>
              </w:rPr>
              <w:t>3</w:t>
            </w:r>
            <w:r w:rsidRPr="00337DFC">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BBDE" w14:textId="77777777" w:rsidR="009F22D5" w:rsidRDefault="009F22D5" w:rsidP="00E60B68">
      <w:pPr>
        <w:spacing w:after="0" w:line="240" w:lineRule="auto"/>
      </w:pPr>
      <w:r>
        <w:separator/>
      </w:r>
    </w:p>
  </w:footnote>
  <w:footnote w:type="continuationSeparator" w:id="0">
    <w:p w14:paraId="4C92E0A2" w14:textId="77777777" w:rsidR="009F22D5" w:rsidRDefault="009F22D5" w:rsidP="00E60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4FA8"/>
    <w:multiLevelType w:val="hybridMultilevel"/>
    <w:tmpl w:val="358C8464"/>
    <w:lvl w:ilvl="0" w:tplc="211C829C">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F02C8"/>
    <w:multiLevelType w:val="hybridMultilevel"/>
    <w:tmpl w:val="AFA25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8744B5"/>
    <w:multiLevelType w:val="hybridMultilevel"/>
    <w:tmpl w:val="16F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C11A5"/>
    <w:multiLevelType w:val="hybridMultilevel"/>
    <w:tmpl w:val="1A36ED9E"/>
    <w:lvl w:ilvl="0" w:tplc="211C829C">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D66ED"/>
    <w:multiLevelType w:val="hybridMultilevel"/>
    <w:tmpl w:val="8678090A"/>
    <w:lvl w:ilvl="0" w:tplc="8DF44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34"/>
    <w:rsid w:val="00014A80"/>
    <w:rsid w:val="00037D27"/>
    <w:rsid w:val="00050B9E"/>
    <w:rsid w:val="000522F0"/>
    <w:rsid w:val="0006275E"/>
    <w:rsid w:val="000714EE"/>
    <w:rsid w:val="0007694E"/>
    <w:rsid w:val="000B1D29"/>
    <w:rsid w:val="000B20C2"/>
    <w:rsid w:val="000B43CA"/>
    <w:rsid w:val="000C7C96"/>
    <w:rsid w:val="00102387"/>
    <w:rsid w:val="00112B17"/>
    <w:rsid w:val="0011405E"/>
    <w:rsid w:val="00137C0D"/>
    <w:rsid w:val="00141171"/>
    <w:rsid w:val="001656D3"/>
    <w:rsid w:val="001664D9"/>
    <w:rsid w:val="00192693"/>
    <w:rsid w:val="00194386"/>
    <w:rsid w:val="001A2E87"/>
    <w:rsid w:val="001B3391"/>
    <w:rsid w:val="001B5E69"/>
    <w:rsid w:val="001B636F"/>
    <w:rsid w:val="001E7499"/>
    <w:rsid w:val="001F3A5E"/>
    <w:rsid w:val="001F511C"/>
    <w:rsid w:val="0020268D"/>
    <w:rsid w:val="002174A2"/>
    <w:rsid w:val="002177DB"/>
    <w:rsid w:val="00220052"/>
    <w:rsid w:val="0022005E"/>
    <w:rsid w:val="00220854"/>
    <w:rsid w:val="00247161"/>
    <w:rsid w:val="0024746A"/>
    <w:rsid w:val="002572BE"/>
    <w:rsid w:val="00260C3F"/>
    <w:rsid w:val="0029107F"/>
    <w:rsid w:val="002940F1"/>
    <w:rsid w:val="002B5641"/>
    <w:rsid w:val="002C09EC"/>
    <w:rsid w:val="002C7EA0"/>
    <w:rsid w:val="002D17F5"/>
    <w:rsid w:val="002E34E3"/>
    <w:rsid w:val="002E6C25"/>
    <w:rsid w:val="002E74C2"/>
    <w:rsid w:val="002F300C"/>
    <w:rsid w:val="003169B1"/>
    <w:rsid w:val="00334CC3"/>
    <w:rsid w:val="00337DFC"/>
    <w:rsid w:val="003562F5"/>
    <w:rsid w:val="0036705F"/>
    <w:rsid w:val="0037629A"/>
    <w:rsid w:val="003763FB"/>
    <w:rsid w:val="003924EF"/>
    <w:rsid w:val="003B4537"/>
    <w:rsid w:val="003C32CC"/>
    <w:rsid w:val="003F2636"/>
    <w:rsid w:val="00404A62"/>
    <w:rsid w:val="00406323"/>
    <w:rsid w:val="004066E4"/>
    <w:rsid w:val="004075D2"/>
    <w:rsid w:val="00414120"/>
    <w:rsid w:val="00420CC0"/>
    <w:rsid w:val="004265BE"/>
    <w:rsid w:val="004278B3"/>
    <w:rsid w:val="00433A9F"/>
    <w:rsid w:val="00441EDA"/>
    <w:rsid w:val="00453F58"/>
    <w:rsid w:val="00472A2C"/>
    <w:rsid w:val="00472E95"/>
    <w:rsid w:val="00484927"/>
    <w:rsid w:val="004920B2"/>
    <w:rsid w:val="004A540D"/>
    <w:rsid w:val="004B0A7C"/>
    <w:rsid w:val="004B58CE"/>
    <w:rsid w:val="005000D7"/>
    <w:rsid w:val="0050652A"/>
    <w:rsid w:val="00534A34"/>
    <w:rsid w:val="00535687"/>
    <w:rsid w:val="005371EF"/>
    <w:rsid w:val="0055125F"/>
    <w:rsid w:val="005633A4"/>
    <w:rsid w:val="00570FA1"/>
    <w:rsid w:val="00580970"/>
    <w:rsid w:val="00587B84"/>
    <w:rsid w:val="00597759"/>
    <w:rsid w:val="005C378D"/>
    <w:rsid w:val="005E7955"/>
    <w:rsid w:val="005F2388"/>
    <w:rsid w:val="006009CF"/>
    <w:rsid w:val="006072CD"/>
    <w:rsid w:val="00607DF5"/>
    <w:rsid w:val="00611436"/>
    <w:rsid w:val="006137FE"/>
    <w:rsid w:val="00615AD2"/>
    <w:rsid w:val="00620AEF"/>
    <w:rsid w:val="006215B7"/>
    <w:rsid w:val="00632DAD"/>
    <w:rsid w:val="00643D37"/>
    <w:rsid w:val="00644F88"/>
    <w:rsid w:val="0064564F"/>
    <w:rsid w:val="00662CDF"/>
    <w:rsid w:val="00672B80"/>
    <w:rsid w:val="00676B21"/>
    <w:rsid w:val="006B5FD3"/>
    <w:rsid w:val="006D15AF"/>
    <w:rsid w:val="006E342C"/>
    <w:rsid w:val="006F39CE"/>
    <w:rsid w:val="00710449"/>
    <w:rsid w:val="00714F27"/>
    <w:rsid w:val="00716C34"/>
    <w:rsid w:val="00717A74"/>
    <w:rsid w:val="00720AEC"/>
    <w:rsid w:val="007217D3"/>
    <w:rsid w:val="00724969"/>
    <w:rsid w:val="00737D5A"/>
    <w:rsid w:val="007451B9"/>
    <w:rsid w:val="007470C6"/>
    <w:rsid w:val="0075430D"/>
    <w:rsid w:val="0075445A"/>
    <w:rsid w:val="00754535"/>
    <w:rsid w:val="00763F31"/>
    <w:rsid w:val="00764BBB"/>
    <w:rsid w:val="00772B4F"/>
    <w:rsid w:val="007843D3"/>
    <w:rsid w:val="00795ECB"/>
    <w:rsid w:val="007A3856"/>
    <w:rsid w:val="007D1F0C"/>
    <w:rsid w:val="007F6A9D"/>
    <w:rsid w:val="007F7668"/>
    <w:rsid w:val="0081317D"/>
    <w:rsid w:val="00824685"/>
    <w:rsid w:val="00826C50"/>
    <w:rsid w:val="00851C7B"/>
    <w:rsid w:val="00862A55"/>
    <w:rsid w:val="00863484"/>
    <w:rsid w:val="00866AF2"/>
    <w:rsid w:val="0086724D"/>
    <w:rsid w:val="00872EF6"/>
    <w:rsid w:val="00880703"/>
    <w:rsid w:val="008833C7"/>
    <w:rsid w:val="008B7387"/>
    <w:rsid w:val="008C5C01"/>
    <w:rsid w:val="008C6665"/>
    <w:rsid w:val="008C6E0D"/>
    <w:rsid w:val="008D4442"/>
    <w:rsid w:val="008E6DE6"/>
    <w:rsid w:val="008F5A11"/>
    <w:rsid w:val="009074CF"/>
    <w:rsid w:val="00932C10"/>
    <w:rsid w:val="00941AAD"/>
    <w:rsid w:val="00943741"/>
    <w:rsid w:val="009567B9"/>
    <w:rsid w:val="00965708"/>
    <w:rsid w:val="009A2F46"/>
    <w:rsid w:val="009A300C"/>
    <w:rsid w:val="009A410B"/>
    <w:rsid w:val="009A6FE3"/>
    <w:rsid w:val="009B2C1B"/>
    <w:rsid w:val="009B5169"/>
    <w:rsid w:val="009C3B4A"/>
    <w:rsid w:val="009C55E9"/>
    <w:rsid w:val="009D2CEB"/>
    <w:rsid w:val="009D4ACC"/>
    <w:rsid w:val="009E3B37"/>
    <w:rsid w:val="009F22D5"/>
    <w:rsid w:val="00A0435F"/>
    <w:rsid w:val="00A1699C"/>
    <w:rsid w:val="00A17D21"/>
    <w:rsid w:val="00A23F93"/>
    <w:rsid w:val="00A346B1"/>
    <w:rsid w:val="00A45B7D"/>
    <w:rsid w:val="00A524B9"/>
    <w:rsid w:val="00A8314B"/>
    <w:rsid w:val="00AA0B8F"/>
    <w:rsid w:val="00AB32E3"/>
    <w:rsid w:val="00AC4C3C"/>
    <w:rsid w:val="00AC6C70"/>
    <w:rsid w:val="00AC7DC4"/>
    <w:rsid w:val="00AD17E6"/>
    <w:rsid w:val="00AF0668"/>
    <w:rsid w:val="00AF21FB"/>
    <w:rsid w:val="00AF4E7D"/>
    <w:rsid w:val="00B005AE"/>
    <w:rsid w:val="00B03864"/>
    <w:rsid w:val="00B05B99"/>
    <w:rsid w:val="00B2003B"/>
    <w:rsid w:val="00B235CB"/>
    <w:rsid w:val="00B3346F"/>
    <w:rsid w:val="00B34E49"/>
    <w:rsid w:val="00B55061"/>
    <w:rsid w:val="00B81F15"/>
    <w:rsid w:val="00B824E1"/>
    <w:rsid w:val="00B85E28"/>
    <w:rsid w:val="00BB2063"/>
    <w:rsid w:val="00BD4FD1"/>
    <w:rsid w:val="00C12DAF"/>
    <w:rsid w:val="00C1493E"/>
    <w:rsid w:val="00C15697"/>
    <w:rsid w:val="00C23758"/>
    <w:rsid w:val="00C4002C"/>
    <w:rsid w:val="00C475AE"/>
    <w:rsid w:val="00C515A2"/>
    <w:rsid w:val="00C51DFD"/>
    <w:rsid w:val="00C80169"/>
    <w:rsid w:val="00C913E8"/>
    <w:rsid w:val="00C9492D"/>
    <w:rsid w:val="00C97133"/>
    <w:rsid w:val="00CA36CB"/>
    <w:rsid w:val="00CC1A39"/>
    <w:rsid w:val="00CC4016"/>
    <w:rsid w:val="00CE1142"/>
    <w:rsid w:val="00CF25BF"/>
    <w:rsid w:val="00D01A78"/>
    <w:rsid w:val="00D11035"/>
    <w:rsid w:val="00D20B0B"/>
    <w:rsid w:val="00D262DE"/>
    <w:rsid w:val="00D26751"/>
    <w:rsid w:val="00D41C71"/>
    <w:rsid w:val="00D47FB6"/>
    <w:rsid w:val="00D63862"/>
    <w:rsid w:val="00DA1EA4"/>
    <w:rsid w:val="00DA6DA6"/>
    <w:rsid w:val="00DB34D8"/>
    <w:rsid w:val="00DD1304"/>
    <w:rsid w:val="00DE21CC"/>
    <w:rsid w:val="00DF2946"/>
    <w:rsid w:val="00E040D6"/>
    <w:rsid w:val="00E06CE1"/>
    <w:rsid w:val="00E30B0C"/>
    <w:rsid w:val="00E42166"/>
    <w:rsid w:val="00E53467"/>
    <w:rsid w:val="00E60502"/>
    <w:rsid w:val="00E60B68"/>
    <w:rsid w:val="00E6310B"/>
    <w:rsid w:val="00E652CF"/>
    <w:rsid w:val="00E7122C"/>
    <w:rsid w:val="00E841E6"/>
    <w:rsid w:val="00E84441"/>
    <w:rsid w:val="00E9042E"/>
    <w:rsid w:val="00E930F5"/>
    <w:rsid w:val="00EA03D4"/>
    <w:rsid w:val="00EC5EA9"/>
    <w:rsid w:val="00ED26E3"/>
    <w:rsid w:val="00ED5781"/>
    <w:rsid w:val="00EE5D65"/>
    <w:rsid w:val="00EF0561"/>
    <w:rsid w:val="00EF1D06"/>
    <w:rsid w:val="00EF1E46"/>
    <w:rsid w:val="00F0654B"/>
    <w:rsid w:val="00F069CC"/>
    <w:rsid w:val="00F1602F"/>
    <w:rsid w:val="00F20AFE"/>
    <w:rsid w:val="00F263A5"/>
    <w:rsid w:val="00F30A28"/>
    <w:rsid w:val="00F32B25"/>
    <w:rsid w:val="00F34363"/>
    <w:rsid w:val="00F41CD5"/>
    <w:rsid w:val="00F5041C"/>
    <w:rsid w:val="00F90B2B"/>
    <w:rsid w:val="00F95492"/>
    <w:rsid w:val="00FA31FC"/>
    <w:rsid w:val="00FB62A3"/>
    <w:rsid w:val="00FC0713"/>
    <w:rsid w:val="00FD4405"/>
    <w:rsid w:val="00FD4F3C"/>
    <w:rsid w:val="00FE75D7"/>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3786"/>
  <w15:docId w15:val="{649905A6-9EA8-4FA5-A999-A39A8933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6E0D"/>
    <w:pPr>
      <w:autoSpaceDE w:val="0"/>
      <w:autoSpaceDN w:val="0"/>
      <w:adjustRightInd w:val="0"/>
      <w:spacing w:after="0" w:line="240" w:lineRule="auto"/>
      <w:jc w:val="center"/>
      <w:outlineLvl w:val="0"/>
    </w:pPr>
    <w:rPr>
      <w:rFonts w:ascii="Helvetica-Bold" w:hAnsi="Helvetica-Bold" w:cs="Helvetica-Bold"/>
      <w:b/>
      <w:bCs/>
      <w:color w:val="000000"/>
      <w:sz w:val="28"/>
      <w:szCs w:val="28"/>
    </w:rPr>
  </w:style>
  <w:style w:type="paragraph" w:styleId="Heading2">
    <w:name w:val="heading 2"/>
    <w:basedOn w:val="Normal"/>
    <w:next w:val="Normal"/>
    <w:link w:val="Heading2Char"/>
    <w:uiPriority w:val="9"/>
    <w:unhideWhenUsed/>
    <w:qFormat/>
    <w:rsid w:val="008C6E0D"/>
    <w:pPr>
      <w:autoSpaceDE w:val="0"/>
      <w:autoSpaceDN w:val="0"/>
      <w:adjustRightInd w:val="0"/>
      <w:spacing w:after="0" w:line="240" w:lineRule="auto"/>
      <w:outlineLvl w:val="1"/>
    </w:pPr>
    <w:rPr>
      <w:rFonts w:ascii="Helvetica-Bold" w:hAnsi="Helvetica-Bold" w:cs="Helvetica-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0D"/>
    <w:rPr>
      <w:rFonts w:ascii="Helvetica-Bold" w:hAnsi="Helvetica-Bold" w:cs="Helvetica-Bold"/>
      <w:b/>
      <w:bCs/>
      <w:color w:val="000000"/>
      <w:sz w:val="28"/>
      <w:szCs w:val="28"/>
    </w:rPr>
  </w:style>
  <w:style w:type="character" w:customStyle="1" w:styleId="Heading2Char">
    <w:name w:val="Heading 2 Char"/>
    <w:basedOn w:val="DefaultParagraphFont"/>
    <w:link w:val="Heading2"/>
    <w:uiPriority w:val="9"/>
    <w:rsid w:val="008C6E0D"/>
    <w:rPr>
      <w:rFonts w:ascii="Helvetica-Bold" w:hAnsi="Helvetica-Bold" w:cs="Helvetica-Bold"/>
      <w:b/>
      <w:bCs/>
      <w:color w:val="000000"/>
      <w:sz w:val="20"/>
      <w:szCs w:val="20"/>
    </w:rPr>
  </w:style>
  <w:style w:type="table" w:styleId="TableGrid">
    <w:name w:val="Table Grid"/>
    <w:basedOn w:val="TableNormal"/>
    <w:uiPriority w:val="59"/>
    <w:rsid w:val="001B3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85"/>
    <w:rPr>
      <w:rFonts w:ascii="Tahoma" w:hAnsi="Tahoma" w:cs="Tahoma"/>
      <w:sz w:val="16"/>
      <w:szCs w:val="16"/>
    </w:rPr>
  </w:style>
  <w:style w:type="paragraph" w:styleId="TOC1">
    <w:name w:val="toc 1"/>
    <w:basedOn w:val="Normal"/>
    <w:next w:val="Normal"/>
    <w:autoRedefine/>
    <w:uiPriority w:val="39"/>
    <w:unhideWhenUsed/>
    <w:rsid w:val="00C913E8"/>
    <w:pPr>
      <w:spacing w:after="100"/>
    </w:pPr>
  </w:style>
  <w:style w:type="paragraph" w:styleId="TOC2">
    <w:name w:val="toc 2"/>
    <w:basedOn w:val="Normal"/>
    <w:next w:val="Normal"/>
    <w:autoRedefine/>
    <w:uiPriority w:val="39"/>
    <w:unhideWhenUsed/>
    <w:rsid w:val="00C913E8"/>
    <w:pPr>
      <w:spacing w:after="100"/>
      <w:ind w:left="220"/>
    </w:pPr>
  </w:style>
  <w:style w:type="paragraph" w:styleId="ListParagraph">
    <w:name w:val="List Paragraph"/>
    <w:basedOn w:val="Normal"/>
    <w:uiPriority w:val="34"/>
    <w:qFormat/>
    <w:rsid w:val="00E60B68"/>
    <w:pPr>
      <w:ind w:left="720"/>
      <w:contextualSpacing/>
    </w:pPr>
  </w:style>
  <w:style w:type="paragraph" w:styleId="EndnoteText">
    <w:name w:val="endnote text"/>
    <w:basedOn w:val="Normal"/>
    <w:link w:val="EndnoteTextChar"/>
    <w:uiPriority w:val="99"/>
    <w:semiHidden/>
    <w:unhideWhenUsed/>
    <w:rsid w:val="00E60B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B68"/>
    <w:rPr>
      <w:sz w:val="20"/>
      <w:szCs w:val="20"/>
    </w:rPr>
  </w:style>
  <w:style w:type="character" w:styleId="EndnoteReference">
    <w:name w:val="endnote reference"/>
    <w:basedOn w:val="DefaultParagraphFont"/>
    <w:uiPriority w:val="99"/>
    <w:semiHidden/>
    <w:unhideWhenUsed/>
    <w:rsid w:val="00E60B68"/>
    <w:rPr>
      <w:vertAlign w:val="superscript"/>
    </w:rPr>
  </w:style>
  <w:style w:type="paragraph" w:styleId="FootnoteText">
    <w:name w:val="footnote text"/>
    <w:basedOn w:val="Normal"/>
    <w:link w:val="FootnoteTextChar"/>
    <w:uiPriority w:val="99"/>
    <w:semiHidden/>
    <w:unhideWhenUsed/>
    <w:rsid w:val="00E60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68"/>
    <w:rPr>
      <w:sz w:val="20"/>
      <w:szCs w:val="20"/>
    </w:rPr>
  </w:style>
  <w:style w:type="character" w:styleId="FootnoteReference">
    <w:name w:val="footnote reference"/>
    <w:basedOn w:val="DefaultParagraphFont"/>
    <w:uiPriority w:val="99"/>
    <w:semiHidden/>
    <w:unhideWhenUsed/>
    <w:rsid w:val="00E60B68"/>
    <w:rPr>
      <w:vertAlign w:val="superscript"/>
    </w:rPr>
  </w:style>
  <w:style w:type="character" w:styleId="Hyperlink">
    <w:name w:val="Hyperlink"/>
    <w:basedOn w:val="DefaultParagraphFont"/>
    <w:uiPriority w:val="99"/>
    <w:unhideWhenUsed/>
    <w:rsid w:val="00C913E8"/>
    <w:rPr>
      <w:color w:val="0000FF" w:themeColor="hyperlink"/>
      <w:u w:val="single"/>
    </w:rPr>
  </w:style>
  <w:style w:type="paragraph" w:styleId="TOC3">
    <w:name w:val="toc 3"/>
    <w:basedOn w:val="Normal"/>
    <w:next w:val="Normal"/>
    <w:autoRedefine/>
    <w:uiPriority w:val="39"/>
    <w:unhideWhenUsed/>
    <w:rsid w:val="003562F5"/>
    <w:pPr>
      <w:spacing w:after="100"/>
      <w:ind w:left="440"/>
    </w:pPr>
  </w:style>
  <w:style w:type="paragraph" w:styleId="TOC4">
    <w:name w:val="toc 4"/>
    <w:basedOn w:val="Normal"/>
    <w:next w:val="Normal"/>
    <w:autoRedefine/>
    <w:uiPriority w:val="39"/>
    <w:unhideWhenUsed/>
    <w:rsid w:val="003562F5"/>
    <w:pPr>
      <w:spacing w:after="100"/>
      <w:ind w:left="660"/>
    </w:pPr>
  </w:style>
  <w:style w:type="paragraph" w:styleId="TOC5">
    <w:name w:val="toc 5"/>
    <w:basedOn w:val="Normal"/>
    <w:next w:val="Normal"/>
    <w:autoRedefine/>
    <w:uiPriority w:val="39"/>
    <w:unhideWhenUsed/>
    <w:rsid w:val="003562F5"/>
    <w:pPr>
      <w:spacing w:after="100"/>
      <w:ind w:left="880"/>
    </w:pPr>
  </w:style>
  <w:style w:type="paragraph" w:styleId="TOC6">
    <w:name w:val="toc 6"/>
    <w:basedOn w:val="Normal"/>
    <w:next w:val="Normal"/>
    <w:autoRedefine/>
    <w:uiPriority w:val="39"/>
    <w:unhideWhenUsed/>
    <w:rsid w:val="003562F5"/>
    <w:pPr>
      <w:spacing w:after="100"/>
      <w:ind w:left="1100"/>
    </w:pPr>
  </w:style>
  <w:style w:type="paragraph" w:styleId="TOC7">
    <w:name w:val="toc 7"/>
    <w:basedOn w:val="Normal"/>
    <w:next w:val="Normal"/>
    <w:autoRedefine/>
    <w:uiPriority w:val="39"/>
    <w:unhideWhenUsed/>
    <w:rsid w:val="003562F5"/>
    <w:pPr>
      <w:spacing w:after="100"/>
      <w:ind w:left="1320"/>
    </w:pPr>
  </w:style>
  <w:style w:type="paragraph" w:styleId="TOC8">
    <w:name w:val="toc 8"/>
    <w:basedOn w:val="Normal"/>
    <w:next w:val="Normal"/>
    <w:autoRedefine/>
    <w:uiPriority w:val="39"/>
    <w:unhideWhenUsed/>
    <w:rsid w:val="003562F5"/>
    <w:pPr>
      <w:spacing w:after="100"/>
      <w:ind w:left="1540"/>
    </w:pPr>
  </w:style>
  <w:style w:type="paragraph" w:styleId="TOC9">
    <w:name w:val="toc 9"/>
    <w:basedOn w:val="Normal"/>
    <w:next w:val="Normal"/>
    <w:autoRedefine/>
    <w:uiPriority w:val="39"/>
    <w:unhideWhenUsed/>
    <w:rsid w:val="003562F5"/>
    <w:pPr>
      <w:spacing w:after="100"/>
      <w:ind w:left="1760"/>
    </w:pPr>
  </w:style>
  <w:style w:type="paragraph" w:styleId="Header">
    <w:name w:val="header"/>
    <w:basedOn w:val="Normal"/>
    <w:link w:val="HeaderChar"/>
    <w:uiPriority w:val="99"/>
    <w:unhideWhenUsed/>
    <w:rsid w:val="0033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FC"/>
  </w:style>
  <w:style w:type="paragraph" w:styleId="Footer">
    <w:name w:val="footer"/>
    <w:basedOn w:val="Normal"/>
    <w:link w:val="FooterChar"/>
    <w:uiPriority w:val="99"/>
    <w:unhideWhenUsed/>
    <w:rsid w:val="0033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FC"/>
  </w:style>
  <w:style w:type="character" w:styleId="CommentReference">
    <w:name w:val="annotation reference"/>
    <w:basedOn w:val="DefaultParagraphFont"/>
    <w:uiPriority w:val="99"/>
    <w:semiHidden/>
    <w:unhideWhenUsed/>
    <w:rsid w:val="004B58CE"/>
    <w:rPr>
      <w:sz w:val="16"/>
      <w:szCs w:val="16"/>
    </w:rPr>
  </w:style>
  <w:style w:type="paragraph" w:styleId="CommentText">
    <w:name w:val="annotation text"/>
    <w:basedOn w:val="Normal"/>
    <w:link w:val="CommentTextChar"/>
    <w:uiPriority w:val="99"/>
    <w:semiHidden/>
    <w:unhideWhenUsed/>
    <w:rsid w:val="004B58CE"/>
    <w:pPr>
      <w:spacing w:line="240" w:lineRule="auto"/>
    </w:pPr>
    <w:rPr>
      <w:sz w:val="20"/>
      <w:szCs w:val="20"/>
    </w:rPr>
  </w:style>
  <w:style w:type="character" w:customStyle="1" w:styleId="CommentTextChar">
    <w:name w:val="Comment Text Char"/>
    <w:basedOn w:val="DefaultParagraphFont"/>
    <w:link w:val="CommentText"/>
    <w:uiPriority w:val="99"/>
    <w:semiHidden/>
    <w:rsid w:val="004B58CE"/>
    <w:rPr>
      <w:sz w:val="20"/>
      <w:szCs w:val="20"/>
    </w:rPr>
  </w:style>
  <w:style w:type="paragraph" w:styleId="CommentSubject">
    <w:name w:val="annotation subject"/>
    <w:basedOn w:val="CommentText"/>
    <w:next w:val="CommentText"/>
    <w:link w:val="CommentSubjectChar"/>
    <w:uiPriority w:val="99"/>
    <w:semiHidden/>
    <w:unhideWhenUsed/>
    <w:rsid w:val="004B58CE"/>
    <w:rPr>
      <w:b/>
      <w:bCs/>
    </w:rPr>
  </w:style>
  <w:style w:type="character" w:customStyle="1" w:styleId="CommentSubjectChar">
    <w:name w:val="Comment Subject Char"/>
    <w:basedOn w:val="CommentTextChar"/>
    <w:link w:val="CommentSubject"/>
    <w:uiPriority w:val="99"/>
    <w:semiHidden/>
    <w:rsid w:val="004B5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6254">
      <w:bodyDiv w:val="1"/>
      <w:marLeft w:val="63"/>
      <w:marRight w:val="63"/>
      <w:marTop w:val="0"/>
      <w:marBottom w:val="63"/>
      <w:divBdr>
        <w:top w:val="none" w:sz="0" w:space="0" w:color="auto"/>
        <w:left w:val="none" w:sz="0" w:space="0" w:color="auto"/>
        <w:bottom w:val="none" w:sz="0" w:space="0" w:color="auto"/>
        <w:right w:val="none" w:sz="0" w:space="0" w:color="auto"/>
      </w:divBdr>
    </w:div>
    <w:div w:id="1310548635">
      <w:bodyDiv w:val="1"/>
      <w:marLeft w:val="0"/>
      <w:marRight w:val="0"/>
      <w:marTop w:val="0"/>
      <w:marBottom w:val="0"/>
      <w:divBdr>
        <w:top w:val="none" w:sz="0" w:space="0" w:color="auto"/>
        <w:left w:val="none" w:sz="0" w:space="0" w:color="auto"/>
        <w:bottom w:val="none" w:sz="0" w:space="0" w:color="auto"/>
        <w:right w:val="none" w:sz="0" w:space="0" w:color="auto"/>
      </w:divBdr>
    </w:div>
    <w:div w:id="1380202235">
      <w:bodyDiv w:val="1"/>
      <w:marLeft w:val="0"/>
      <w:marRight w:val="0"/>
      <w:marTop w:val="0"/>
      <w:marBottom w:val="0"/>
      <w:divBdr>
        <w:top w:val="none" w:sz="0" w:space="0" w:color="auto"/>
        <w:left w:val="none" w:sz="0" w:space="0" w:color="auto"/>
        <w:bottom w:val="none" w:sz="0" w:space="0" w:color="auto"/>
        <w:right w:val="none" w:sz="0" w:space="0" w:color="auto"/>
      </w:divBdr>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28E2-09A0-B74C-8C22-5723A603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KScott</dc:creator>
  <cp:lastModifiedBy>Susan Dowty</cp:lastModifiedBy>
  <cp:revision>3</cp:revision>
  <cp:lastPrinted>2013-10-30T17:07:00Z</cp:lastPrinted>
  <dcterms:created xsi:type="dcterms:W3CDTF">2019-08-13T21:11:00Z</dcterms:created>
  <dcterms:modified xsi:type="dcterms:W3CDTF">2019-08-13T21:12:00Z</dcterms:modified>
</cp:coreProperties>
</file>