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3929" w14:textId="77777777" w:rsidR="00C3225A" w:rsidRDefault="00C3225A" w:rsidP="00C3225A">
      <w:pPr>
        <w:pStyle w:val="NormalWeb"/>
        <w:jc w:val="center"/>
        <w:rPr>
          <w:rStyle w:val="Strong"/>
          <w:rFonts w:eastAsiaTheme="majorEastAsia"/>
        </w:rPr>
      </w:pPr>
    </w:p>
    <w:p w14:paraId="698F8DF8" w14:textId="77777777" w:rsidR="00C3225A" w:rsidRDefault="00C3225A" w:rsidP="00C3225A">
      <w:pPr>
        <w:pStyle w:val="NormalWeb"/>
        <w:rPr>
          <w:rStyle w:val="Strong"/>
          <w:rFonts w:eastAsiaTheme="majorEastAsia"/>
        </w:rPr>
      </w:pPr>
    </w:p>
    <w:p w14:paraId="04332EC1" w14:textId="5B1D876A" w:rsidR="00C3225A" w:rsidRDefault="00C3225A" w:rsidP="00C3225A">
      <w:pPr>
        <w:pStyle w:val="NormalWeb"/>
      </w:pPr>
      <w:r>
        <w:rPr>
          <w:rStyle w:val="Strong"/>
          <w:rFonts w:eastAsiaTheme="majorEastAsia"/>
        </w:rPr>
        <w:t>Southeastern Connecticut Building Officials</w:t>
      </w:r>
      <w:r>
        <w:br/>
      </w:r>
      <w:r>
        <w:t>9-26-2025</w:t>
      </w:r>
    </w:p>
    <w:p w14:paraId="3A9567F2" w14:textId="450F421B" w:rsidR="00C3225A" w:rsidRDefault="00C3225A" w:rsidP="00C3225A">
      <w:pPr>
        <w:pStyle w:val="NormalWeb"/>
      </w:pPr>
      <w:r>
        <w:t>Stuart Tom, Chairman</w:t>
      </w:r>
      <w:r>
        <w:br/>
        <w:t>ICC Nominating Committee</w:t>
      </w:r>
      <w:r>
        <w:br/>
        <w:t xml:space="preserve">c/o </w:t>
      </w:r>
      <w:r>
        <w:t>John Belcik</w:t>
      </w:r>
      <w:r>
        <w:t>, CEO</w:t>
      </w:r>
      <w:r>
        <w:br/>
        <w:t>International Code Council</w:t>
      </w:r>
      <w:r>
        <w:br/>
        <w:t>900 Montclair Road</w:t>
      </w:r>
      <w:r>
        <w:br/>
        <w:t>Birmingham, AL 35213</w:t>
      </w:r>
    </w:p>
    <w:p w14:paraId="10C193D8" w14:textId="77777777" w:rsidR="00C3225A" w:rsidRDefault="00C3225A" w:rsidP="00C3225A">
      <w:pPr>
        <w:pStyle w:val="NormalWeb"/>
      </w:pPr>
      <w:r>
        <w:rPr>
          <w:rStyle w:val="Strong"/>
          <w:rFonts w:eastAsiaTheme="majorEastAsia"/>
        </w:rPr>
        <w:t>RE: Letter of Support for Andy Higgins, MBA, CBO/MCP</w:t>
      </w:r>
    </w:p>
    <w:p w14:paraId="6D5192A4" w14:textId="77777777" w:rsidR="00C3225A" w:rsidRDefault="00C3225A" w:rsidP="00C3225A">
      <w:pPr>
        <w:pStyle w:val="NormalWeb"/>
      </w:pPr>
      <w:r>
        <w:t>Dear Chairman Tom and Members of the Nominating Committee,</w:t>
      </w:r>
    </w:p>
    <w:p w14:paraId="6D73A13A" w14:textId="2F68990B" w:rsidR="00C3225A" w:rsidRDefault="00C3225A" w:rsidP="00C3225A">
      <w:pPr>
        <w:pStyle w:val="NormalWeb"/>
      </w:pPr>
      <w:r>
        <w:t xml:space="preserve">On behalf of the Southeastern Connecticut Building Officials, I am pleased to offer our strong support for Andy Higgins in his re-election as </w:t>
      </w:r>
      <w:r>
        <w:t>Director</w:t>
      </w:r>
      <w:r>
        <w:t xml:space="preserve"> At-Large on the ICC Board of Directors. Mr. Higgins brings over 28 years of experience in the construction and code enforcement industries, with a proven record of leadership, advocacy, and dedication to advancing ICC’s mission.</w:t>
      </w:r>
    </w:p>
    <w:p w14:paraId="07FD0D75" w14:textId="77777777" w:rsidR="00C3225A" w:rsidRDefault="00C3225A" w:rsidP="00C3225A">
      <w:pPr>
        <w:pStyle w:val="NormalWeb"/>
      </w:pPr>
      <w:r>
        <w:t>In his prior service as Secretary of the ICC Building Membership Council (BMC) and as a member of the IBC/IRC Exam Development Committee, Mr. Higgins has demonstrated a commitment to promoting professional development, increasing member engagement, and supporting the ICC Code Development Process. Since his appointment to the ICC Board earlier this year, he has actively contributed to discussions and decisions that prioritize the needs of the membership, drawing on his extensive knowledge of the industry and its stakeholders.</w:t>
      </w:r>
    </w:p>
    <w:p w14:paraId="11F9FDD3" w14:textId="77777777" w:rsidR="00C3225A" w:rsidRDefault="00C3225A" w:rsidP="00C3225A">
      <w:pPr>
        <w:pStyle w:val="NormalWeb"/>
      </w:pPr>
      <w:r>
        <w:t>Mr. Higgins’ professionalism, leadership, and deep understanding of both the organization and its members make him an outstanding candidate to continue serving on the ICC Board. The Southeastern Connecticut Building Officials proudly supports his re-election and encourages the Nominating Committee to recognize his valuable contributions to ICC and the code enforcement profession.</w:t>
      </w:r>
    </w:p>
    <w:p w14:paraId="3E8B4398" w14:textId="77777777" w:rsidR="00C3225A" w:rsidRDefault="00C3225A" w:rsidP="00C3225A">
      <w:pPr>
        <w:pStyle w:val="NormalWeb"/>
      </w:pPr>
      <w:r>
        <w:t>Sincerely,</w:t>
      </w:r>
    </w:p>
    <w:p w14:paraId="5FA9F65E" w14:textId="13F4CF39" w:rsidR="00C3225A" w:rsidRDefault="00C3225A" w:rsidP="00C3225A">
      <w:pPr>
        <w:pStyle w:val="NormalWeb"/>
      </w:pPr>
      <w:r>
        <w:rPr>
          <w:noProof/>
          <w14:ligatures w14:val="standardContextual"/>
        </w:rPr>
        <mc:AlternateContent>
          <mc:Choice Requires="wpi">
            <w:drawing>
              <wp:anchor distT="0" distB="0" distL="114300" distR="114300" simplePos="0" relativeHeight="251662336" behindDoc="0" locked="0" layoutInCell="1" allowOverlap="1" wp14:anchorId="7A558DEC" wp14:editId="471D6964">
                <wp:simplePos x="0" y="0"/>
                <wp:positionH relativeFrom="column">
                  <wp:posOffset>233680</wp:posOffset>
                </wp:positionH>
                <wp:positionV relativeFrom="paragraph">
                  <wp:posOffset>-228600</wp:posOffset>
                </wp:positionV>
                <wp:extent cx="1122615" cy="582930"/>
                <wp:effectExtent l="38100" t="38100" r="20955" b="45720"/>
                <wp:wrapNone/>
                <wp:docPr id="1528152858" name="Ink 5"/>
                <wp:cNvGraphicFramePr/>
                <a:graphic xmlns:a="http://schemas.openxmlformats.org/drawingml/2006/main">
                  <a:graphicData uri="http://schemas.microsoft.com/office/word/2010/wordprocessingInk">
                    <w14:contentPart bwMode="auto" r:id="rId6">
                      <w14:nvContentPartPr>
                        <w14:cNvContentPartPr/>
                      </w14:nvContentPartPr>
                      <w14:xfrm>
                        <a:off x="0" y="0"/>
                        <a:ext cx="1122615" cy="582930"/>
                      </w14:xfrm>
                    </w14:contentPart>
                  </a:graphicData>
                </a:graphic>
              </wp:anchor>
            </w:drawing>
          </mc:Choice>
          <mc:Fallback>
            <w:pict>
              <v:shapetype w14:anchorId="5C5E31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8.05pt;margin-top:-18.35pt;width:89.15pt;height:46.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">
                <v:imagedata r:id="rId7" o:title=""/>
              </v:shape>
            </w:pict>
          </mc:Fallback>
        </mc:AlternateContent>
      </w:r>
    </w:p>
    <w:p w14:paraId="7FAD040B" w14:textId="389C4FB0" w:rsidR="00C3225A" w:rsidRDefault="00C3225A" w:rsidP="00C3225A">
      <w:pPr>
        <w:pStyle w:val="NormalWeb"/>
      </w:pPr>
      <w:r>
        <w:t>Peter Zvingilas</w:t>
      </w:r>
      <w:r>
        <w:br/>
        <w:t>President</w:t>
      </w:r>
      <w:r>
        <w:br/>
        <w:t>Southeastern Connecticut Building Officials</w:t>
      </w:r>
    </w:p>
    <w:p w14:paraId="7AAA4F56" w14:textId="77777777" w:rsidR="00C3225A" w:rsidRDefault="00C3225A"/>
    <w:sectPr w:rsidR="00C322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F954" w14:textId="77777777" w:rsidR="00C3225A" w:rsidRDefault="00C3225A" w:rsidP="00C3225A">
      <w:pPr>
        <w:spacing w:after="0" w:line="240" w:lineRule="auto"/>
      </w:pPr>
      <w:r>
        <w:separator/>
      </w:r>
    </w:p>
  </w:endnote>
  <w:endnote w:type="continuationSeparator" w:id="0">
    <w:p w14:paraId="1E3AC17A" w14:textId="77777777" w:rsidR="00C3225A" w:rsidRDefault="00C3225A" w:rsidP="00C32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BA7C" w14:textId="77777777" w:rsidR="00C3225A" w:rsidRDefault="00C3225A" w:rsidP="00C3225A">
      <w:pPr>
        <w:spacing w:after="0" w:line="240" w:lineRule="auto"/>
      </w:pPr>
      <w:r>
        <w:separator/>
      </w:r>
    </w:p>
  </w:footnote>
  <w:footnote w:type="continuationSeparator" w:id="0">
    <w:p w14:paraId="3F89E281" w14:textId="77777777" w:rsidR="00C3225A" w:rsidRDefault="00C3225A" w:rsidP="00C32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AF2A" w14:textId="515E1DBA" w:rsidR="00C3225A" w:rsidRDefault="00C3225A">
    <w:pPr>
      <w:pStyle w:val="Header"/>
    </w:pPr>
    <w:r>
      <w:rPr>
        <w:noProof/>
      </w:rPr>
      <w:drawing>
        <wp:anchor distT="0" distB="0" distL="114300" distR="114300" simplePos="0" relativeHeight="251658240" behindDoc="0" locked="0" layoutInCell="1" allowOverlap="1" wp14:anchorId="22A73899" wp14:editId="62A03D71">
          <wp:simplePos x="0" y="0"/>
          <wp:positionH relativeFrom="column">
            <wp:posOffset>1859280</wp:posOffset>
          </wp:positionH>
          <wp:positionV relativeFrom="page">
            <wp:posOffset>457200</wp:posOffset>
          </wp:positionV>
          <wp:extent cx="1752600" cy="1160780"/>
          <wp:effectExtent l="0" t="0" r="0" b="1270"/>
          <wp:wrapThrough wrapText="bothSides">
            <wp:wrapPolygon edited="0">
              <wp:start x="0" y="0"/>
              <wp:lineTo x="0" y="21269"/>
              <wp:lineTo x="21365" y="21269"/>
              <wp:lineTo x="21365" y="0"/>
              <wp:lineTo x="0" y="0"/>
            </wp:wrapPolygon>
          </wp:wrapThrough>
          <wp:docPr id="571611167"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611167" name="Picture 1" descr="Dia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2600" cy="1160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5A"/>
    <w:rsid w:val="008E12D6"/>
    <w:rsid w:val="00C3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5D836"/>
  <w15:chartTrackingRefBased/>
  <w15:docId w15:val="{AF071A84-C0E0-43FF-AED1-6BE064A3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2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2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2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2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2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2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2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25A"/>
    <w:rPr>
      <w:rFonts w:eastAsiaTheme="majorEastAsia" w:cstheme="majorBidi"/>
      <w:color w:val="272727" w:themeColor="text1" w:themeTint="D8"/>
    </w:rPr>
  </w:style>
  <w:style w:type="paragraph" w:styleId="Title">
    <w:name w:val="Title"/>
    <w:basedOn w:val="Normal"/>
    <w:next w:val="Normal"/>
    <w:link w:val="TitleChar"/>
    <w:uiPriority w:val="10"/>
    <w:qFormat/>
    <w:rsid w:val="00C32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2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25A"/>
    <w:pPr>
      <w:spacing w:before="160"/>
      <w:jc w:val="center"/>
    </w:pPr>
    <w:rPr>
      <w:i/>
      <w:iCs/>
      <w:color w:val="404040" w:themeColor="text1" w:themeTint="BF"/>
    </w:rPr>
  </w:style>
  <w:style w:type="character" w:customStyle="1" w:styleId="QuoteChar">
    <w:name w:val="Quote Char"/>
    <w:basedOn w:val="DefaultParagraphFont"/>
    <w:link w:val="Quote"/>
    <w:uiPriority w:val="29"/>
    <w:rsid w:val="00C3225A"/>
    <w:rPr>
      <w:i/>
      <w:iCs/>
      <w:color w:val="404040" w:themeColor="text1" w:themeTint="BF"/>
    </w:rPr>
  </w:style>
  <w:style w:type="paragraph" w:styleId="ListParagraph">
    <w:name w:val="List Paragraph"/>
    <w:basedOn w:val="Normal"/>
    <w:uiPriority w:val="34"/>
    <w:qFormat/>
    <w:rsid w:val="00C3225A"/>
    <w:pPr>
      <w:ind w:left="720"/>
      <w:contextualSpacing/>
    </w:pPr>
  </w:style>
  <w:style w:type="character" w:styleId="IntenseEmphasis">
    <w:name w:val="Intense Emphasis"/>
    <w:basedOn w:val="DefaultParagraphFont"/>
    <w:uiPriority w:val="21"/>
    <w:qFormat/>
    <w:rsid w:val="00C3225A"/>
    <w:rPr>
      <w:i/>
      <w:iCs/>
      <w:color w:val="0F4761" w:themeColor="accent1" w:themeShade="BF"/>
    </w:rPr>
  </w:style>
  <w:style w:type="paragraph" w:styleId="IntenseQuote">
    <w:name w:val="Intense Quote"/>
    <w:basedOn w:val="Normal"/>
    <w:next w:val="Normal"/>
    <w:link w:val="IntenseQuoteChar"/>
    <w:uiPriority w:val="30"/>
    <w:qFormat/>
    <w:rsid w:val="00C32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25A"/>
    <w:rPr>
      <w:i/>
      <w:iCs/>
      <w:color w:val="0F4761" w:themeColor="accent1" w:themeShade="BF"/>
    </w:rPr>
  </w:style>
  <w:style w:type="character" w:styleId="IntenseReference">
    <w:name w:val="Intense Reference"/>
    <w:basedOn w:val="DefaultParagraphFont"/>
    <w:uiPriority w:val="32"/>
    <w:qFormat/>
    <w:rsid w:val="00C3225A"/>
    <w:rPr>
      <w:b/>
      <w:bCs/>
      <w:smallCaps/>
      <w:color w:val="0F4761" w:themeColor="accent1" w:themeShade="BF"/>
      <w:spacing w:val="5"/>
    </w:rPr>
  </w:style>
  <w:style w:type="paragraph" w:styleId="NormalWeb">
    <w:name w:val="Normal (Web)"/>
    <w:basedOn w:val="Normal"/>
    <w:uiPriority w:val="99"/>
    <w:semiHidden/>
    <w:unhideWhenUsed/>
    <w:rsid w:val="00C322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225A"/>
    <w:rPr>
      <w:b/>
      <w:bCs/>
    </w:rPr>
  </w:style>
  <w:style w:type="paragraph" w:styleId="Header">
    <w:name w:val="header"/>
    <w:basedOn w:val="Normal"/>
    <w:link w:val="HeaderChar"/>
    <w:uiPriority w:val="99"/>
    <w:unhideWhenUsed/>
    <w:rsid w:val="00C32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25A"/>
  </w:style>
  <w:style w:type="paragraph" w:styleId="Footer">
    <w:name w:val="footer"/>
    <w:basedOn w:val="Normal"/>
    <w:link w:val="FooterChar"/>
    <w:uiPriority w:val="99"/>
    <w:unhideWhenUsed/>
    <w:rsid w:val="00C322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2:16:38.130"/>
    </inkml:context>
    <inkml:brush xml:id="br0">
      <inkml:brushProperty name="width" value="0.025" units="cm"/>
      <inkml:brushProperty name="height" value="0.025" units="cm"/>
    </inkml:brush>
  </inkml:definitions>
  <inkml:trace contextRef="#ctx0" brushRef="#br0">246 1620 24575,'0'0'0,"-4"-26"0,-1-7 0,2 0 0,2 0 0,4-51 0,-2 41 0,4-61 0,4 1 0,36-160 0,137-422 0,-177 671 0,1-9 0,2 1 0,0 0 0,2 0 0,0 1 0,1 0 0,24-32 0,-34 51 0,0 1 0,0 0 0,1 0 0,-1 0 0,0 0 0,1 0 0,-1 0 0,1 0 0,-1 0 0,1 1 0,-1-1 0,1 0 0,0 1 0,-1-1 0,1 1 0,0 0 0,0 0 0,-1 0 0,1-1 0,0 2 0,0-1 0,-1 0 0,1 0 0,0 0 0,-1 1 0,4 0 0,-2 1 0,1-1 0,-1 1 0,0 0 0,1 0 0,-1 0 0,0 0 0,0 0 0,0 1 0,-1 0 0,1-1 0,3 5 0,-5-5 0,-1 0 0,1 0 0,0 0 0,-1-1 0,1 1 0,-1 0 0,1 0 0,-1 0 0,0 0 0,0 0 0,0 0 0,0 2 0,0 8 0,7 32 0,-2 1 0,-3 0 0,-2 49 0,-1-78 0,-1 1 0,-1 0 0,-1-1 0,0 0 0,-1 0 0,-1 0 0,0 0 0,-1-1 0,-1 0 0,0 0 0,-15 19 0,5-12 0,-2-1 0,0 0 0,-1-2 0,-32 23 0,-102 61 0,75-53 0,-151 104 0,231-154 24,1 0 0,-1 0 0,0 0 0,0 0 0,9-6-1509</inkml:trace>
  <inkml:trace contextRef="#ctx0" brushRef="#br0" timeOffset="907.35">728 1576 24575,'0'0'0,"0"0"0,0 0 0,0 0 0,0 0 0,0 0 0,0 0 0,0 0 0,6-13 0,-4 8 0,151-328 0,-15-26 0,-84 172 0,15-41 0,-71 235-1365</inkml:trace>
  <inkml:trace contextRef="#ctx0" brushRef="#br0" timeOffset="1318.75">1490 530 24575,'0'25'0,"-1"-7"0,-2 1 0,0-1 0,0 1 0,-2-1 0,0 0 0,-10 21 0,-1 6 0,-73 235 0,132-282 0,-3-6 0,0-1 0,-1-1 0,0-3 0,61-28 0,11-16 0,4-3 0,-111 59 0,0 0 0,0 0 0,0 1 0,-1-1 0,1 1 0,0 0 0,0 0 0,0 0 0,0 0 0,0 1 0,-1-1 0,1 1 0,0 0 0,0 0 0,-1 0 0,7 4 0,6 3 0,0 1 0,20 15 0,-15-9 0,61 38 0,112 54 0,-159-91 0,2-1 0,-1-2 0,2-2 0,-1-1 0,1-2 0,48 5 0,-31-11 0,0-2 0,0-2 0,0-3 0,0-2 0,-1-2 0,92-29 0,-127 30 120,-15 5-321,-11 2-1083,2 2-5542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1</cp:revision>
  <dcterms:created xsi:type="dcterms:W3CDTF">2025-09-26T12:13:00Z</dcterms:created>
  <dcterms:modified xsi:type="dcterms:W3CDTF">2025-09-26T12:17:00Z</dcterms:modified>
</cp:coreProperties>
</file>