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6E90" w14:textId="77777777" w:rsidR="00AD0749" w:rsidRDefault="00AD0749" w:rsidP="00AD0749">
      <w:pPr>
        <w:pStyle w:val="NormalWeb"/>
        <w:rPr>
          <w:rStyle w:val="Strong"/>
          <w:rFonts w:eastAsiaTheme="majorEastAsia"/>
        </w:rPr>
      </w:pPr>
    </w:p>
    <w:p w14:paraId="3692EA01" w14:textId="77777777" w:rsidR="00AD0749" w:rsidRDefault="00AD0749" w:rsidP="00AD0749">
      <w:pPr>
        <w:pStyle w:val="NormalWeb"/>
        <w:rPr>
          <w:rStyle w:val="Strong"/>
          <w:rFonts w:eastAsiaTheme="majorEastAsia"/>
        </w:rPr>
      </w:pPr>
    </w:p>
    <w:p w14:paraId="40E124F9" w14:textId="77777777" w:rsidR="00AD0749" w:rsidRDefault="00AD0749" w:rsidP="00AD0749">
      <w:pPr>
        <w:pStyle w:val="NormalWeb"/>
        <w:rPr>
          <w:rStyle w:val="Strong"/>
          <w:rFonts w:eastAsiaTheme="majorEastAsia"/>
        </w:rPr>
      </w:pPr>
    </w:p>
    <w:p w14:paraId="3A7E6087" w14:textId="3D27F4A5" w:rsidR="00AD0749" w:rsidRDefault="00AD0749" w:rsidP="00AD0749">
      <w:pPr>
        <w:pStyle w:val="NormalWeb"/>
      </w:pPr>
      <w:r>
        <w:rPr>
          <w:rStyle w:val="Strong"/>
          <w:rFonts w:eastAsiaTheme="majorEastAsia"/>
        </w:rPr>
        <w:t>Southeastern Connecticut Building Officials</w:t>
      </w:r>
      <w:r>
        <w:br/>
      </w:r>
      <w:r>
        <w:t>9-26-2025</w:t>
      </w:r>
    </w:p>
    <w:p w14:paraId="1D49E5F9" w14:textId="7DD0B505" w:rsidR="00AD0749" w:rsidRDefault="00AD0749" w:rsidP="00AD0749">
      <w:pPr>
        <w:pStyle w:val="NormalWeb"/>
      </w:pPr>
      <w:r>
        <w:t>Stuart Tom, Chair</w:t>
      </w:r>
      <w:r>
        <w:br/>
        <w:t>ICC Nominating Committee</w:t>
      </w:r>
      <w:r>
        <w:br/>
        <w:t xml:space="preserve">c/o </w:t>
      </w:r>
      <w:r>
        <w:t>John Belcik</w:t>
      </w:r>
      <w:r>
        <w:t>, CEO</w:t>
      </w:r>
      <w:r>
        <w:br/>
        <w:t>International Code Council</w:t>
      </w:r>
      <w:r>
        <w:br/>
        <w:t>900 Montclair Road</w:t>
      </w:r>
      <w:r>
        <w:br/>
        <w:t>Birmingham, AL 35213</w:t>
      </w:r>
    </w:p>
    <w:p w14:paraId="37084D83" w14:textId="77777777" w:rsidR="00AD0749" w:rsidRDefault="00AD0749" w:rsidP="00AD0749">
      <w:pPr>
        <w:pStyle w:val="NormalWeb"/>
      </w:pPr>
      <w:r>
        <w:rPr>
          <w:rStyle w:val="Strong"/>
          <w:rFonts w:eastAsiaTheme="majorEastAsia"/>
        </w:rPr>
        <w:t>RE: Letter of Support for Rachel Parrish, PE, MBA, MCP, CBO</w:t>
      </w:r>
    </w:p>
    <w:p w14:paraId="54925C14" w14:textId="77777777" w:rsidR="00AD0749" w:rsidRDefault="00AD0749" w:rsidP="00AD0749">
      <w:pPr>
        <w:pStyle w:val="NormalWeb"/>
      </w:pPr>
      <w:r>
        <w:t>Dear Chairman Tom and Members of the Nominating Committee,</w:t>
      </w:r>
    </w:p>
    <w:p w14:paraId="0DE33BAB" w14:textId="77777777" w:rsidR="00AD0749" w:rsidRDefault="00AD0749" w:rsidP="00AD0749">
      <w:pPr>
        <w:pStyle w:val="NormalWeb"/>
      </w:pPr>
      <w:r>
        <w:t>On behalf of the Southeastern Connecticut Building Officials, I am pleased to extend our support for Rachel Parrish in her continued leadership within the International Code Council. Ms. Parrish has demonstrated exceptional dedication to advancing building safety, code compliance, and organizational innovation through her extensive experience in municipal development services and her leadership roles within ICC.</w:t>
      </w:r>
    </w:p>
    <w:p w14:paraId="6174BEC6" w14:textId="77777777" w:rsidR="00AD0749" w:rsidRDefault="00AD0749" w:rsidP="00AD0749">
      <w:pPr>
        <w:pStyle w:val="NormalWeb"/>
      </w:pPr>
      <w:r>
        <w:t>Her accomplishments include successful management of complex development projects, creation of high-performing teams, implementation of innovative processes to improve efficiency, and active contributions to ICC committees and councils. Her expertise in engineering, building codes, and community engagement, coupled with her proven leadership and strategic vision, position her as an outstanding advocate for ICC members and the broader building safety community.</w:t>
      </w:r>
    </w:p>
    <w:p w14:paraId="56C79FD9" w14:textId="77777777" w:rsidR="00AD0749" w:rsidRDefault="00AD0749" w:rsidP="00AD0749">
      <w:pPr>
        <w:pStyle w:val="NormalWeb"/>
      </w:pPr>
      <w:r>
        <w:t>We are confident that Ms. Parrish’s experience, integrity, and commitment make her highly deserving of continued support as she serves the membership and the mission of ICC.</w:t>
      </w:r>
    </w:p>
    <w:p w14:paraId="434C3394" w14:textId="77777777" w:rsidR="00AD0749" w:rsidRDefault="00AD0749" w:rsidP="00AD0749">
      <w:pPr>
        <w:pStyle w:val="NormalWeb"/>
      </w:pPr>
      <w:r>
        <w:t>Sincerely,</w:t>
      </w:r>
    </w:p>
    <w:p w14:paraId="7F5489F6" w14:textId="4B2B98CD" w:rsidR="00AD0749" w:rsidRDefault="00AD0749" w:rsidP="00AD0749">
      <w:pPr>
        <w:pStyle w:val="NormalWeb"/>
      </w:pPr>
      <w:r>
        <w:rPr>
          <w:noProof/>
          <w14:ligatures w14:val="standardContextual"/>
        </w:rPr>
        <mc:AlternateContent>
          <mc:Choice Requires="wpi">
            <w:drawing>
              <wp:anchor distT="0" distB="0" distL="114300" distR="114300" simplePos="0" relativeHeight="251661312" behindDoc="0" locked="0" layoutInCell="1" allowOverlap="1" wp14:anchorId="01106EE4" wp14:editId="35319D47">
                <wp:simplePos x="0" y="0"/>
                <wp:positionH relativeFrom="column">
                  <wp:posOffset>281940</wp:posOffset>
                </wp:positionH>
                <wp:positionV relativeFrom="paragraph">
                  <wp:posOffset>-154305</wp:posOffset>
                </wp:positionV>
                <wp:extent cx="1016330" cy="486410"/>
                <wp:effectExtent l="38100" t="38100" r="12700" b="46990"/>
                <wp:wrapNone/>
                <wp:docPr id="1808010476"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1016330" cy="486410"/>
                      </w14:xfrm>
                    </w14:contentPart>
                  </a:graphicData>
                </a:graphic>
              </wp:anchor>
            </w:drawing>
          </mc:Choice>
          <mc:Fallback>
            <w:pict>
              <v:shapetype w14:anchorId="542A8E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1.85pt;margin-top:-12.5pt;width:80.75pt;height: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">
                <v:imagedata r:id="rId7" o:title=""/>
              </v:shape>
            </w:pict>
          </mc:Fallback>
        </mc:AlternateContent>
      </w:r>
    </w:p>
    <w:p w14:paraId="5D63963F" w14:textId="77777777" w:rsidR="00AD0749" w:rsidRDefault="00AD0749" w:rsidP="00AD0749">
      <w:pPr>
        <w:pStyle w:val="NormalWeb"/>
      </w:pPr>
      <w:r>
        <w:t>Peter Zvingilas</w:t>
      </w:r>
      <w:r>
        <w:br/>
        <w:t>President</w:t>
      </w:r>
      <w:r>
        <w:br/>
        <w:t>Southeastern Connecticut Building Officials</w:t>
      </w:r>
    </w:p>
    <w:p w14:paraId="3FB59BE9" w14:textId="77777777" w:rsidR="00AD0749" w:rsidRDefault="00AD0749"/>
    <w:sectPr w:rsidR="00AD07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DA27" w14:textId="77777777" w:rsidR="00AD0749" w:rsidRDefault="00AD0749" w:rsidP="00AD0749">
      <w:pPr>
        <w:spacing w:after="0" w:line="240" w:lineRule="auto"/>
      </w:pPr>
      <w:r>
        <w:separator/>
      </w:r>
    </w:p>
  </w:endnote>
  <w:endnote w:type="continuationSeparator" w:id="0">
    <w:p w14:paraId="5FB89CB3" w14:textId="77777777" w:rsidR="00AD0749" w:rsidRDefault="00AD0749" w:rsidP="00AD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276F" w14:textId="77777777" w:rsidR="00AD0749" w:rsidRDefault="00AD0749" w:rsidP="00AD0749">
      <w:pPr>
        <w:spacing w:after="0" w:line="240" w:lineRule="auto"/>
      </w:pPr>
      <w:r>
        <w:separator/>
      </w:r>
    </w:p>
  </w:footnote>
  <w:footnote w:type="continuationSeparator" w:id="0">
    <w:p w14:paraId="02D32153" w14:textId="77777777" w:rsidR="00AD0749" w:rsidRDefault="00AD0749" w:rsidP="00AD0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EC0B" w14:textId="7243027B" w:rsidR="00AD0749" w:rsidRDefault="00AD0749">
    <w:pPr>
      <w:pStyle w:val="Header"/>
    </w:pPr>
    <w:r>
      <w:rPr>
        <w:noProof/>
      </w:rPr>
      <w:drawing>
        <wp:anchor distT="0" distB="0" distL="114300" distR="114300" simplePos="0" relativeHeight="251658240" behindDoc="0" locked="0" layoutInCell="1" allowOverlap="1" wp14:anchorId="0FC32DAF" wp14:editId="4E83ECA4">
          <wp:simplePos x="0" y="0"/>
          <wp:positionH relativeFrom="column">
            <wp:posOffset>1828800</wp:posOffset>
          </wp:positionH>
          <wp:positionV relativeFrom="page">
            <wp:posOffset>457200</wp:posOffset>
          </wp:positionV>
          <wp:extent cx="1883664" cy="1243584"/>
          <wp:effectExtent l="0" t="0" r="2540" b="0"/>
          <wp:wrapThrough wrapText="bothSides">
            <wp:wrapPolygon edited="0">
              <wp:start x="0" y="0"/>
              <wp:lineTo x="0" y="21181"/>
              <wp:lineTo x="21411" y="21181"/>
              <wp:lineTo x="21411" y="0"/>
              <wp:lineTo x="0" y="0"/>
            </wp:wrapPolygon>
          </wp:wrapThrough>
          <wp:docPr id="1095408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08856" name="Picture 1095408856"/>
                  <pic:cNvPicPr/>
                </pic:nvPicPr>
                <pic:blipFill>
                  <a:blip r:embed="rId1">
                    <a:extLst>
                      <a:ext uri="{28A0092B-C50C-407E-A947-70E740481C1C}">
                        <a14:useLocalDpi xmlns:a14="http://schemas.microsoft.com/office/drawing/2010/main" val="0"/>
                      </a:ext>
                    </a:extLst>
                  </a:blip>
                  <a:stretch>
                    <a:fillRect/>
                  </a:stretch>
                </pic:blipFill>
                <pic:spPr>
                  <a:xfrm>
                    <a:off x="0" y="0"/>
                    <a:ext cx="1883664" cy="124358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49"/>
    <w:rsid w:val="008E12D6"/>
    <w:rsid w:val="00AD0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5956"/>
  <w15:chartTrackingRefBased/>
  <w15:docId w15:val="{6A291AC5-1943-4334-8A99-FFD0B50A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749"/>
    <w:rPr>
      <w:rFonts w:eastAsiaTheme="majorEastAsia" w:cstheme="majorBidi"/>
      <w:color w:val="272727" w:themeColor="text1" w:themeTint="D8"/>
    </w:rPr>
  </w:style>
  <w:style w:type="paragraph" w:styleId="Title">
    <w:name w:val="Title"/>
    <w:basedOn w:val="Normal"/>
    <w:next w:val="Normal"/>
    <w:link w:val="TitleChar"/>
    <w:uiPriority w:val="10"/>
    <w:qFormat/>
    <w:rsid w:val="00AD0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749"/>
    <w:pPr>
      <w:spacing w:before="160"/>
      <w:jc w:val="center"/>
    </w:pPr>
    <w:rPr>
      <w:i/>
      <w:iCs/>
      <w:color w:val="404040" w:themeColor="text1" w:themeTint="BF"/>
    </w:rPr>
  </w:style>
  <w:style w:type="character" w:customStyle="1" w:styleId="QuoteChar">
    <w:name w:val="Quote Char"/>
    <w:basedOn w:val="DefaultParagraphFont"/>
    <w:link w:val="Quote"/>
    <w:uiPriority w:val="29"/>
    <w:rsid w:val="00AD0749"/>
    <w:rPr>
      <w:i/>
      <w:iCs/>
      <w:color w:val="404040" w:themeColor="text1" w:themeTint="BF"/>
    </w:rPr>
  </w:style>
  <w:style w:type="paragraph" w:styleId="ListParagraph">
    <w:name w:val="List Paragraph"/>
    <w:basedOn w:val="Normal"/>
    <w:uiPriority w:val="34"/>
    <w:qFormat/>
    <w:rsid w:val="00AD0749"/>
    <w:pPr>
      <w:ind w:left="720"/>
      <w:contextualSpacing/>
    </w:pPr>
  </w:style>
  <w:style w:type="character" w:styleId="IntenseEmphasis">
    <w:name w:val="Intense Emphasis"/>
    <w:basedOn w:val="DefaultParagraphFont"/>
    <w:uiPriority w:val="21"/>
    <w:qFormat/>
    <w:rsid w:val="00AD0749"/>
    <w:rPr>
      <w:i/>
      <w:iCs/>
      <w:color w:val="0F4761" w:themeColor="accent1" w:themeShade="BF"/>
    </w:rPr>
  </w:style>
  <w:style w:type="paragraph" w:styleId="IntenseQuote">
    <w:name w:val="Intense Quote"/>
    <w:basedOn w:val="Normal"/>
    <w:next w:val="Normal"/>
    <w:link w:val="IntenseQuoteChar"/>
    <w:uiPriority w:val="30"/>
    <w:qFormat/>
    <w:rsid w:val="00AD0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749"/>
    <w:rPr>
      <w:i/>
      <w:iCs/>
      <w:color w:val="0F4761" w:themeColor="accent1" w:themeShade="BF"/>
    </w:rPr>
  </w:style>
  <w:style w:type="character" w:styleId="IntenseReference">
    <w:name w:val="Intense Reference"/>
    <w:basedOn w:val="DefaultParagraphFont"/>
    <w:uiPriority w:val="32"/>
    <w:qFormat/>
    <w:rsid w:val="00AD0749"/>
    <w:rPr>
      <w:b/>
      <w:bCs/>
      <w:smallCaps/>
      <w:color w:val="0F4761" w:themeColor="accent1" w:themeShade="BF"/>
      <w:spacing w:val="5"/>
    </w:rPr>
  </w:style>
  <w:style w:type="paragraph" w:styleId="NormalWeb">
    <w:name w:val="Normal (Web)"/>
    <w:basedOn w:val="Normal"/>
    <w:uiPriority w:val="99"/>
    <w:semiHidden/>
    <w:unhideWhenUsed/>
    <w:rsid w:val="00AD07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D0749"/>
    <w:rPr>
      <w:b/>
      <w:bCs/>
    </w:rPr>
  </w:style>
  <w:style w:type="paragraph" w:styleId="Header">
    <w:name w:val="header"/>
    <w:basedOn w:val="Normal"/>
    <w:link w:val="HeaderChar"/>
    <w:uiPriority w:val="99"/>
    <w:unhideWhenUsed/>
    <w:rsid w:val="00AD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749"/>
  </w:style>
  <w:style w:type="paragraph" w:styleId="Footer">
    <w:name w:val="footer"/>
    <w:basedOn w:val="Normal"/>
    <w:link w:val="FooterChar"/>
    <w:uiPriority w:val="99"/>
    <w:unhideWhenUsed/>
    <w:rsid w:val="00AD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2:35:32.933"/>
    </inkml:context>
    <inkml:brush xml:id="br0">
      <inkml:brushProperty name="width" value="0.025" units="cm"/>
      <inkml:brushProperty name="height" value="0.025" units="cm"/>
    </inkml:brush>
  </inkml:definitions>
  <inkml:trace contextRef="#ctx0" brushRef="#br0">8 1351 24575,'0'-24'0,"27"-209"0,-17 160 0,6-36 0,5 0 0,5 2 0,4 1 0,5 1 0,72-149 0,-44 138 0,-54 101 0,1 0 0,1 1 0,0 0 0,1 0 0,17-13 0,-28 25 0,1 1 0,-1 0 0,0-1 0,1 1 0,-1 0 0,1 0 0,-1 0 0,1 0 0,-1 0 0,1 1 0,0-1 0,0 0 0,-1 1 0,1-1 0,0 1 0,0 0 0,0-1 0,-1 1 0,1 0 0,0 0 0,0 0 0,0 1 0,2-1 0,0 2 0,-1 1 0,1-1 0,-1 1 0,0 0 0,0 0 0,0 0 0,0 0 0,5 7 0,-8-9 0,31 34 0,32 42 0,-58-68 0,1-1 0,-1 1 0,0 0 0,-1 0 0,0 0 0,0 1 0,3 12 0,-7-19 0,0 0 0,0 1 0,0-1 0,0 0 0,0 0 0,-1 0 0,0 0 0,1 0 0,-1 0 0,0 0 0,0 0 0,-1-1 0,1 1 0,0 0 0,-1-1 0,0 1 0,0-1 0,0 1 0,0-1 0,-4 4 0,-5 4 0,-1 0 0,-25 16 0,21-16 0,-174 110 0,109-73 0,-133 104 0,204-143 0,6-5 0,0 0 0,0 0 0,0 1 0,0-1 0,1 1 0,-1 0 0,1 1 0,0-1 0,-3 6 0,6-10-23,0 0 0,1 0 0,-1 0 0,0 0 0,0 1-1,0-1 1,0 0 0,0 0 0,0 0 0,0 0 0,1 0 0,-1 0-1,0 0 1,0 0 0,0 1 0,0-1 0,0 0 0,0 0 0,1 0-1,-1 0 1,0 0 0,0 0 0,0 0 0,0 0 0,1 0 0,-1 0-1,0 0 1,0 0 0,0 0 0,0 0 0,1 0 0,-1 0 0,0 0 0,0 0-1,0 0 1,0-1 0,0 1 0,1 0 0,-1 0 0,0 0 0,0 0-1,0 0 1,0 0 0,0 0 0,0 0 0,0-1 0,1 1 0,-1 0-1,0 0 1,0 0 0,0 0 0,0 0 0,0-1 0,0 1 0,0 0-1,0 0 1,0 0 0,0 0 0</inkml:trace>
  <inkml:trace contextRef="#ctx0" brushRef="#br0" timeOffset="876.58">843 675 24575,'140'-234'0,"-2"3"0,-142 243 0,0 0 0,2-1 0,-1 1 0,1 1 0,1-1 0,0 17 0,-1 2 0,-3 23 0,1-28 0,1 0 0,2 0 0,0 1 0,2-1 0,1 0 0,6 35 0,-7-58 0,0 0 0,0 0 0,0-1 0,1 1 0,-1 0 0,0 0 0,1-1 0,0 1 0,0-1 0,0 0 0,0 1 0,0-1 0,0 0 0,0 0 0,1 0 0,-1 0 0,1-1 0,2 2 0,0-1 0,0 0 0,0 0 0,0-1 0,0 0 0,1 0 0,-1 0 0,0-1 0,0 0 0,10 0 0,8-4 0,-1 0 0,0-1 0,41-15 0,-46 14 0,32-12 0,-2-3 0,60-34 0,-106 56 0,0 1 0,-1 0 0,1 0 0,0 0 0,-1 0 0,1 0 0,-1 0 0,0 0 0,0 0 0,0 0 0,0 0 0,0 0 0,0 0 0,-1 2 0,1 4 0,1 10 0,1-1 0,0 1 0,1-1 0,1 1 0,0-1 0,1 0 0,15 31 0,-14-37 0,0-1 0,1 0 0,0 0 0,0 0 0,1-1 0,0 0 0,1-1 0,0 0 0,0 0 0,1-1 0,0 0 0,18 9 0,-7-6 0,1-1 0,0-1 0,0-1 0,1-1 0,-1-1 0,41 4 0,-28-7 0,0-1 0,0-2 0,65-11 0,-17-7 0,0-3 0,143-59 0,88-63 0,-322 148-1365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Zvingilas, Peter</dc:creator>
  <cp:keywords/>
  <dc:description/>
  <cp:lastModifiedBy>Zvingilas, Peter</cp:lastModifiedBy>
  <cp:revision>1</cp:revision>
  <dcterms:created xsi:type="dcterms:W3CDTF">2025-09-26T12:33:00Z</dcterms:created>
  <dcterms:modified xsi:type="dcterms:W3CDTF">2025-09-26T12:36:00Z</dcterms:modified>
</cp:coreProperties>
</file>