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D76E2" w14:textId="77777777" w:rsidR="00C123CC" w:rsidRPr="00670587" w:rsidRDefault="00466729" w:rsidP="00C123CC">
      <w:pPr>
        <w:spacing w:after="0"/>
        <w:jc w:val="center"/>
        <w:rPr>
          <w:rFonts w:ascii="Arial" w:hAnsi="Arial" w:cs="Arial"/>
          <w:b/>
          <w:sz w:val="24"/>
          <w:szCs w:val="24"/>
        </w:rPr>
      </w:pPr>
      <w:r>
        <w:rPr>
          <w:rFonts w:ascii="Arial" w:hAnsi="Arial" w:cs="Arial"/>
          <w:b/>
          <w:sz w:val="24"/>
          <w:szCs w:val="24"/>
        </w:rPr>
        <w:t xml:space="preserve">BCAC </w:t>
      </w:r>
      <w:r w:rsidR="00370E0A">
        <w:rPr>
          <w:rFonts w:ascii="Arial" w:hAnsi="Arial" w:cs="Arial"/>
          <w:b/>
          <w:sz w:val="24"/>
          <w:szCs w:val="24"/>
        </w:rPr>
        <w:t xml:space="preserve">– </w:t>
      </w:r>
      <w:r w:rsidR="00873B36">
        <w:rPr>
          <w:rFonts w:ascii="Arial" w:hAnsi="Arial" w:cs="Arial"/>
          <w:b/>
          <w:sz w:val="24"/>
          <w:szCs w:val="24"/>
        </w:rPr>
        <w:t xml:space="preserve">IBC </w:t>
      </w:r>
      <w:r w:rsidR="00370E0A">
        <w:rPr>
          <w:rFonts w:ascii="Arial" w:hAnsi="Arial" w:cs="Arial"/>
          <w:b/>
          <w:sz w:val="24"/>
          <w:szCs w:val="24"/>
        </w:rPr>
        <w:t xml:space="preserve">Chapter 31 – Intermodal </w:t>
      </w:r>
      <w:r>
        <w:rPr>
          <w:rFonts w:ascii="Arial" w:hAnsi="Arial" w:cs="Arial"/>
          <w:b/>
          <w:sz w:val="24"/>
          <w:szCs w:val="24"/>
        </w:rPr>
        <w:t>Shipping Containers</w:t>
      </w:r>
    </w:p>
    <w:p w14:paraId="0386A84D" w14:textId="77777777" w:rsidR="00C123CC" w:rsidRPr="00670587" w:rsidRDefault="00C123CC" w:rsidP="00C123CC">
      <w:pPr>
        <w:spacing w:after="0"/>
        <w:jc w:val="center"/>
        <w:rPr>
          <w:rFonts w:ascii="Arial" w:hAnsi="Arial" w:cs="Arial"/>
          <w:b/>
          <w:sz w:val="24"/>
          <w:szCs w:val="24"/>
        </w:rPr>
      </w:pPr>
      <w:r w:rsidRPr="00670587">
        <w:rPr>
          <w:rFonts w:ascii="Arial" w:hAnsi="Arial" w:cs="Arial"/>
          <w:b/>
          <w:sz w:val="24"/>
          <w:szCs w:val="24"/>
        </w:rPr>
        <w:t>Draft Code Change</w:t>
      </w:r>
      <w:r w:rsidR="00E80DE3" w:rsidRPr="00670587">
        <w:rPr>
          <w:rFonts w:ascii="Arial" w:hAnsi="Arial" w:cs="Arial"/>
          <w:b/>
          <w:sz w:val="24"/>
          <w:szCs w:val="24"/>
        </w:rPr>
        <w:t xml:space="preserve"> Proposal</w:t>
      </w:r>
    </w:p>
    <w:p w14:paraId="5FF35089" w14:textId="77777777" w:rsidR="00C123CC" w:rsidRDefault="00C123CC" w:rsidP="00C123CC">
      <w:pPr>
        <w:spacing w:after="0"/>
        <w:jc w:val="center"/>
        <w:rPr>
          <w:rFonts w:ascii="Arial" w:hAnsi="Arial" w:cs="Arial"/>
          <w:b/>
          <w:sz w:val="24"/>
          <w:szCs w:val="24"/>
        </w:rPr>
      </w:pPr>
      <w:r w:rsidRPr="00670587">
        <w:rPr>
          <w:rFonts w:ascii="Arial" w:hAnsi="Arial" w:cs="Arial"/>
          <w:b/>
          <w:sz w:val="24"/>
          <w:szCs w:val="24"/>
        </w:rPr>
        <w:t>Copyright ©2017 International Code Council, Inc.</w:t>
      </w:r>
    </w:p>
    <w:p w14:paraId="14658B50" w14:textId="77777777" w:rsidR="00E80DE3" w:rsidRDefault="00E80DE3" w:rsidP="00E80DE3">
      <w:pPr>
        <w:spacing w:after="0"/>
        <w:rPr>
          <w:rFonts w:ascii="Arial" w:hAnsi="Arial" w:cs="Arial"/>
          <w:b/>
          <w:color w:val="FF0000"/>
          <w:sz w:val="24"/>
          <w:szCs w:val="24"/>
        </w:rPr>
      </w:pPr>
    </w:p>
    <w:p w14:paraId="169E32FD" w14:textId="77777777" w:rsidR="00DE5A55" w:rsidRPr="00670587" w:rsidRDefault="00DE5A55" w:rsidP="00E80DE3">
      <w:pPr>
        <w:spacing w:after="0"/>
        <w:rPr>
          <w:rFonts w:ascii="Arial" w:hAnsi="Arial" w:cs="Arial"/>
          <w:b/>
          <w:sz w:val="20"/>
          <w:szCs w:val="20"/>
        </w:rPr>
      </w:pPr>
    </w:p>
    <w:p w14:paraId="4E16CCDB" w14:textId="22BA52AB" w:rsidR="00E80DE3" w:rsidRPr="00670587" w:rsidRDefault="00E80DE3" w:rsidP="00E80DE3">
      <w:pPr>
        <w:spacing w:after="0"/>
        <w:rPr>
          <w:rFonts w:ascii="Arial" w:hAnsi="Arial" w:cs="Arial"/>
          <w:b/>
          <w:sz w:val="20"/>
          <w:szCs w:val="20"/>
        </w:rPr>
      </w:pPr>
      <w:r w:rsidRPr="00670587">
        <w:rPr>
          <w:rFonts w:ascii="Arial" w:hAnsi="Arial" w:cs="Arial"/>
          <w:b/>
          <w:sz w:val="20"/>
          <w:szCs w:val="20"/>
        </w:rPr>
        <w:t xml:space="preserve">Developed: </w:t>
      </w:r>
      <w:r w:rsidR="003020AA">
        <w:rPr>
          <w:rFonts w:ascii="Arial" w:hAnsi="Arial" w:cs="Arial"/>
          <w:sz w:val="20"/>
          <w:szCs w:val="20"/>
        </w:rPr>
        <w:t>10/</w:t>
      </w:r>
      <w:r w:rsidR="00FD5B1B">
        <w:rPr>
          <w:rFonts w:ascii="Arial" w:hAnsi="Arial" w:cs="Arial"/>
          <w:sz w:val="20"/>
          <w:szCs w:val="20"/>
        </w:rPr>
        <w:t>27</w:t>
      </w:r>
      <w:r w:rsidR="009D12FD">
        <w:rPr>
          <w:rFonts w:ascii="Arial" w:hAnsi="Arial" w:cs="Arial"/>
          <w:sz w:val="20"/>
          <w:szCs w:val="20"/>
        </w:rPr>
        <w:t>/2017</w:t>
      </w:r>
    </w:p>
    <w:p w14:paraId="5BBDC932" w14:textId="24D8283C" w:rsidR="00E80DE3" w:rsidRPr="00397E86" w:rsidRDefault="00397E86" w:rsidP="00E80DE3">
      <w:pPr>
        <w:spacing w:after="0"/>
        <w:rPr>
          <w:rFonts w:ascii="Arial" w:hAnsi="Arial" w:cs="Arial"/>
          <w:color w:val="FF0000"/>
          <w:sz w:val="20"/>
          <w:szCs w:val="20"/>
        </w:rPr>
      </w:pPr>
      <w:r>
        <w:rPr>
          <w:rFonts w:ascii="Arial" w:hAnsi="Arial" w:cs="Arial"/>
          <w:b/>
          <w:color w:val="FF0000"/>
          <w:sz w:val="20"/>
          <w:szCs w:val="20"/>
        </w:rPr>
        <w:t xml:space="preserve">Public </w:t>
      </w:r>
      <w:r w:rsidRPr="00397E86">
        <w:rPr>
          <w:rFonts w:ascii="Arial" w:hAnsi="Arial" w:cs="Arial"/>
          <w:b/>
          <w:color w:val="FF0000"/>
          <w:sz w:val="20"/>
          <w:szCs w:val="20"/>
        </w:rPr>
        <w:t>Comments due on or prior to 21 November 2017</w:t>
      </w:r>
    </w:p>
    <w:p w14:paraId="1ADC62A0" w14:textId="77777777" w:rsidR="00E80DE3" w:rsidRPr="00670587" w:rsidRDefault="00E80DE3" w:rsidP="00E80DE3">
      <w:pPr>
        <w:spacing w:after="0"/>
        <w:rPr>
          <w:rFonts w:ascii="Arial" w:hAnsi="Arial" w:cs="Arial"/>
          <w:b/>
          <w:sz w:val="20"/>
          <w:szCs w:val="20"/>
        </w:rPr>
      </w:pPr>
      <w:r w:rsidRPr="00670587">
        <w:rPr>
          <w:rFonts w:ascii="Arial" w:hAnsi="Arial" w:cs="Arial"/>
          <w:b/>
          <w:sz w:val="20"/>
          <w:szCs w:val="20"/>
        </w:rPr>
        <w:t xml:space="preserve">File name: </w:t>
      </w:r>
      <w:r w:rsidR="00466729">
        <w:rPr>
          <w:rFonts w:ascii="Arial" w:hAnsi="Arial" w:cs="Arial"/>
          <w:sz w:val="20"/>
          <w:szCs w:val="20"/>
        </w:rPr>
        <w:t>IBC – Chapter 31</w:t>
      </w:r>
    </w:p>
    <w:p w14:paraId="13C05757" w14:textId="77777777" w:rsidR="00C123CC" w:rsidRPr="00670587" w:rsidRDefault="00C123CC" w:rsidP="00C123CC">
      <w:pPr>
        <w:spacing w:after="0" w:line="240" w:lineRule="auto"/>
        <w:contextualSpacing/>
        <w:rPr>
          <w:rFonts w:ascii="Arial" w:hAnsi="Arial" w:cs="Arial"/>
          <w:b/>
          <w:sz w:val="20"/>
          <w:szCs w:val="20"/>
        </w:rPr>
      </w:pPr>
    </w:p>
    <w:p w14:paraId="54E35575" w14:textId="77777777" w:rsidR="00804353" w:rsidRPr="00670587" w:rsidRDefault="00C123CC" w:rsidP="009D12FD">
      <w:pPr>
        <w:spacing w:after="0" w:line="240" w:lineRule="auto"/>
        <w:contextualSpacing/>
        <w:jc w:val="both"/>
        <w:rPr>
          <w:rFonts w:ascii="Arial" w:hAnsi="Arial" w:cs="Arial"/>
          <w:sz w:val="20"/>
          <w:szCs w:val="20"/>
        </w:rPr>
      </w:pPr>
      <w:r w:rsidRPr="00670587">
        <w:rPr>
          <w:rFonts w:ascii="Arial" w:hAnsi="Arial" w:cs="Arial"/>
          <w:sz w:val="20"/>
          <w:szCs w:val="20"/>
        </w:rPr>
        <w:t>The following is a draft code change proposal that has been developed by the</w:t>
      </w:r>
      <w:r w:rsidR="004C141C">
        <w:rPr>
          <w:rFonts w:ascii="Arial" w:hAnsi="Arial" w:cs="Arial"/>
          <w:sz w:val="20"/>
          <w:szCs w:val="20"/>
        </w:rPr>
        <w:t xml:space="preserve"> Building Code Action Committee</w:t>
      </w:r>
      <w:r w:rsidRPr="00670587">
        <w:rPr>
          <w:rFonts w:ascii="Arial" w:hAnsi="Arial" w:cs="Arial"/>
          <w:sz w:val="20"/>
          <w:szCs w:val="20"/>
        </w:rPr>
        <w:t xml:space="preserve">. This draft proposal has been reviewed by the </w:t>
      </w:r>
      <w:r w:rsidR="004C141C">
        <w:rPr>
          <w:rFonts w:ascii="Arial" w:hAnsi="Arial" w:cs="Arial"/>
          <w:sz w:val="20"/>
          <w:szCs w:val="20"/>
        </w:rPr>
        <w:t>BCAC</w:t>
      </w:r>
      <w:r w:rsidRPr="00670587">
        <w:rPr>
          <w:rFonts w:ascii="Arial" w:hAnsi="Arial" w:cs="Arial"/>
          <w:sz w:val="20"/>
          <w:szCs w:val="20"/>
        </w:rPr>
        <w:t xml:space="preserve"> and is posted for information and comments. Please direct comments to the Chair of the </w:t>
      </w:r>
      <w:r w:rsidR="004C141C">
        <w:rPr>
          <w:rFonts w:ascii="Arial" w:hAnsi="Arial" w:cs="Arial"/>
          <w:sz w:val="20"/>
          <w:szCs w:val="20"/>
        </w:rPr>
        <w:t>Shipping Containers Working Group</w:t>
      </w:r>
      <w:r w:rsidRPr="00670587">
        <w:rPr>
          <w:rFonts w:ascii="Arial" w:hAnsi="Arial" w:cs="Arial"/>
          <w:sz w:val="20"/>
          <w:szCs w:val="20"/>
        </w:rPr>
        <w:t>: Jonathan Humble</w:t>
      </w:r>
      <w:r w:rsidR="00804353" w:rsidRPr="00670587">
        <w:rPr>
          <w:rFonts w:ascii="Arial" w:hAnsi="Arial" w:cs="Arial"/>
          <w:sz w:val="20"/>
          <w:szCs w:val="20"/>
        </w:rPr>
        <w:t xml:space="preserve"> at </w:t>
      </w:r>
      <w:hyperlink r:id="rId9" w:history="1">
        <w:r w:rsidR="00E80DE3" w:rsidRPr="00670587">
          <w:rPr>
            <w:rStyle w:val="Hyperlink"/>
            <w:rFonts w:ascii="Arial" w:hAnsi="Arial" w:cs="Arial"/>
            <w:sz w:val="20"/>
            <w:szCs w:val="20"/>
          </w:rPr>
          <w:t>jhumble@steel.org</w:t>
        </w:r>
      </w:hyperlink>
      <w:r w:rsidR="00804353" w:rsidRPr="00670587">
        <w:rPr>
          <w:rFonts w:ascii="Arial" w:hAnsi="Arial" w:cs="Arial"/>
          <w:sz w:val="20"/>
          <w:szCs w:val="20"/>
        </w:rPr>
        <w:t>.</w:t>
      </w:r>
      <w:r w:rsidR="00E80DE3" w:rsidRPr="00670587">
        <w:rPr>
          <w:rFonts w:ascii="Arial" w:hAnsi="Arial" w:cs="Arial"/>
          <w:sz w:val="20"/>
          <w:szCs w:val="20"/>
        </w:rPr>
        <w:t xml:space="preserve"> </w:t>
      </w:r>
      <w:r w:rsidR="00E80DE3" w:rsidRPr="00670587">
        <w:rPr>
          <w:rFonts w:ascii="Arial" w:hAnsi="Arial" w:cs="Arial"/>
          <w:b/>
          <w:sz w:val="20"/>
          <w:szCs w:val="20"/>
          <w:u w:val="single"/>
        </w:rPr>
        <w:t>This is a draft only and is subject to change</w:t>
      </w:r>
      <w:r w:rsidR="00670587" w:rsidRPr="00670587">
        <w:rPr>
          <w:rFonts w:ascii="Arial" w:hAnsi="Arial" w:cs="Arial"/>
          <w:b/>
          <w:sz w:val="20"/>
          <w:szCs w:val="20"/>
          <w:u w:val="single"/>
        </w:rPr>
        <w:t xml:space="preserve"> prior to submittal to </w:t>
      </w:r>
      <w:proofErr w:type="spellStart"/>
      <w:r w:rsidR="00670587" w:rsidRPr="00670587">
        <w:rPr>
          <w:rFonts w:ascii="Arial" w:hAnsi="Arial" w:cs="Arial"/>
          <w:b/>
          <w:sz w:val="20"/>
          <w:szCs w:val="20"/>
          <w:u w:val="single"/>
        </w:rPr>
        <w:t>cdpACCESS</w:t>
      </w:r>
      <w:proofErr w:type="spellEnd"/>
      <w:r w:rsidR="00670587" w:rsidRPr="00670587">
        <w:rPr>
          <w:rFonts w:ascii="Arial" w:hAnsi="Arial" w:cs="Arial"/>
          <w:b/>
          <w:sz w:val="20"/>
          <w:szCs w:val="20"/>
          <w:u w:val="single"/>
        </w:rPr>
        <w:t xml:space="preserve"> by the January 8, 2018 deadline.</w:t>
      </w:r>
    </w:p>
    <w:p w14:paraId="305253D4" w14:textId="77777777" w:rsidR="00C123CC" w:rsidRPr="00670587" w:rsidRDefault="00C123CC" w:rsidP="00C123CC">
      <w:pPr>
        <w:spacing w:after="0" w:line="240" w:lineRule="auto"/>
        <w:contextualSpacing/>
        <w:rPr>
          <w:rFonts w:ascii="Arial" w:hAnsi="Arial" w:cs="Arial"/>
          <w:sz w:val="20"/>
          <w:szCs w:val="20"/>
        </w:rPr>
      </w:pPr>
    </w:p>
    <w:p w14:paraId="6166BC30" w14:textId="77777777" w:rsidR="00E80DE3" w:rsidRPr="00670587" w:rsidRDefault="00E80DE3" w:rsidP="00C123CC">
      <w:pPr>
        <w:spacing w:after="0" w:line="240" w:lineRule="auto"/>
        <w:contextualSpacing/>
        <w:rPr>
          <w:rFonts w:ascii="Arial" w:hAnsi="Arial" w:cs="Arial"/>
          <w:sz w:val="20"/>
          <w:szCs w:val="20"/>
        </w:rPr>
      </w:pPr>
      <w:r w:rsidRPr="00670587">
        <w:rPr>
          <w:rFonts w:ascii="Arial" w:hAnsi="Arial" w:cs="Arial"/>
          <w:sz w:val="20"/>
          <w:szCs w:val="20"/>
        </w:rPr>
        <w:t>++++++++++++++++++++++++++++++++++++++++++++++++++++++++++++++++</w:t>
      </w:r>
    </w:p>
    <w:p w14:paraId="3D4E64EA" w14:textId="77777777" w:rsidR="006148FF" w:rsidRDefault="006148FF" w:rsidP="00C123CC">
      <w:pPr>
        <w:spacing w:after="0" w:line="240" w:lineRule="auto"/>
        <w:contextualSpacing/>
        <w:rPr>
          <w:rFonts w:ascii="Arial" w:hAnsi="Arial" w:cs="Arial"/>
          <w:b/>
          <w:sz w:val="20"/>
          <w:szCs w:val="20"/>
          <w:u w:val="single"/>
        </w:rPr>
      </w:pPr>
    </w:p>
    <w:p w14:paraId="038238EE" w14:textId="77777777" w:rsidR="00C123CC" w:rsidRPr="002A7155" w:rsidRDefault="00E80DE3" w:rsidP="00C123CC">
      <w:pPr>
        <w:spacing w:after="0" w:line="240" w:lineRule="auto"/>
        <w:contextualSpacing/>
        <w:rPr>
          <w:rFonts w:cstheme="minorHAnsi"/>
          <w:b/>
          <w:sz w:val="24"/>
          <w:szCs w:val="24"/>
        </w:rPr>
      </w:pPr>
      <w:r w:rsidRPr="002A7155">
        <w:rPr>
          <w:rFonts w:cstheme="minorHAnsi"/>
          <w:b/>
          <w:sz w:val="24"/>
          <w:szCs w:val="24"/>
        </w:rPr>
        <w:t xml:space="preserve">IBC </w:t>
      </w:r>
      <w:r w:rsidR="00C123CC" w:rsidRPr="002A7155">
        <w:rPr>
          <w:rFonts w:cstheme="minorHAnsi"/>
          <w:b/>
          <w:sz w:val="24"/>
          <w:szCs w:val="24"/>
        </w:rPr>
        <w:t>Chapter 2 - Definitions</w:t>
      </w:r>
    </w:p>
    <w:p w14:paraId="35CEC6B9" w14:textId="77777777" w:rsidR="00670587" w:rsidRDefault="00670587" w:rsidP="00C123CC">
      <w:pPr>
        <w:autoSpaceDE w:val="0"/>
        <w:autoSpaceDN w:val="0"/>
        <w:spacing w:after="0" w:line="240" w:lineRule="auto"/>
        <w:contextualSpacing/>
        <w:rPr>
          <w:rFonts w:ascii="Arial" w:hAnsi="Arial" w:cs="Arial"/>
          <w:b/>
          <w:bCs/>
          <w:sz w:val="20"/>
          <w:szCs w:val="20"/>
        </w:rPr>
      </w:pPr>
    </w:p>
    <w:p w14:paraId="58AA6CE4" w14:textId="77777777" w:rsidR="00466729" w:rsidRPr="003020AA" w:rsidRDefault="00466729" w:rsidP="002A7155">
      <w:pPr>
        <w:pStyle w:val="xmsonormal"/>
        <w:spacing w:before="0" w:beforeAutospacing="0" w:after="0" w:afterAutospacing="0"/>
        <w:contextualSpacing/>
        <w:jc w:val="both"/>
        <w:rPr>
          <w:rFonts w:asciiTheme="minorHAnsi" w:hAnsiTheme="minorHAnsi"/>
          <w:u w:val="single"/>
        </w:rPr>
      </w:pPr>
      <w:proofErr w:type="gramStart"/>
      <w:r w:rsidRPr="003020AA">
        <w:rPr>
          <w:rFonts w:asciiTheme="minorHAnsi" w:hAnsiTheme="minorHAnsi"/>
          <w:b/>
          <w:bCs/>
          <w:u w:val="single"/>
        </w:rPr>
        <w:t>INTERMODAL SHIPPING CONTAINER.</w:t>
      </w:r>
      <w:proofErr w:type="gramEnd"/>
      <w:r w:rsidRPr="003020AA">
        <w:rPr>
          <w:rFonts w:asciiTheme="minorHAnsi" w:hAnsiTheme="minorHAnsi"/>
          <w:u w:val="single"/>
        </w:rPr>
        <w:t xml:space="preserve"> A six-sided steel framed unit designed as a general cargo container </w:t>
      </w:r>
      <w:r w:rsidR="000B3829" w:rsidRPr="003020AA">
        <w:rPr>
          <w:rFonts w:asciiTheme="minorHAnsi" w:hAnsiTheme="minorHAnsi"/>
          <w:u w:val="single"/>
        </w:rPr>
        <w:t>use</w:t>
      </w:r>
      <w:r w:rsidR="0075567E" w:rsidRPr="003020AA">
        <w:rPr>
          <w:rFonts w:asciiTheme="minorHAnsi" w:hAnsiTheme="minorHAnsi"/>
          <w:u w:val="single"/>
        </w:rPr>
        <w:t xml:space="preserve">d </w:t>
      </w:r>
      <w:r w:rsidRPr="003020AA">
        <w:rPr>
          <w:rFonts w:asciiTheme="minorHAnsi" w:hAnsiTheme="minorHAnsi"/>
          <w:u w:val="single"/>
        </w:rPr>
        <w:t>for the transport of goods and materials</w:t>
      </w:r>
      <w:r w:rsidR="006148FF" w:rsidRPr="003020AA">
        <w:rPr>
          <w:rFonts w:asciiTheme="minorHAnsi" w:hAnsiTheme="minorHAnsi"/>
          <w:u w:val="single"/>
        </w:rPr>
        <w:t>.</w:t>
      </w:r>
      <w:r w:rsidRPr="003020AA">
        <w:rPr>
          <w:rFonts w:asciiTheme="minorHAnsi" w:hAnsiTheme="minorHAnsi"/>
          <w:u w:val="single"/>
        </w:rPr>
        <w:t xml:space="preserve"> </w:t>
      </w:r>
    </w:p>
    <w:p w14:paraId="1D203DD3" w14:textId="77777777" w:rsidR="00466729" w:rsidRDefault="00466729" w:rsidP="00C123CC">
      <w:pPr>
        <w:autoSpaceDE w:val="0"/>
        <w:autoSpaceDN w:val="0"/>
        <w:spacing w:after="0" w:line="240" w:lineRule="auto"/>
        <w:contextualSpacing/>
        <w:rPr>
          <w:rFonts w:ascii="Arial" w:hAnsi="Arial" w:cs="Arial"/>
          <w:b/>
          <w:bCs/>
          <w:sz w:val="20"/>
          <w:szCs w:val="20"/>
        </w:rPr>
      </w:pPr>
    </w:p>
    <w:p w14:paraId="78F076B4" w14:textId="77777777" w:rsidR="00B24577" w:rsidRDefault="00B24577" w:rsidP="00C123CC">
      <w:pPr>
        <w:autoSpaceDE w:val="0"/>
        <w:autoSpaceDN w:val="0"/>
        <w:spacing w:after="0" w:line="240" w:lineRule="auto"/>
        <w:contextualSpacing/>
        <w:rPr>
          <w:rFonts w:cstheme="minorHAnsi"/>
          <w:b/>
          <w:bCs/>
          <w:sz w:val="24"/>
          <w:szCs w:val="24"/>
        </w:rPr>
      </w:pPr>
    </w:p>
    <w:p w14:paraId="3C06DA4A" w14:textId="77777777" w:rsidR="00B24577" w:rsidRDefault="00B24577" w:rsidP="00C123CC">
      <w:pPr>
        <w:autoSpaceDE w:val="0"/>
        <w:autoSpaceDN w:val="0"/>
        <w:spacing w:after="0" w:line="240" w:lineRule="auto"/>
        <w:contextualSpacing/>
        <w:rPr>
          <w:rFonts w:cstheme="minorHAnsi"/>
          <w:b/>
          <w:bCs/>
          <w:sz w:val="24"/>
          <w:szCs w:val="24"/>
        </w:rPr>
      </w:pPr>
    </w:p>
    <w:p w14:paraId="6DF12F4F" w14:textId="77777777" w:rsidR="00466729" w:rsidRPr="002A7155" w:rsidRDefault="00466729" w:rsidP="00C123CC">
      <w:pPr>
        <w:autoSpaceDE w:val="0"/>
        <w:autoSpaceDN w:val="0"/>
        <w:spacing w:after="0" w:line="240" w:lineRule="auto"/>
        <w:contextualSpacing/>
        <w:rPr>
          <w:rFonts w:cstheme="minorHAnsi"/>
          <w:b/>
          <w:bCs/>
          <w:sz w:val="24"/>
          <w:szCs w:val="24"/>
        </w:rPr>
      </w:pPr>
      <w:r w:rsidRPr="002A7155">
        <w:rPr>
          <w:rFonts w:cstheme="minorHAnsi"/>
          <w:b/>
          <w:bCs/>
          <w:sz w:val="24"/>
          <w:szCs w:val="24"/>
        </w:rPr>
        <w:t xml:space="preserve">IBC Chapter 31 </w:t>
      </w:r>
    </w:p>
    <w:p w14:paraId="58B0CF27" w14:textId="77777777" w:rsidR="00466729" w:rsidRDefault="00466729" w:rsidP="00C123CC">
      <w:pPr>
        <w:autoSpaceDE w:val="0"/>
        <w:autoSpaceDN w:val="0"/>
        <w:spacing w:after="0" w:line="240" w:lineRule="auto"/>
        <w:contextualSpacing/>
        <w:rPr>
          <w:rFonts w:ascii="Arial" w:hAnsi="Arial" w:cs="Arial"/>
          <w:b/>
          <w:bCs/>
          <w:sz w:val="20"/>
          <w:szCs w:val="20"/>
        </w:rPr>
      </w:pPr>
    </w:p>
    <w:p w14:paraId="1207E2EA" w14:textId="77777777" w:rsidR="00466729" w:rsidRPr="00E56F0B" w:rsidRDefault="00466729" w:rsidP="00466729">
      <w:pPr>
        <w:autoSpaceDE w:val="0"/>
        <w:autoSpaceDN w:val="0"/>
        <w:adjustRightInd w:val="0"/>
        <w:spacing w:after="0" w:line="240" w:lineRule="auto"/>
        <w:contextualSpacing/>
        <w:rPr>
          <w:rFonts w:cs="Helvetica-Bold"/>
          <w:b/>
          <w:bCs/>
          <w:sz w:val="24"/>
          <w:szCs w:val="24"/>
        </w:rPr>
      </w:pPr>
      <w:r w:rsidRPr="00E56F0B">
        <w:rPr>
          <w:rFonts w:cs="Helvetica-Bold"/>
          <w:b/>
          <w:bCs/>
          <w:sz w:val="24"/>
          <w:szCs w:val="24"/>
        </w:rPr>
        <w:t>SECTION 3101</w:t>
      </w:r>
    </w:p>
    <w:p w14:paraId="5398D305" w14:textId="77777777" w:rsidR="00466729" w:rsidRPr="00E56F0B" w:rsidRDefault="00466729" w:rsidP="00466729">
      <w:pPr>
        <w:autoSpaceDE w:val="0"/>
        <w:autoSpaceDN w:val="0"/>
        <w:adjustRightInd w:val="0"/>
        <w:spacing w:after="0" w:line="240" w:lineRule="auto"/>
        <w:contextualSpacing/>
        <w:rPr>
          <w:rFonts w:cs="Helvetica-Bold"/>
          <w:b/>
          <w:bCs/>
          <w:sz w:val="24"/>
          <w:szCs w:val="24"/>
        </w:rPr>
      </w:pPr>
      <w:r w:rsidRPr="00E56F0B">
        <w:rPr>
          <w:rFonts w:cs="Helvetica-Bold"/>
          <w:b/>
          <w:bCs/>
          <w:sz w:val="24"/>
          <w:szCs w:val="24"/>
        </w:rPr>
        <w:t>GENERAL</w:t>
      </w:r>
    </w:p>
    <w:p w14:paraId="28E44082" w14:textId="77777777" w:rsidR="00466729" w:rsidRPr="0019072E" w:rsidRDefault="00466729" w:rsidP="002A7155">
      <w:pPr>
        <w:autoSpaceDE w:val="0"/>
        <w:autoSpaceDN w:val="0"/>
        <w:adjustRightInd w:val="0"/>
        <w:spacing w:after="0" w:line="240" w:lineRule="auto"/>
        <w:contextualSpacing/>
        <w:jc w:val="both"/>
        <w:rPr>
          <w:rFonts w:cs="Times-Roman"/>
          <w:sz w:val="24"/>
          <w:szCs w:val="24"/>
        </w:rPr>
      </w:pPr>
      <w:r w:rsidRPr="00E56F0B">
        <w:rPr>
          <w:rFonts w:cs="Times-Bold"/>
          <w:b/>
          <w:bCs/>
          <w:sz w:val="24"/>
          <w:szCs w:val="24"/>
        </w:rPr>
        <w:t xml:space="preserve">3101.1 Scope. </w:t>
      </w:r>
      <w:r w:rsidRPr="00E56F0B">
        <w:rPr>
          <w:rFonts w:cs="Times-Roman"/>
          <w:sz w:val="24"/>
          <w:szCs w:val="24"/>
        </w:rPr>
        <w:t xml:space="preserve">The provisions of this chapter shall govern special building construction including membrane structures, temporary structures, </w:t>
      </w:r>
      <w:r w:rsidRPr="00E56F0B">
        <w:rPr>
          <w:rFonts w:cs="Times-Italic"/>
          <w:i/>
          <w:iCs/>
          <w:sz w:val="24"/>
          <w:szCs w:val="24"/>
        </w:rPr>
        <w:t xml:space="preserve">pedestrian walkways </w:t>
      </w:r>
      <w:r w:rsidRPr="00E56F0B">
        <w:rPr>
          <w:rFonts w:cs="Times-Roman"/>
          <w:sz w:val="24"/>
          <w:szCs w:val="24"/>
        </w:rPr>
        <w:t xml:space="preserve">and tunnels, automatic </w:t>
      </w:r>
      <w:r w:rsidRPr="00E56F0B">
        <w:rPr>
          <w:rFonts w:cs="Times-Italic"/>
          <w:i/>
          <w:iCs/>
          <w:sz w:val="24"/>
          <w:szCs w:val="24"/>
        </w:rPr>
        <w:t>vehicular gates</w:t>
      </w:r>
      <w:r w:rsidRPr="00E56F0B">
        <w:rPr>
          <w:rFonts w:cs="Times-Roman"/>
          <w:sz w:val="24"/>
          <w:szCs w:val="24"/>
        </w:rPr>
        <w:t xml:space="preserve">, </w:t>
      </w:r>
      <w:r w:rsidRPr="00E56F0B">
        <w:rPr>
          <w:rFonts w:cs="Times-Italic"/>
          <w:i/>
          <w:iCs/>
          <w:sz w:val="24"/>
          <w:szCs w:val="24"/>
        </w:rPr>
        <w:t xml:space="preserve">awnings </w:t>
      </w:r>
      <w:r w:rsidRPr="00E56F0B">
        <w:rPr>
          <w:rFonts w:cs="Times-Roman"/>
          <w:sz w:val="24"/>
          <w:szCs w:val="24"/>
        </w:rPr>
        <w:t xml:space="preserve">and </w:t>
      </w:r>
      <w:r w:rsidRPr="00E56F0B">
        <w:rPr>
          <w:rFonts w:cs="Times-Italic"/>
          <w:i/>
          <w:iCs/>
          <w:sz w:val="24"/>
          <w:szCs w:val="24"/>
        </w:rPr>
        <w:t>canopies</w:t>
      </w:r>
      <w:r w:rsidRPr="00E56F0B">
        <w:rPr>
          <w:rFonts w:cs="Times-Roman"/>
          <w:sz w:val="24"/>
          <w:szCs w:val="24"/>
        </w:rPr>
        <w:t xml:space="preserve">, </w:t>
      </w:r>
      <w:r w:rsidRPr="00E56F0B">
        <w:rPr>
          <w:rFonts w:cs="Times-Italic"/>
          <w:i/>
          <w:iCs/>
          <w:sz w:val="24"/>
          <w:szCs w:val="24"/>
        </w:rPr>
        <w:t>marquees</w:t>
      </w:r>
      <w:r w:rsidRPr="00E56F0B">
        <w:rPr>
          <w:rFonts w:cs="Times-Roman"/>
          <w:sz w:val="24"/>
          <w:szCs w:val="24"/>
        </w:rPr>
        <w:t xml:space="preserve">, signs, </w:t>
      </w:r>
      <w:r w:rsidRPr="00E56F0B">
        <w:rPr>
          <w:rFonts w:cs="Times-Roman"/>
          <w:strike/>
          <w:sz w:val="24"/>
          <w:szCs w:val="24"/>
        </w:rPr>
        <w:t>and</w:t>
      </w:r>
      <w:r>
        <w:rPr>
          <w:rFonts w:cs="Times-Roman"/>
          <w:sz w:val="24"/>
          <w:szCs w:val="24"/>
        </w:rPr>
        <w:t xml:space="preserve"> towers</w:t>
      </w:r>
      <w:r w:rsidRPr="00AA448C">
        <w:rPr>
          <w:rFonts w:cs="Times-Roman"/>
          <w:color w:val="FF0000"/>
          <w:sz w:val="24"/>
          <w:szCs w:val="24"/>
        </w:rPr>
        <w:t>,</w:t>
      </w:r>
      <w:r w:rsidRPr="00E56F0B">
        <w:rPr>
          <w:rFonts w:cs="Times-Roman"/>
          <w:sz w:val="24"/>
          <w:szCs w:val="24"/>
        </w:rPr>
        <w:t xml:space="preserve"> antennas</w:t>
      </w:r>
      <w:r w:rsidRPr="00E56F0B">
        <w:rPr>
          <w:rFonts w:cs="Times-Roman"/>
          <w:b/>
          <w:sz w:val="24"/>
          <w:szCs w:val="24"/>
          <w:u w:val="single"/>
        </w:rPr>
        <w:t xml:space="preserve">, and </w:t>
      </w:r>
      <w:r w:rsidR="004C141C" w:rsidRPr="004C141C">
        <w:rPr>
          <w:rFonts w:cs="Times-Roman"/>
          <w:b/>
          <w:i/>
          <w:sz w:val="24"/>
          <w:szCs w:val="24"/>
          <w:u w:val="single"/>
        </w:rPr>
        <w:t>intermodal</w:t>
      </w:r>
      <w:r w:rsidR="004C141C">
        <w:rPr>
          <w:rFonts w:cs="Times-Roman"/>
          <w:b/>
          <w:sz w:val="24"/>
          <w:szCs w:val="24"/>
          <w:u w:val="single"/>
        </w:rPr>
        <w:t xml:space="preserve"> </w:t>
      </w:r>
      <w:r w:rsidRPr="00E56F0B">
        <w:rPr>
          <w:rFonts w:cs="Times-Roman"/>
          <w:b/>
          <w:i/>
          <w:sz w:val="24"/>
          <w:szCs w:val="24"/>
          <w:u w:val="single"/>
        </w:rPr>
        <w:t xml:space="preserve">shipping </w:t>
      </w:r>
      <w:r w:rsidRPr="0019072E">
        <w:rPr>
          <w:rFonts w:cs="Times-Roman"/>
          <w:b/>
          <w:i/>
          <w:sz w:val="24"/>
          <w:szCs w:val="24"/>
          <w:u w:val="single"/>
        </w:rPr>
        <w:t>containers</w:t>
      </w:r>
      <w:r w:rsidRPr="0019072E">
        <w:rPr>
          <w:rFonts w:cs="Times-Roman"/>
          <w:sz w:val="24"/>
          <w:szCs w:val="24"/>
        </w:rPr>
        <w:t>.</w:t>
      </w:r>
    </w:p>
    <w:p w14:paraId="578B7EF6" w14:textId="77777777" w:rsidR="00483374" w:rsidRDefault="00483374" w:rsidP="00483374">
      <w:pPr>
        <w:rPr>
          <w:rFonts w:cs="Helvetica-Bold"/>
          <w:b/>
          <w:bCs/>
          <w:sz w:val="24"/>
          <w:szCs w:val="24"/>
        </w:rPr>
      </w:pPr>
    </w:p>
    <w:p w14:paraId="1D928500" w14:textId="77777777" w:rsidR="003F18DA" w:rsidRPr="006B3593" w:rsidRDefault="006B3593" w:rsidP="00483374">
      <w:pPr>
        <w:spacing w:after="0" w:line="240" w:lineRule="auto"/>
        <w:contextualSpacing/>
        <w:rPr>
          <w:rFonts w:cs="Helvetica-Bold"/>
          <w:bCs/>
          <w:i/>
          <w:sz w:val="24"/>
          <w:szCs w:val="24"/>
        </w:rPr>
      </w:pPr>
      <w:r w:rsidRPr="006B3593">
        <w:rPr>
          <w:rFonts w:cs="Helvetica-Bold"/>
          <w:bCs/>
          <w:i/>
          <w:sz w:val="24"/>
          <w:szCs w:val="24"/>
        </w:rPr>
        <w:t>(Continued next page)</w:t>
      </w:r>
    </w:p>
    <w:p w14:paraId="19051E7B" w14:textId="77777777" w:rsidR="003F18DA" w:rsidRDefault="003F18DA" w:rsidP="00483374">
      <w:pPr>
        <w:spacing w:after="0" w:line="240" w:lineRule="auto"/>
        <w:contextualSpacing/>
        <w:rPr>
          <w:rFonts w:cs="Helvetica-Bold"/>
          <w:b/>
          <w:bCs/>
          <w:sz w:val="24"/>
          <w:szCs w:val="24"/>
        </w:rPr>
      </w:pPr>
    </w:p>
    <w:p w14:paraId="746F011D" w14:textId="77777777" w:rsidR="003020AA" w:rsidRDefault="003020AA">
      <w:pPr>
        <w:rPr>
          <w:rFonts w:cs="Helvetica-Bold"/>
          <w:b/>
          <w:bCs/>
          <w:sz w:val="24"/>
          <w:szCs w:val="24"/>
        </w:rPr>
      </w:pPr>
      <w:r>
        <w:rPr>
          <w:rFonts w:cs="Helvetica-Bold"/>
          <w:b/>
          <w:bCs/>
          <w:sz w:val="24"/>
          <w:szCs w:val="24"/>
        </w:rPr>
        <w:br w:type="page"/>
      </w:r>
    </w:p>
    <w:p w14:paraId="618AAAB9" w14:textId="77777777" w:rsidR="003F18DA" w:rsidRDefault="003F18DA" w:rsidP="00483374">
      <w:pPr>
        <w:spacing w:after="0" w:line="240" w:lineRule="auto"/>
        <w:contextualSpacing/>
        <w:rPr>
          <w:rFonts w:cs="Helvetica-Bold"/>
          <w:b/>
          <w:bCs/>
          <w:sz w:val="24"/>
          <w:szCs w:val="24"/>
        </w:rPr>
      </w:pPr>
    </w:p>
    <w:p w14:paraId="1FC45858" w14:textId="77777777" w:rsidR="00466729" w:rsidRPr="00EB5622" w:rsidRDefault="00466729" w:rsidP="00483374">
      <w:pPr>
        <w:spacing w:after="0" w:line="240" w:lineRule="auto"/>
        <w:contextualSpacing/>
        <w:rPr>
          <w:rFonts w:cs="Helvetica-Bold"/>
          <w:b/>
          <w:bCs/>
          <w:sz w:val="24"/>
          <w:szCs w:val="24"/>
        </w:rPr>
      </w:pPr>
      <w:r>
        <w:rPr>
          <w:rFonts w:cs="Helvetica-Bold"/>
          <w:b/>
          <w:bCs/>
          <w:sz w:val="24"/>
          <w:szCs w:val="24"/>
        </w:rPr>
        <w:t>Chapter 31, Section 310X (NEW)</w:t>
      </w:r>
    </w:p>
    <w:p w14:paraId="4A7DF957" w14:textId="77777777" w:rsidR="00466729" w:rsidRPr="00EB5622" w:rsidRDefault="00466729" w:rsidP="00483374">
      <w:pPr>
        <w:autoSpaceDE w:val="0"/>
        <w:autoSpaceDN w:val="0"/>
        <w:adjustRightInd w:val="0"/>
        <w:spacing w:after="0" w:line="240" w:lineRule="auto"/>
        <w:contextualSpacing/>
        <w:jc w:val="center"/>
        <w:rPr>
          <w:rFonts w:cs="Helvetica-Bold"/>
          <w:b/>
          <w:bCs/>
          <w:sz w:val="24"/>
          <w:szCs w:val="24"/>
        </w:rPr>
      </w:pPr>
      <w:proofErr w:type="gramStart"/>
      <w:r>
        <w:rPr>
          <w:rFonts w:cs="Helvetica-Bold"/>
          <w:b/>
          <w:bCs/>
          <w:sz w:val="24"/>
          <w:szCs w:val="24"/>
        </w:rPr>
        <w:t>SECTION</w:t>
      </w:r>
      <w:proofErr w:type="gramEnd"/>
      <w:r>
        <w:rPr>
          <w:rFonts w:cs="Helvetica-Bold"/>
          <w:b/>
          <w:bCs/>
          <w:sz w:val="24"/>
          <w:szCs w:val="24"/>
        </w:rPr>
        <w:t xml:space="preserve"> 310X</w:t>
      </w:r>
    </w:p>
    <w:p w14:paraId="5DD3627C" w14:textId="77777777" w:rsidR="00466729" w:rsidRPr="00EB5622" w:rsidRDefault="00466729" w:rsidP="00483374">
      <w:pPr>
        <w:autoSpaceDE w:val="0"/>
        <w:autoSpaceDN w:val="0"/>
        <w:adjustRightInd w:val="0"/>
        <w:spacing w:after="0" w:line="240" w:lineRule="auto"/>
        <w:contextualSpacing/>
        <w:jc w:val="center"/>
        <w:rPr>
          <w:rFonts w:cs="Helvetica-Bold"/>
          <w:b/>
          <w:bCs/>
          <w:sz w:val="24"/>
          <w:szCs w:val="24"/>
        </w:rPr>
      </w:pPr>
      <w:r>
        <w:rPr>
          <w:rFonts w:cs="Helvetica-Bold"/>
          <w:b/>
          <w:bCs/>
          <w:sz w:val="24"/>
          <w:szCs w:val="24"/>
        </w:rPr>
        <w:t xml:space="preserve">INTERMODAL </w:t>
      </w:r>
      <w:r w:rsidRPr="00EB5622">
        <w:rPr>
          <w:rFonts w:cs="Helvetica-Bold"/>
          <w:b/>
          <w:bCs/>
          <w:sz w:val="24"/>
          <w:szCs w:val="24"/>
        </w:rPr>
        <w:t>SHIPPING CONTAINERS</w:t>
      </w:r>
    </w:p>
    <w:p w14:paraId="11760DC2" w14:textId="77777777" w:rsidR="00466729" w:rsidRDefault="00466729" w:rsidP="00483374">
      <w:pPr>
        <w:autoSpaceDE w:val="0"/>
        <w:autoSpaceDN w:val="0"/>
        <w:adjustRightInd w:val="0"/>
        <w:spacing w:after="0" w:line="240" w:lineRule="auto"/>
        <w:contextualSpacing/>
        <w:rPr>
          <w:rFonts w:cs="TimesNewRoman,BoldItalic"/>
          <w:b/>
          <w:bCs/>
          <w:iCs/>
          <w:sz w:val="24"/>
          <w:szCs w:val="24"/>
        </w:rPr>
      </w:pPr>
    </w:p>
    <w:p w14:paraId="78FA95BA" w14:textId="77777777" w:rsidR="00466729" w:rsidRPr="003020AA" w:rsidRDefault="00466729" w:rsidP="002A7155">
      <w:pPr>
        <w:autoSpaceDE w:val="0"/>
        <w:autoSpaceDN w:val="0"/>
        <w:adjustRightInd w:val="0"/>
        <w:spacing w:after="0" w:line="240" w:lineRule="auto"/>
        <w:contextualSpacing/>
        <w:jc w:val="both"/>
        <w:rPr>
          <w:rFonts w:cs="TimesNewRoman,BoldItalic"/>
          <w:bCs/>
          <w:iCs/>
          <w:sz w:val="24"/>
          <w:szCs w:val="24"/>
          <w:u w:val="single"/>
        </w:rPr>
      </w:pPr>
      <w:proofErr w:type="gramStart"/>
      <w:r w:rsidRPr="003020AA">
        <w:rPr>
          <w:rFonts w:cs="TimesNewRoman,BoldItalic"/>
          <w:b/>
          <w:bCs/>
          <w:iCs/>
          <w:sz w:val="24"/>
          <w:szCs w:val="24"/>
          <w:u w:val="single"/>
        </w:rPr>
        <w:t>310X.1 General.</w:t>
      </w:r>
      <w:proofErr w:type="gramEnd"/>
      <w:r w:rsidR="00483374" w:rsidRPr="003020AA">
        <w:rPr>
          <w:rFonts w:cs="TimesNewRoman,BoldItalic"/>
          <w:bCs/>
          <w:iCs/>
          <w:sz w:val="24"/>
          <w:szCs w:val="24"/>
          <w:u w:val="single"/>
        </w:rPr>
        <w:t xml:space="preserve"> The provisions of Sections 310X.1 through </w:t>
      </w:r>
      <w:proofErr w:type="gramStart"/>
      <w:r w:rsidR="00483374" w:rsidRPr="003020AA">
        <w:rPr>
          <w:rFonts w:cs="TimesNewRoman,BoldItalic"/>
          <w:bCs/>
          <w:iCs/>
          <w:sz w:val="24"/>
          <w:szCs w:val="24"/>
          <w:u w:val="single"/>
        </w:rPr>
        <w:t>310</w:t>
      </w:r>
      <w:r w:rsidR="003020AA" w:rsidRPr="003020AA">
        <w:rPr>
          <w:rFonts w:cs="TimesNewRoman,BoldItalic"/>
          <w:bCs/>
          <w:iCs/>
          <w:sz w:val="24"/>
          <w:szCs w:val="24"/>
          <w:u w:val="single"/>
        </w:rPr>
        <w:t>X.X,</w:t>
      </w:r>
      <w:proofErr w:type="gramEnd"/>
      <w:r w:rsidR="003020AA" w:rsidRPr="003020AA">
        <w:rPr>
          <w:rFonts w:cs="TimesNewRoman,BoldItalic"/>
          <w:bCs/>
          <w:iCs/>
          <w:sz w:val="24"/>
          <w:szCs w:val="24"/>
          <w:u w:val="single"/>
        </w:rPr>
        <w:t xml:space="preserve"> </w:t>
      </w:r>
      <w:r w:rsidRPr="003020AA">
        <w:rPr>
          <w:rFonts w:cs="TimesNewRoman,BoldItalic"/>
          <w:bCs/>
          <w:iCs/>
          <w:sz w:val="24"/>
          <w:szCs w:val="24"/>
          <w:u w:val="single"/>
        </w:rPr>
        <w:t xml:space="preserve">and other applicable sections of this code shall apply to </w:t>
      </w:r>
      <w:r w:rsidRPr="003020AA">
        <w:rPr>
          <w:rFonts w:cs="TimesNewRoman,BoldItalic"/>
          <w:bCs/>
          <w:i/>
          <w:iCs/>
          <w:sz w:val="24"/>
          <w:szCs w:val="24"/>
          <w:u w:val="single"/>
        </w:rPr>
        <w:t>intermodal shipping containers</w:t>
      </w:r>
      <w:r w:rsidRPr="003020AA">
        <w:rPr>
          <w:rFonts w:cs="TimesNewRoman,BoldItalic"/>
          <w:bCs/>
          <w:iCs/>
          <w:sz w:val="24"/>
          <w:szCs w:val="24"/>
          <w:u w:val="single"/>
        </w:rPr>
        <w:t xml:space="preserve"> </w:t>
      </w:r>
      <w:r w:rsidRPr="003020AA">
        <w:rPr>
          <w:rFonts w:cs="Times-Roman"/>
          <w:sz w:val="24"/>
          <w:szCs w:val="24"/>
          <w:u w:val="single"/>
        </w:rPr>
        <w:t xml:space="preserve">that are repurposed for use as </w:t>
      </w:r>
      <w:r w:rsidRPr="00B02713">
        <w:rPr>
          <w:rFonts w:cs="Times-Roman"/>
          <w:i/>
          <w:sz w:val="24"/>
          <w:szCs w:val="24"/>
          <w:u w:val="single"/>
        </w:rPr>
        <w:t>building</w:t>
      </w:r>
      <w:r w:rsidR="009045B8" w:rsidRPr="00B02713">
        <w:rPr>
          <w:rFonts w:cs="Times-Roman"/>
          <w:i/>
          <w:sz w:val="24"/>
          <w:szCs w:val="24"/>
          <w:u w:val="single"/>
        </w:rPr>
        <w:t>s</w:t>
      </w:r>
      <w:r w:rsidRPr="003020AA">
        <w:rPr>
          <w:rFonts w:cs="Times-Roman"/>
          <w:sz w:val="24"/>
          <w:szCs w:val="24"/>
          <w:u w:val="single"/>
        </w:rPr>
        <w:t xml:space="preserve"> </w:t>
      </w:r>
      <w:r w:rsidR="009045B8" w:rsidRPr="003020AA">
        <w:rPr>
          <w:rFonts w:cs="Times-Roman"/>
          <w:sz w:val="24"/>
          <w:szCs w:val="24"/>
          <w:u w:val="single"/>
        </w:rPr>
        <w:t xml:space="preserve">or </w:t>
      </w:r>
      <w:r w:rsidR="009045B8" w:rsidRPr="00B02713">
        <w:rPr>
          <w:rFonts w:cs="Times-Roman"/>
          <w:i/>
          <w:sz w:val="24"/>
          <w:szCs w:val="24"/>
          <w:u w:val="single"/>
        </w:rPr>
        <w:t>structures</w:t>
      </w:r>
      <w:r w:rsidR="009045B8" w:rsidRPr="003020AA">
        <w:rPr>
          <w:rFonts w:cs="Times-Roman"/>
          <w:sz w:val="24"/>
          <w:szCs w:val="24"/>
          <w:u w:val="single"/>
        </w:rPr>
        <w:t xml:space="preserve"> </w:t>
      </w:r>
      <w:r w:rsidRPr="003020AA">
        <w:rPr>
          <w:rFonts w:cs="Times-Roman"/>
          <w:sz w:val="24"/>
          <w:szCs w:val="24"/>
          <w:u w:val="single"/>
        </w:rPr>
        <w:t>or as component</w:t>
      </w:r>
      <w:r w:rsidR="009045B8" w:rsidRPr="003020AA">
        <w:rPr>
          <w:rFonts w:cs="Times-Roman"/>
          <w:sz w:val="24"/>
          <w:szCs w:val="24"/>
          <w:u w:val="single"/>
        </w:rPr>
        <w:t>s</w:t>
      </w:r>
      <w:r w:rsidRPr="003020AA">
        <w:rPr>
          <w:rFonts w:cs="Times-Roman"/>
          <w:sz w:val="24"/>
          <w:szCs w:val="24"/>
          <w:u w:val="single"/>
        </w:rPr>
        <w:t xml:space="preserve"> of </w:t>
      </w:r>
      <w:r w:rsidRPr="00B02713">
        <w:rPr>
          <w:rFonts w:cs="Times-Roman"/>
          <w:i/>
          <w:sz w:val="24"/>
          <w:szCs w:val="24"/>
          <w:u w:val="single"/>
        </w:rPr>
        <w:t>building</w:t>
      </w:r>
      <w:r w:rsidR="009045B8" w:rsidRPr="00B02713">
        <w:rPr>
          <w:rFonts w:cs="Times-Roman"/>
          <w:i/>
          <w:sz w:val="24"/>
          <w:szCs w:val="24"/>
          <w:u w:val="single"/>
        </w:rPr>
        <w:t>s</w:t>
      </w:r>
      <w:r w:rsidR="009045B8" w:rsidRPr="003020AA">
        <w:rPr>
          <w:rFonts w:cs="Times-Roman"/>
          <w:sz w:val="24"/>
          <w:szCs w:val="24"/>
          <w:u w:val="single"/>
        </w:rPr>
        <w:t xml:space="preserve"> or </w:t>
      </w:r>
      <w:r w:rsidR="009045B8" w:rsidRPr="00B02713">
        <w:rPr>
          <w:rFonts w:cs="Times-Roman"/>
          <w:i/>
          <w:sz w:val="24"/>
          <w:szCs w:val="24"/>
          <w:u w:val="single"/>
        </w:rPr>
        <w:t>structures</w:t>
      </w:r>
      <w:r w:rsidRPr="003020AA">
        <w:rPr>
          <w:rFonts w:cs="Times-Roman"/>
          <w:sz w:val="24"/>
          <w:szCs w:val="24"/>
          <w:u w:val="single"/>
        </w:rPr>
        <w:t xml:space="preserve">. </w:t>
      </w:r>
    </w:p>
    <w:p w14:paraId="404F00FF" w14:textId="77777777" w:rsidR="00DE5A55" w:rsidRDefault="00DE5A55" w:rsidP="00483374">
      <w:pPr>
        <w:spacing w:after="0" w:line="240" w:lineRule="auto"/>
        <w:contextualSpacing/>
        <w:rPr>
          <w:rFonts w:cs="TimesNewRoman,BoldItalic"/>
          <w:bCs/>
          <w:iCs/>
          <w:sz w:val="24"/>
          <w:szCs w:val="24"/>
        </w:rPr>
      </w:pPr>
    </w:p>
    <w:p w14:paraId="31E61D5D" w14:textId="77777777" w:rsidR="00466729" w:rsidRPr="00B24577" w:rsidRDefault="00466729" w:rsidP="00B24577">
      <w:pPr>
        <w:spacing w:after="0" w:line="240" w:lineRule="auto"/>
        <w:ind w:firstLine="360"/>
        <w:contextualSpacing/>
        <w:rPr>
          <w:rFonts w:cs="TimesNewRoman,BoldItalic"/>
          <w:b/>
          <w:bCs/>
          <w:iCs/>
          <w:sz w:val="24"/>
          <w:szCs w:val="24"/>
          <w:u w:val="single"/>
        </w:rPr>
      </w:pPr>
      <w:r w:rsidRPr="00B24577">
        <w:rPr>
          <w:rFonts w:cs="TimesNewRoman,BoldItalic"/>
          <w:b/>
          <w:bCs/>
          <w:iCs/>
          <w:sz w:val="24"/>
          <w:szCs w:val="24"/>
          <w:u w:val="single"/>
        </w:rPr>
        <w:t>Exceptions:</w:t>
      </w:r>
    </w:p>
    <w:p w14:paraId="640153BF" w14:textId="75C7FE8E" w:rsidR="00466729" w:rsidRPr="003020AA" w:rsidRDefault="00186DC2" w:rsidP="002A7155">
      <w:pPr>
        <w:pStyle w:val="ListParagraph"/>
        <w:numPr>
          <w:ilvl w:val="0"/>
          <w:numId w:val="12"/>
        </w:numPr>
        <w:autoSpaceDE w:val="0"/>
        <w:autoSpaceDN w:val="0"/>
        <w:adjustRightInd w:val="0"/>
        <w:spacing w:after="0" w:line="240" w:lineRule="auto"/>
        <w:jc w:val="both"/>
        <w:rPr>
          <w:rFonts w:cs="TimesNewRoman,BoldItalic"/>
          <w:bCs/>
          <w:iCs/>
          <w:sz w:val="24"/>
          <w:szCs w:val="24"/>
          <w:u w:val="single"/>
        </w:rPr>
      </w:pPr>
      <w:r w:rsidRPr="003020AA">
        <w:rPr>
          <w:rFonts w:cs="TimesNewRoman,BoldItalic"/>
          <w:bCs/>
          <w:i/>
          <w:iCs/>
          <w:sz w:val="24"/>
          <w:szCs w:val="24"/>
          <w:u w:val="single"/>
        </w:rPr>
        <w:t>Intermodal s</w:t>
      </w:r>
      <w:r w:rsidR="00466729" w:rsidRPr="003020AA">
        <w:rPr>
          <w:rFonts w:cs="TimesNewRoman,BoldItalic"/>
          <w:bCs/>
          <w:i/>
          <w:iCs/>
          <w:sz w:val="24"/>
          <w:szCs w:val="24"/>
          <w:u w:val="single"/>
        </w:rPr>
        <w:t>hipping containers</w:t>
      </w:r>
      <w:r w:rsidR="00466729" w:rsidRPr="003020AA">
        <w:rPr>
          <w:rFonts w:cs="TimesNewRoman,BoldItalic"/>
          <w:bCs/>
          <w:iCs/>
          <w:sz w:val="24"/>
          <w:szCs w:val="24"/>
          <w:u w:val="single"/>
        </w:rPr>
        <w:t xml:space="preserve"> approved as temporary structures</w:t>
      </w:r>
      <w:r w:rsidR="006B3593" w:rsidRPr="003020AA">
        <w:rPr>
          <w:rFonts w:cs="TimesNewRoman,BoldItalic"/>
          <w:bCs/>
          <w:iCs/>
          <w:sz w:val="24"/>
          <w:szCs w:val="24"/>
          <w:u w:val="single"/>
        </w:rPr>
        <w:t xml:space="preserve"> compl</w:t>
      </w:r>
      <w:r w:rsidR="00D328F0">
        <w:rPr>
          <w:rFonts w:cs="TimesNewRoman,BoldItalic"/>
          <w:bCs/>
          <w:iCs/>
          <w:sz w:val="24"/>
          <w:szCs w:val="24"/>
          <w:u w:val="single"/>
        </w:rPr>
        <w:t>ying</w:t>
      </w:r>
      <w:r w:rsidR="006B3593" w:rsidRPr="003020AA">
        <w:rPr>
          <w:rFonts w:cs="TimesNewRoman,BoldItalic"/>
          <w:bCs/>
          <w:iCs/>
          <w:sz w:val="24"/>
          <w:szCs w:val="24"/>
          <w:u w:val="single"/>
        </w:rPr>
        <w:t xml:space="preserve"> with Section 3103.</w:t>
      </w:r>
    </w:p>
    <w:p w14:paraId="21F6B3DC" w14:textId="4AB4DF38" w:rsidR="00466729" w:rsidRPr="00B02713" w:rsidRDefault="00186DC2" w:rsidP="002A7155">
      <w:pPr>
        <w:pStyle w:val="ListParagraph"/>
        <w:numPr>
          <w:ilvl w:val="0"/>
          <w:numId w:val="12"/>
        </w:numPr>
        <w:autoSpaceDE w:val="0"/>
        <w:autoSpaceDN w:val="0"/>
        <w:adjustRightInd w:val="0"/>
        <w:spacing w:after="0" w:line="240" w:lineRule="auto"/>
        <w:jc w:val="both"/>
        <w:rPr>
          <w:rFonts w:cs="Times-Bold"/>
          <w:bCs/>
          <w:sz w:val="24"/>
          <w:szCs w:val="24"/>
          <w:u w:val="single"/>
        </w:rPr>
      </w:pPr>
      <w:r w:rsidRPr="003020AA">
        <w:rPr>
          <w:rFonts w:cs="TimesNewRoman,BoldItalic"/>
          <w:bCs/>
          <w:i/>
          <w:iCs/>
          <w:sz w:val="24"/>
          <w:szCs w:val="24"/>
          <w:u w:val="single"/>
        </w:rPr>
        <w:t>Intermodal s</w:t>
      </w:r>
      <w:r w:rsidR="00466729" w:rsidRPr="003020AA">
        <w:rPr>
          <w:rFonts w:cs="TimesNewRoman,BoldItalic"/>
          <w:bCs/>
          <w:i/>
          <w:iCs/>
          <w:sz w:val="24"/>
          <w:szCs w:val="24"/>
          <w:u w:val="single"/>
        </w:rPr>
        <w:t>hipping containers</w:t>
      </w:r>
      <w:r w:rsidR="00466729" w:rsidRPr="003020AA">
        <w:rPr>
          <w:rFonts w:cs="TimesNewRoman,BoldItalic"/>
          <w:bCs/>
          <w:iCs/>
          <w:sz w:val="24"/>
          <w:szCs w:val="24"/>
          <w:u w:val="single"/>
        </w:rPr>
        <w:t xml:space="preserve"> approved as existing </w:t>
      </w:r>
      <w:proofErr w:type="spellStart"/>
      <w:r w:rsidR="00466729" w:rsidRPr="003020AA">
        <w:rPr>
          <w:rFonts w:cs="TimesNewRoman,BoldItalic"/>
          <w:bCs/>
          <w:iCs/>
          <w:sz w:val="24"/>
          <w:szCs w:val="24"/>
          <w:u w:val="single"/>
        </w:rPr>
        <w:t>relocatable</w:t>
      </w:r>
      <w:proofErr w:type="spellEnd"/>
      <w:r w:rsidR="00466729" w:rsidRPr="003020AA">
        <w:rPr>
          <w:rFonts w:cs="TimesNewRoman,BoldItalic"/>
          <w:bCs/>
          <w:iCs/>
          <w:sz w:val="24"/>
          <w:szCs w:val="24"/>
          <w:u w:val="single"/>
        </w:rPr>
        <w:t xml:space="preserve"> buildings</w:t>
      </w:r>
      <w:r w:rsidRPr="003020AA">
        <w:rPr>
          <w:rFonts w:cs="TimesNewRoman,BoldItalic"/>
          <w:bCs/>
          <w:iCs/>
          <w:sz w:val="24"/>
          <w:szCs w:val="24"/>
          <w:u w:val="single"/>
        </w:rPr>
        <w:t xml:space="preserve"> </w:t>
      </w:r>
      <w:r w:rsidR="0096694C" w:rsidRPr="00D328F0">
        <w:rPr>
          <w:rFonts w:cs="TimesNewRoman,BoldItalic"/>
          <w:bCs/>
          <w:iCs/>
          <w:strike/>
          <w:sz w:val="24"/>
          <w:szCs w:val="24"/>
          <w:u w:val="single"/>
        </w:rPr>
        <w:t>shall</w:t>
      </w:r>
      <w:r w:rsidR="0096694C" w:rsidRPr="003020AA">
        <w:rPr>
          <w:rFonts w:cs="TimesNewRoman,BoldItalic"/>
          <w:bCs/>
          <w:iCs/>
          <w:sz w:val="24"/>
          <w:szCs w:val="24"/>
          <w:u w:val="single"/>
        </w:rPr>
        <w:t xml:space="preserve"> </w:t>
      </w:r>
      <w:proofErr w:type="gramStart"/>
      <w:r w:rsidR="00466729" w:rsidRPr="003020AA">
        <w:rPr>
          <w:rFonts w:cs="TimesNewRoman,BoldItalic"/>
          <w:bCs/>
          <w:iCs/>
          <w:sz w:val="24"/>
          <w:szCs w:val="24"/>
          <w:u w:val="single"/>
        </w:rPr>
        <w:t>compl</w:t>
      </w:r>
      <w:r w:rsidR="00D328F0">
        <w:rPr>
          <w:rFonts w:cs="TimesNewRoman,BoldItalic"/>
          <w:bCs/>
          <w:iCs/>
          <w:sz w:val="24"/>
          <w:szCs w:val="24"/>
          <w:u w:val="single"/>
        </w:rPr>
        <w:t>ying</w:t>
      </w:r>
      <w:proofErr w:type="gramEnd"/>
      <w:r w:rsidR="00466729" w:rsidRPr="003020AA">
        <w:rPr>
          <w:rFonts w:cs="TimesNewRoman,BoldItalic"/>
          <w:bCs/>
          <w:iCs/>
          <w:sz w:val="24"/>
          <w:szCs w:val="24"/>
          <w:u w:val="single"/>
        </w:rPr>
        <w:t xml:space="preserve"> with Chapter </w:t>
      </w:r>
      <w:r w:rsidR="009D12FD" w:rsidRPr="003020AA">
        <w:rPr>
          <w:rFonts w:cs="TimesNewRoman,BoldItalic"/>
          <w:bCs/>
          <w:iCs/>
          <w:sz w:val="24"/>
          <w:szCs w:val="24"/>
          <w:u w:val="single"/>
        </w:rPr>
        <w:t xml:space="preserve">14 </w:t>
      </w:r>
      <w:r w:rsidR="00466729" w:rsidRPr="003020AA">
        <w:rPr>
          <w:rFonts w:cs="TimesNewRoman,BoldItalic"/>
          <w:bCs/>
          <w:iCs/>
          <w:sz w:val="24"/>
          <w:szCs w:val="24"/>
          <w:u w:val="single"/>
        </w:rPr>
        <w:t xml:space="preserve">of the </w:t>
      </w:r>
      <w:r w:rsidR="008E1A8C" w:rsidRPr="00B02713">
        <w:rPr>
          <w:rFonts w:cs="TimesNewRoman,BoldItalic"/>
          <w:bCs/>
          <w:iCs/>
          <w:sz w:val="24"/>
          <w:szCs w:val="24"/>
          <w:u w:val="single"/>
        </w:rPr>
        <w:t>International Existing Building Code</w:t>
      </w:r>
      <w:r w:rsidR="009D12FD" w:rsidRPr="00B02713">
        <w:rPr>
          <w:rFonts w:cs="TimesNewRoman,BoldItalic"/>
          <w:bCs/>
          <w:iCs/>
          <w:sz w:val="24"/>
          <w:szCs w:val="24"/>
          <w:u w:val="single"/>
        </w:rPr>
        <w:t>.</w:t>
      </w:r>
    </w:p>
    <w:p w14:paraId="105EC0DD" w14:textId="2CDB30FB" w:rsidR="0096694C" w:rsidRPr="009B0D03" w:rsidRDefault="00873B36" w:rsidP="0096694C">
      <w:pPr>
        <w:pStyle w:val="ListParagraph"/>
        <w:numPr>
          <w:ilvl w:val="0"/>
          <w:numId w:val="12"/>
        </w:numPr>
        <w:autoSpaceDE w:val="0"/>
        <w:autoSpaceDN w:val="0"/>
        <w:adjustRightInd w:val="0"/>
        <w:spacing w:after="0" w:line="240" w:lineRule="auto"/>
        <w:jc w:val="both"/>
        <w:rPr>
          <w:rFonts w:cs="Times-Bold"/>
          <w:bCs/>
          <w:sz w:val="24"/>
          <w:szCs w:val="24"/>
          <w:u w:val="single"/>
        </w:rPr>
      </w:pPr>
      <w:r w:rsidRPr="00B02713">
        <w:rPr>
          <w:rFonts w:cs="TimesNewRoman,BoldItalic"/>
          <w:bCs/>
          <w:iCs/>
          <w:sz w:val="24"/>
          <w:szCs w:val="24"/>
          <w:u w:val="single"/>
        </w:rPr>
        <w:t xml:space="preserve">Stationary storage battery arrays located in </w:t>
      </w:r>
      <w:r w:rsidR="00186DC2" w:rsidRPr="00B02713">
        <w:rPr>
          <w:rFonts w:cs="TimesNewRoman,BoldItalic"/>
          <w:bCs/>
          <w:i/>
          <w:iCs/>
          <w:sz w:val="24"/>
          <w:szCs w:val="24"/>
          <w:u w:val="single"/>
        </w:rPr>
        <w:t>intermodal shipp</w:t>
      </w:r>
      <w:r w:rsidRPr="00B02713">
        <w:rPr>
          <w:rFonts w:cs="TimesNewRoman,BoldItalic"/>
          <w:bCs/>
          <w:i/>
          <w:iCs/>
          <w:sz w:val="24"/>
          <w:szCs w:val="24"/>
          <w:u w:val="single"/>
        </w:rPr>
        <w:t>ing containers</w:t>
      </w:r>
      <w:r w:rsidRPr="00B02713">
        <w:rPr>
          <w:rFonts w:cs="TimesNewRoman,BoldItalic"/>
          <w:bCs/>
          <w:iCs/>
          <w:sz w:val="24"/>
          <w:szCs w:val="24"/>
          <w:u w:val="single"/>
        </w:rPr>
        <w:t xml:space="preserve"> </w:t>
      </w:r>
      <w:r w:rsidR="0096694C" w:rsidRPr="00D328F0">
        <w:rPr>
          <w:rFonts w:cs="TimesNewRoman,BoldItalic"/>
          <w:bCs/>
          <w:iCs/>
          <w:strike/>
          <w:sz w:val="24"/>
          <w:szCs w:val="24"/>
          <w:u w:val="single"/>
        </w:rPr>
        <w:t>shall</w:t>
      </w:r>
      <w:r w:rsidR="0096694C" w:rsidRPr="00B02713">
        <w:rPr>
          <w:rFonts w:cs="TimesNewRoman,BoldItalic"/>
          <w:bCs/>
          <w:iCs/>
          <w:sz w:val="24"/>
          <w:szCs w:val="24"/>
          <w:u w:val="single"/>
        </w:rPr>
        <w:t xml:space="preserve"> </w:t>
      </w:r>
      <w:proofErr w:type="gramStart"/>
      <w:r w:rsidRPr="00B02713">
        <w:rPr>
          <w:rFonts w:cs="TimesNewRoman,BoldItalic"/>
          <w:bCs/>
          <w:iCs/>
          <w:sz w:val="24"/>
          <w:szCs w:val="24"/>
          <w:u w:val="single"/>
        </w:rPr>
        <w:t>compl</w:t>
      </w:r>
      <w:r w:rsidR="00D328F0">
        <w:rPr>
          <w:rFonts w:cs="TimesNewRoman,BoldItalic"/>
          <w:bCs/>
          <w:iCs/>
          <w:sz w:val="24"/>
          <w:szCs w:val="24"/>
          <w:u w:val="single"/>
        </w:rPr>
        <w:t>ying</w:t>
      </w:r>
      <w:proofErr w:type="gramEnd"/>
      <w:r w:rsidRPr="00B02713">
        <w:rPr>
          <w:rFonts w:cs="TimesNewRoman,BoldItalic"/>
          <w:bCs/>
          <w:iCs/>
          <w:sz w:val="24"/>
          <w:szCs w:val="24"/>
          <w:u w:val="single"/>
        </w:rPr>
        <w:t xml:space="preserve"> with Chapter 12 of the International Fire Code.</w:t>
      </w:r>
    </w:p>
    <w:p w14:paraId="1E198BC5" w14:textId="5CD7F72A" w:rsidR="0096694C" w:rsidRPr="00FD5B1B" w:rsidRDefault="0096694C" w:rsidP="0096694C">
      <w:pPr>
        <w:pStyle w:val="ListParagraph"/>
        <w:numPr>
          <w:ilvl w:val="0"/>
          <w:numId w:val="12"/>
        </w:numPr>
        <w:autoSpaceDE w:val="0"/>
        <w:autoSpaceDN w:val="0"/>
        <w:adjustRightInd w:val="0"/>
        <w:spacing w:after="0" w:line="240" w:lineRule="auto"/>
        <w:jc w:val="both"/>
        <w:rPr>
          <w:rFonts w:cs="Times-Bold"/>
          <w:bCs/>
          <w:sz w:val="24"/>
          <w:szCs w:val="24"/>
          <w:u w:val="single"/>
        </w:rPr>
      </w:pPr>
      <w:r w:rsidRPr="00FD5B1B">
        <w:rPr>
          <w:rFonts w:cs="TimesNewRoman,BoldItalic"/>
          <w:bCs/>
          <w:i/>
          <w:sz w:val="24"/>
          <w:szCs w:val="24"/>
          <w:u w:val="single"/>
        </w:rPr>
        <w:t xml:space="preserve">Intermodal shipping containers </w:t>
      </w:r>
      <w:r w:rsidR="00774713" w:rsidRPr="00FD5B1B">
        <w:rPr>
          <w:rFonts w:cs="TimesNewRoman,BoldItalic"/>
          <w:bCs/>
          <w:iCs/>
          <w:sz w:val="24"/>
          <w:szCs w:val="24"/>
          <w:u w:val="single"/>
        </w:rPr>
        <w:t xml:space="preserve"> that are</w:t>
      </w:r>
      <w:r w:rsidRPr="00FD5B1B">
        <w:rPr>
          <w:rFonts w:cs="TimesNewRoman,BoldItalic"/>
          <w:bCs/>
          <w:iCs/>
          <w:sz w:val="24"/>
          <w:szCs w:val="24"/>
          <w:u w:val="single"/>
        </w:rPr>
        <w:t xml:space="preserve"> </w:t>
      </w:r>
      <w:r w:rsidR="009B0D03" w:rsidRPr="00FD5B1B">
        <w:rPr>
          <w:rFonts w:cs="TimesNewRoman,BoldItalic"/>
          <w:bCs/>
          <w:i/>
          <w:iCs/>
          <w:sz w:val="24"/>
          <w:szCs w:val="24"/>
          <w:u w:val="single"/>
        </w:rPr>
        <w:t>listed</w:t>
      </w:r>
      <w:r w:rsidR="009B0D03" w:rsidRPr="00FD5B1B">
        <w:rPr>
          <w:rFonts w:cs="TimesNewRoman,BoldItalic"/>
          <w:bCs/>
          <w:iCs/>
          <w:sz w:val="24"/>
          <w:szCs w:val="24"/>
          <w:u w:val="single"/>
        </w:rPr>
        <w:t xml:space="preserve"> </w:t>
      </w:r>
      <w:r w:rsidR="00774713" w:rsidRPr="00FD5B1B">
        <w:rPr>
          <w:rFonts w:cs="TimesNewRoman,BoldItalic"/>
          <w:bCs/>
          <w:iCs/>
          <w:sz w:val="24"/>
          <w:szCs w:val="24"/>
          <w:u w:val="single"/>
        </w:rPr>
        <w:t xml:space="preserve"> </w:t>
      </w:r>
      <w:r w:rsidR="009B0D03" w:rsidRPr="00FD5B1B">
        <w:rPr>
          <w:rFonts w:cs="TimesNewRoman,BoldItalic"/>
          <w:bCs/>
          <w:i/>
          <w:iCs/>
          <w:sz w:val="24"/>
          <w:szCs w:val="24"/>
          <w:u w:val="single"/>
        </w:rPr>
        <w:t xml:space="preserve"> </w:t>
      </w:r>
      <w:r w:rsidR="00774713" w:rsidRPr="00FD5B1B">
        <w:rPr>
          <w:rFonts w:cs="TimesNewRoman,BoldItalic"/>
          <w:bCs/>
          <w:iCs/>
          <w:sz w:val="24"/>
          <w:szCs w:val="24"/>
          <w:u w:val="single"/>
        </w:rPr>
        <w:t>as</w:t>
      </w:r>
      <w:r w:rsidR="009B0D03" w:rsidRPr="00FD5B1B">
        <w:rPr>
          <w:rFonts w:cs="TimesNewRoman,BoldItalic"/>
          <w:bCs/>
          <w:iCs/>
          <w:sz w:val="24"/>
          <w:szCs w:val="24"/>
          <w:u w:val="single"/>
        </w:rPr>
        <w:t xml:space="preserve">  </w:t>
      </w:r>
      <w:r w:rsidRPr="00FD5B1B">
        <w:rPr>
          <w:rFonts w:cs="TimesNewRoman,BoldItalic"/>
          <w:bCs/>
          <w:i/>
          <w:iCs/>
          <w:sz w:val="24"/>
          <w:szCs w:val="24"/>
          <w:u w:val="single"/>
        </w:rPr>
        <w:t xml:space="preserve"> </w:t>
      </w:r>
      <w:r w:rsidRPr="00FD5B1B">
        <w:rPr>
          <w:rFonts w:cs="TimesNewRoman,BoldItalic"/>
          <w:bCs/>
          <w:iCs/>
          <w:sz w:val="24"/>
          <w:szCs w:val="24"/>
          <w:u w:val="single"/>
        </w:rPr>
        <w:t xml:space="preserve">equipment </w:t>
      </w:r>
      <w:r w:rsidR="00772BC6" w:rsidRPr="00FD5B1B">
        <w:rPr>
          <w:rFonts w:cs="TimesNewRoman,BoldItalic"/>
          <w:bCs/>
          <w:iCs/>
          <w:sz w:val="24"/>
          <w:szCs w:val="24"/>
          <w:u w:val="single"/>
        </w:rPr>
        <w:t xml:space="preserve"> </w:t>
      </w:r>
      <w:r w:rsidRPr="00FD5B1B">
        <w:rPr>
          <w:rFonts w:cs="TimesNewRoman,BoldItalic"/>
          <w:bCs/>
          <w:iCs/>
          <w:sz w:val="24"/>
          <w:szCs w:val="24"/>
          <w:u w:val="single"/>
        </w:rPr>
        <w:t xml:space="preserve"> comply</w:t>
      </w:r>
      <w:r w:rsidR="00D328F0" w:rsidRPr="00FD5B1B">
        <w:rPr>
          <w:rFonts w:cs="TimesNewRoman,BoldItalic"/>
          <w:bCs/>
          <w:iCs/>
          <w:sz w:val="24"/>
          <w:szCs w:val="24"/>
          <w:u w:val="single"/>
        </w:rPr>
        <w:t>ing</w:t>
      </w:r>
      <w:r w:rsidRPr="00FD5B1B">
        <w:rPr>
          <w:rFonts w:cs="TimesNewRoman,BoldItalic"/>
          <w:bCs/>
          <w:iCs/>
          <w:sz w:val="24"/>
          <w:szCs w:val="24"/>
          <w:u w:val="single"/>
        </w:rPr>
        <w:t xml:space="preserve"> with the standard for th</w:t>
      </w:r>
      <w:r w:rsidR="00774713" w:rsidRPr="00FD5B1B">
        <w:rPr>
          <w:rFonts w:cs="TimesNewRoman,BoldItalic"/>
          <w:bCs/>
          <w:iCs/>
          <w:sz w:val="24"/>
          <w:szCs w:val="24"/>
          <w:u w:val="single"/>
        </w:rPr>
        <w:t>at</w:t>
      </w:r>
      <w:r w:rsidRPr="00FD5B1B">
        <w:rPr>
          <w:rFonts w:cs="TimesNewRoman,BoldItalic"/>
          <w:bCs/>
          <w:iCs/>
          <w:sz w:val="24"/>
          <w:szCs w:val="24"/>
          <w:u w:val="single"/>
        </w:rPr>
        <w:t xml:space="preserve"> equipment</w:t>
      </w:r>
      <w:r w:rsidR="00D328F0" w:rsidRPr="00FD5B1B">
        <w:rPr>
          <w:rFonts w:cs="TimesNewRoman,BoldItalic"/>
          <w:bCs/>
          <w:iCs/>
          <w:sz w:val="24"/>
          <w:szCs w:val="24"/>
          <w:u w:val="single"/>
        </w:rPr>
        <w:t>, such as</w:t>
      </w:r>
      <w:r w:rsidR="009B0D03" w:rsidRPr="00FD5B1B">
        <w:rPr>
          <w:rFonts w:cs="TimesNewRoman,BoldItalic"/>
          <w:bCs/>
          <w:iCs/>
          <w:sz w:val="24"/>
          <w:szCs w:val="24"/>
          <w:u w:val="single"/>
        </w:rPr>
        <w:t xml:space="preserve"> air chillers, engine generators, modular data centers, and other </w:t>
      </w:r>
      <w:r w:rsidR="00D328F0" w:rsidRPr="00FD5B1B">
        <w:rPr>
          <w:rFonts w:cs="TimesNewRoman,BoldItalic"/>
          <w:bCs/>
          <w:iCs/>
          <w:sz w:val="24"/>
          <w:szCs w:val="24"/>
          <w:u w:val="single"/>
        </w:rPr>
        <w:t>similar</w:t>
      </w:r>
      <w:r w:rsidR="009B0D03" w:rsidRPr="00FD5B1B">
        <w:rPr>
          <w:rFonts w:cs="TimesNewRoman,BoldItalic"/>
          <w:bCs/>
          <w:iCs/>
          <w:sz w:val="24"/>
          <w:szCs w:val="24"/>
          <w:u w:val="single"/>
        </w:rPr>
        <w:t xml:space="preserve"> equipment</w:t>
      </w:r>
      <w:r w:rsidRPr="00FD5B1B">
        <w:rPr>
          <w:rFonts w:cs="TimesNewRoman,BoldItalic"/>
          <w:bCs/>
          <w:iCs/>
          <w:sz w:val="24"/>
          <w:szCs w:val="24"/>
          <w:u w:val="single"/>
        </w:rPr>
        <w:t>.</w:t>
      </w:r>
    </w:p>
    <w:p w14:paraId="5513C1DB" w14:textId="77777777" w:rsidR="00A5471D" w:rsidRPr="00E56F0B" w:rsidRDefault="00466729" w:rsidP="00B02713">
      <w:pPr>
        <w:autoSpaceDE w:val="0"/>
        <w:autoSpaceDN w:val="0"/>
        <w:adjustRightInd w:val="0"/>
        <w:spacing w:after="0" w:line="240" w:lineRule="auto"/>
        <w:contextualSpacing/>
        <w:rPr>
          <w:rFonts w:cs="Times-Bold"/>
          <w:b/>
          <w:bCs/>
          <w:sz w:val="24"/>
          <w:szCs w:val="24"/>
        </w:rPr>
      </w:pPr>
      <w:r w:rsidRPr="003F0F1C">
        <w:rPr>
          <w:rFonts w:cs="Times-Bold"/>
          <w:b/>
          <w:bCs/>
          <w:sz w:val="24"/>
          <w:szCs w:val="24"/>
        </w:rPr>
        <w:t xml:space="preserve"> </w:t>
      </w:r>
    </w:p>
    <w:p w14:paraId="7200DEB9" w14:textId="77777777" w:rsidR="00466729" w:rsidRPr="003020AA" w:rsidRDefault="00466729" w:rsidP="00483374">
      <w:pPr>
        <w:autoSpaceDE w:val="0"/>
        <w:autoSpaceDN w:val="0"/>
        <w:adjustRightInd w:val="0"/>
        <w:spacing w:after="0" w:line="240" w:lineRule="auto"/>
        <w:contextualSpacing/>
        <w:rPr>
          <w:rFonts w:cs="Times-Roman"/>
          <w:sz w:val="24"/>
          <w:szCs w:val="24"/>
          <w:u w:val="single"/>
        </w:rPr>
      </w:pPr>
      <w:proofErr w:type="gramStart"/>
      <w:r w:rsidRPr="003020AA">
        <w:rPr>
          <w:rFonts w:cs="Times-Bold"/>
          <w:b/>
          <w:bCs/>
          <w:sz w:val="24"/>
          <w:szCs w:val="24"/>
          <w:u w:val="single"/>
        </w:rPr>
        <w:t>310X.2 Definition.</w:t>
      </w:r>
      <w:proofErr w:type="gramEnd"/>
      <w:r w:rsidRPr="003020AA">
        <w:rPr>
          <w:rFonts w:cs="Times-Bold"/>
          <w:b/>
          <w:bCs/>
          <w:sz w:val="24"/>
          <w:szCs w:val="24"/>
          <w:u w:val="single"/>
        </w:rPr>
        <w:t xml:space="preserve"> </w:t>
      </w:r>
      <w:r w:rsidRPr="003020AA">
        <w:rPr>
          <w:rFonts w:cs="Times-Roman"/>
          <w:sz w:val="24"/>
          <w:szCs w:val="24"/>
          <w:u w:val="single"/>
        </w:rPr>
        <w:t>The following term is defined in Chapter 2:</w:t>
      </w:r>
    </w:p>
    <w:p w14:paraId="266D5C30" w14:textId="77777777" w:rsidR="002A7155" w:rsidRDefault="002A7155" w:rsidP="00483374">
      <w:pPr>
        <w:autoSpaceDE w:val="0"/>
        <w:autoSpaceDN w:val="0"/>
        <w:adjustRightInd w:val="0"/>
        <w:spacing w:after="0" w:line="240" w:lineRule="auto"/>
        <w:contextualSpacing/>
        <w:rPr>
          <w:rFonts w:cs="Times-Bold"/>
          <w:b/>
          <w:bCs/>
          <w:sz w:val="24"/>
          <w:szCs w:val="24"/>
        </w:rPr>
      </w:pPr>
    </w:p>
    <w:p w14:paraId="4C767660" w14:textId="77777777" w:rsidR="00466729" w:rsidRPr="003020AA" w:rsidRDefault="00466729" w:rsidP="00483374">
      <w:pPr>
        <w:autoSpaceDE w:val="0"/>
        <w:autoSpaceDN w:val="0"/>
        <w:adjustRightInd w:val="0"/>
        <w:spacing w:after="0" w:line="240" w:lineRule="auto"/>
        <w:contextualSpacing/>
        <w:rPr>
          <w:rFonts w:cs="Times-Bold"/>
          <w:b/>
          <w:bCs/>
          <w:sz w:val="24"/>
          <w:szCs w:val="24"/>
          <w:u w:val="single"/>
        </w:rPr>
      </w:pPr>
      <w:proofErr w:type="gramStart"/>
      <w:r w:rsidRPr="003020AA">
        <w:rPr>
          <w:rFonts w:cs="Times-Bold"/>
          <w:b/>
          <w:bCs/>
          <w:sz w:val="24"/>
          <w:szCs w:val="24"/>
          <w:u w:val="single"/>
        </w:rPr>
        <w:t>INTERMODAL SHIPPING CONTAINER.</w:t>
      </w:r>
      <w:proofErr w:type="gramEnd"/>
    </w:p>
    <w:p w14:paraId="77A83203" w14:textId="77777777" w:rsidR="00466729" w:rsidRDefault="00466729" w:rsidP="00483374">
      <w:pPr>
        <w:autoSpaceDE w:val="0"/>
        <w:autoSpaceDN w:val="0"/>
        <w:adjustRightInd w:val="0"/>
        <w:spacing w:after="0" w:line="240" w:lineRule="auto"/>
        <w:contextualSpacing/>
        <w:rPr>
          <w:rFonts w:cs="Times-Bold"/>
          <w:b/>
          <w:bCs/>
          <w:sz w:val="24"/>
          <w:szCs w:val="24"/>
        </w:rPr>
      </w:pPr>
    </w:p>
    <w:p w14:paraId="0A93A7F0" w14:textId="77777777" w:rsidR="003020AA" w:rsidRDefault="003020AA" w:rsidP="003020AA">
      <w:pPr>
        <w:spacing w:after="0" w:line="240" w:lineRule="auto"/>
        <w:contextualSpacing/>
        <w:jc w:val="both"/>
        <w:rPr>
          <w:sz w:val="24"/>
          <w:szCs w:val="24"/>
          <w:u w:val="single"/>
        </w:rPr>
      </w:pPr>
      <w:proofErr w:type="gramStart"/>
      <w:r w:rsidRPr="003020AA">
        <w:rPr>
          <w:b/>
          <w:sz w:val="24"/>
          <w:szCs w:val="24"/>
          <w:u w:val="single"/>
        </w:rPr>
        <w:t>310X.</w:t>
      </w:r>
      <w:r>
        <w:rPr>
          <w:b/>
          <w:sz w:val="24"/>
          <w:szCs w:val="24"/>
          <w:u w:val="single"/>
        </w:rPr>
        <w:t>3</w:t>
      </w:r>
      <w:r w:rsidRPr="003020AA">
        <w:rPr>
          <w:b/>
          <w:sz w:val="24"/>
          <w:szCs w:val="24"/>
          <w:u w:val="single"/>
        </w:rPr>
        <w:t xml:space="preserve"> Construction Documents.</w:t>
      </w:r>
      <w:proofErr w:type="gramEnd"/>
      <w:r w:rsidRPr="003020AA">
        <w:rPr>
          <w:sz w:val="24"/>
          <w:szCs w:val="24"/>
          <w:u w:val="single"/>
        </w:rPr>
        <w:t xml:space="preserve"> In addition to the requirements of Sections 107 and 1603, the construction documents shall contain the necessary information about the physical properties of the steel component</w:t>
      </w:r>
      <w:r w:rsidR="00B02713">
        <w:rPr>
          <w:sz w:val="24"/>
          <w:szCs w:val="24"/>
          <w:u w:val="single"/>
        </w:rPr>
        <w:t>s</w:t>
      </w:r>
      <w:r w:rsidRPr="003020AA">
        <w:rPr>
          <w:sz w:val="24"/>
          <w:szCs w:val="24"/>
          <w:u w:val="single"/>
        </w:rPr>
        <w:t xml:space="preserve"> of the </w:t>
      </w:r>
      <w:r w:rsidRPr="003020AA">
        <w:rPr>
          <w:i/>
          <w:sz w:val="24"/>
          <w:szCs w:val="24"/>
          <w:u w:val="single"/>
        </w:rPr>
        <w:t>inter</w:t>
      </w:r>
      <w:r w:rsidR="00B02713">
        <w:rPr>
          <w:i/>
          <w:sz w:val="24"/>
          <w:szCs w:val="24"/>
          <w:u w:val="single"/>
        </w:rPr>
        <w:t>modal shipping container</w:t>
      </w:r>
      <w:r w:rsidRPr="003020AA">
        <w:rPr>
          <w:i/>
          <w:sz w:val="24"/>
          <w:szCs w:val="24"/>
          <w:u w:val="single"/>
        </w:rPr>
        <w:t xml:space="preserve"> </w:t>
      </w:r>
      <w:r w:rsidRPr="003020AA">
        <w:rPr>
          <w:sz w:val="24"/>
          <w:szCs w:val="24"/>
          <w:u w:val="single"/>
        </w:rPr>
        <w:t xml:space="preserve">to serve as a </w:t>
      </w:r>
      <w:r w:rsidRPr="00B02713">
        <w:rPr>
          <w:i/>
          <w:sz w:val="24"/>
          <w:szCs w:val="24"/>
          <w:u w:val="single"/>
        </w:rPr>
        <w:t>building</w:t>
      </w:r>
      <w:r w:rsidRPr="003020AA">
        <w:rPr>
          <w:sz w:val="24"/>
          <w:szCs w:val="24"/>
          <w:u w:val="single"/>
        </w:rPr>
        <w:t xml:space="preserve"> or </w:t>
      </w:r>
      <w:r w:rsidRPr="00B02713">
        <w:rPr>
          <w:i/>
          <w:sz w:val="24"/>
          <w:szCs w:val="24"/>
          <w:u w:val="single"/>
        </w:rPr>
        <w:t>building</w:t>
      </w:r>
      <w:r w:rsidRPr="003020AA">
        <w:rPr>
          <w:sz w:val="24"/>
          <w:szCs w:val="24"/>
          <w:u w:val="single"/>
        </w:rPr>
        <w:t xml:space="preserve"> components.</w:t>
      </w:r>
    </w:p>
    <w:p w14:paraId="5D9E45A1" w14:textId="77777777" w:rsidR="00890EB9" w:rsidRPr="003020AA" w:rsidRDefault="00890EB9" w:rsidP="003020AA">
      <w:pPr>
        <w:spacing w:after="0" w:line="240" w:lineRule="auto"/>
        <w:contextualSpacing/>
        <w:jc w:val="both"/>
        <w:rPr>
          <w:sz w:val="24"/>
          <w:szCs w:val="24"/>
          <w:u w:val="single"/>
        </w:rPr>
      </w:pPr>
    </w:p>
    <w:p w14:paraId="1BE2081C" w14:textId="77777777" w:rsidR="003020AA" w:rsidRPr="003020AA" w:rsidRDefault="003020AA" w:rsidP="003020AA">
      <w:pPr>
        <w:autoSpaceDE w:val="0"/>
        <w:autoSpaceDN w:val="0"/>
        <w:adjustRightInd w:val="0"/>
        <w:spacing w:after="0" w:line="240" w:lineRule="auto"/>
        <w:contextualSpacing/>
        <w:jc w:val="both"/>
        <w:rPr>
          <w:rFonts w:cs="Helvetica-Bold"/>
          <w:bCs/>
          <w:sz w:val="24"/>
          <w:szCs w:val="24"/>
          <w:u w:val="single"/>
        </w:rPr>
      </w:pPr>
      <w:proofErr w:type="gramStart"/>
      <w:r w:rsidRPr="003020AA">
        <w:rPr>
          <w:rFonts w:cs="Helvetica-Bold"/>
          <w:b/>
          <w:bCs/>
          <w:sz w:val="24"/>
          <w:szCs w:val="24"/>
          <w:u w:val="single"/>
        </w:rPr>
        <w:t>310X.</w:t>
      </w:r>
      <w:r w:rsidR="001349E2">
        <w:rPr>
          <w:rFonts w:cs="Helvetica-Bold"/>
          <w:b/>
          <w:bCs/>
          <w:sz w:val="24"/>
          <w:szCs w:val="24"/>
          <w:u w:val="single"/>
        </w:rPr>
        <w:t>4</w:t>
      </w:r>
      <w:r w:rsidRPr="003020AA">
        <w:rPr>
          <w:rFonts w:cs="Helvetica-Bold"/>
          <w:b/>
          <w:bCs/>
          <w:sz w:val="24"/>
          <w:szCs w:val="24"/>
          <w:u w:val="single"/>
        </w:rPr>
        <w:t xml:space="preserve"> Foundations and footings.</w:t>
      </w:r>
      <w:proofErr w:type="gramEnd"/>
      <w:r w:rsidRPr="003020AA">
        <w:rPr>
          <w:rFonts w:cs="Helvetica-Bold"/>
          <w:b/>
          <w:bCs/>
          <w:sz w:val="24"/>
          <w:szCs w:val="24"/>
          <w:u w:val="single"/>
        </w:rPr>
        <w:t xml:space="preserve"> </w:t>
      </w:r>
      <w:r w:rsidRPr="003020AA">
        <w:rPr>
          <w:rFonts w:cs="Helvetica-Bold"/>
          <w:bCs/>
          <w:sz w:val="24"/>
          <w:szCs w:val="24"/>
          <w:u w:val="single"/>
        </w:rPr>
        <w:t xml:space="preserve">Foundations and footings are required for </w:t>
      </w:r>
      <w:r w:rsidRPr="003020AA">
        <w:rPr>
          <w:rFonts w:cs="Helvetica-Bold"/>
          <w:bCs/>
          <w:i/>
          <w:sz w:val="24"/>
          <w:szCs w:val="24"/>
          <w:u w:val="single"/>
        </w:rPr>
        <w:t>intermodal shipping containers</w:t>
      </w:r>
      <w:r w:rsidRPr="003020AA">
        <w:rPr>
          <w:rFonts w:cs="Helvetica-Bold"/>
          <w:bCs/>
          <w:sz w:val="24"/>
          <w:szCs w:val="24"/>
          <w:u w:val="single"/>
        </w:rPr>
        <w:t xml:space="preserve"> that are repurposed for use as </w:t>
      </w:r>
      <w:r w:rsidRPr="0069762D">
        <w:rPr>
          <w:rFonts w:cs="Helvetica-Bold"/>
          <w:bCs/>
          <w:sz w:val="24"/>
          <w:szCs w:val="24"/>
          <w:u w:val="single"/>
        </w:rPr>
        <w:t>permanent</w:t>
      </w:r>
      <w:r w:rsidRPr="003020AA">
        <w:rPr>
          <w:rFonts w:cs="Helvetica-Bold"/>
          <w:bCs/>
          <w:sz w:val="24"/>
          <w:szCs w:val="24"/>
          <w:u w:val="single"/>
        </w:rPr>
        <w:t xml:space="preserve"> </w:t>
      </w:r>
      <w:r w:rsidR="00B02713">
        <w:rPr>
          <w:rFonts w:cs="Helvetica-Bold"/>
          <w:bCs/>
          <w:i/>
          <w:sz w:val="24"/>
          <w:szCs w:val="24"/>
          <w:u w:val="single"/>
        </w:rPr>
        <w:t>building</w:t>
      </w:r>
      <w:r w:rsidR="00B02713">
        <w:rPr>
          <w:rFonts w:cs="Helvetica-Bold"/>
          <w:bCs/>
          <w:sz w:val="24"/>
          <w:szCs w:val="24"/>
          <w:u w:val="single"/>
        </w:rPr>
        <w:t xml:space="preserve"> or </w:t>
      </w:r>
      <w:r w:rsidR="00B02713" w:rsidRPr="00B02713">
        <w:rPr>
          <w:rFonts w:cs="Helvetica-Bold"/>
          <w:bCs/>
          <w:i/>
          <w:sz w:val="24"/>
          <w:szCs w:val="24"/>
          <w:u w:val="single"/>
        </w:rPr>
        <w:t>structure</w:t>
      </w:r>
      <w:r w:rsidRPr="003020AA">
        <w:rPr>
          <w:rFonts w:cs="Helvetica-Bold"/>
          <w:bCs/>
          <w:sz w:val="24"/>
          <w:szCs w:val="24"/>
          <w:u w:val="single"/>
        </w:rPr>
        <w:t>, and shall be designed and constructed in accordance with Chapter 18.</w:t>
      </w:r>
    </w:p>
    <w:p w14:paraId="495DCCC0" w14:textId="77777777" w:rsidR="003020AA" w:rsidRDefault="003020AA" w:rsidP="003020AA">
      <w:pPr>
        <w:autoSpaceDE w:val="0"/>
        <w:autoSpaceDN w:val="0"/>
        <w:adjustRightInd w:val="0"/>
        <w:spacing w:after="0" w:line="240" w:lineRule="auto"/>
        <w:contextualSpacing/>
        <w:jc w:val="both"/>
        <w:rPr>
          <w:rFonts w:cs="Helvetica-Bold"/>
          <w:b/>
          <w:bCs/>
          <w:sz w:val="24"/>
          <w:szCs w:val="24"/>
        </w:rPr>
      </w:pPr>
    </w:p>
    <w:p w14:paraId="2E84AC88" w14:textId="77777777" w:rsidR="003020AA" w:rsidRPr="003020AA" w:rsidRDefault="003020AA" w:rsidP="003020AA">
      <w:pPr>
        <w:autoSpaceDE w:val="0"/>
        <w:autoSpaceDN w:val="0"/>
        <w:adjustRightInd w:val="0"/>
        <w:spacing w:after="0" w:line="240" w:lineRule="auto"/>
        <w:contextualSpacing/>
        <w:jc w:val="both"/>
        <w:rPr>
          <w:rFonts w:cs="Helvetica-Bold"/>
          <w:bCs/>
          <w:sz w:val="24"/>
          <w:szCs w:val="24"/>
          <w:u w:val="single"/>
        </w:rPr>
      </w:pPr>
      <w:proofErr w:type="gramStart"/>
      <w:r w:rsidRPr="003020AA">
        <w:rPr>
          <w:rFonts w:cs="Helvetica-Bold"/>
          <w:b/>
          <w:bCs/>
          <w:sz w:val="24"/>
          <w:szCs w:val="24"/>
          <w:u w:val="single"/>
        </w:rPr>
        <w:t>310X.</w:t>
      </w:r>
      <w:r>
        <w:rPr>
          <w:rFonts w:cs="Helvetica-Bold"/>
          <w:b/>
          <w:bCs/>
          <w:sz w:val="24"/>
          <w:szCs w:val="24"/>
          <w:u w:val="single"/>
        </w:rPr>
        <w:t>5</w:t>
      </w:r>
      <w:r w:rsidRPr="003020AA">
        <w:rPr>
          <w:rFonts w:cs="Helvetica-Bold"/>
          <w:b/>
          <w:bCs/>
          <w:sz w:val="24"/>
          <w:szCs w:val="24"/>
          <w:u w:val="single"/>
        </w:rPr>
        <w:t xml:space="preserve"> Protection against decay and termites.</w:t>
      </w:r>
      <w:proofErr w:type="gramEnd"/>
      <w:r w:rsidRPr="003020AA">
        <w:rPr>
          <w:rFonts w:cs="Helvetica-Bold"/>
          <w:bCs/>
          <w:sz w:val="24"/>
          <w:szCs w:val="24"/>
          <w:u w:val="single"/>
        </w:rPr>
        <w:t xml:space="preserve"> Wood structural floors of </w:t>
      </w:r>
      <w:r w:rsidRPr="003020AA">
        <w:rPr>
          <w:rFonts w:cs="Helvetica-Bold"/>
          <w:bCs/>
          <w:i/>
          <w:sz w:val="24"/>
          <w:szCs w:val="24"/>
          <w:u w:val="single"/>
        </w:rPr>
        <w:t>intermodal shipping containers</w:t>
      </w:r>
      <w:r w:rsidRPr="003020AA">
        <w:rPr>
          <w:rFonts w:cs="Helvetica-Bold"/>
          <w:bCs/>
          <w:sz w:val="24"/>
          <w:szCs w:val="24"/>
          <w:u w:val="single"/>
        </w:rPr>
        <w:t xml:space="preserve"> shall be protected from decay and termites in accordance with the applicable provisions of Section 2304.12.</w:t>
      </w:r>
    </w:p>
    <w:p w14:paraId="32DB9B86" w14:textId="77777777" w:rsidR="00CC2EB9" w:rsidRDefault="00CC2EB9" w:rsidP="003020AA">
      <w:pPr>
        <w:autoSpaceDE w:val="0"/>
        <w:autoSpaceDN w:val="0"/>
        <w:adjustRightInd w:val="0"/>
        <w:spacing w:after="0" w:line="240" w:lineRule="auto"/>
        <w:contextualSpacing/>
        <w:jc w:val="both"/>
        <w:rPr>
          <w:rFonts w:cs="Helvetica-Bold"/>
          <w:bCs/>
          <w:sz w:val="24"/>
          <w:szCs w:val="24"/>
        </w:rPr>
      </w:pPr>
    </w:p>
    <w:p w14:paraId="2DEA2D69" w14:textId="77777777" w:rsidR="001349E2" w:rsidRPr="003020AA" w:rsidRDefault="003020AA" w:rsidP="003020AA">
      <w:pPr>
        <w:autoSpaceDE w:val="0"/>
        <w:autoSpaceDN w:val="0"/>
        <w:adjustRightInd w:val="0"/>
        <w:spacing w:after="0" w:line="240" w:lineRule="auto"/>
        <w:contextualSpacing/>
        <w:jc w:val="both"/>
        <w:rPr>
          <w:rFonts w:cs="Helvetica-Bold"/>
          <w:bCs/>
          <w:sz w:val="24"/>
          <w:szCs w:val="24"/>
          <w:u w:val="single"/>
        </w:rPr>
      </w:pPr>
      <w:r w:rsidRPr="003020AA">
        <w:rPr>
          <w:rFonts w:cs="Helvetica-Bold"/>
          <w:b/>
          <w:bCs/>
          <w:sz w:val="24"/>
          <w:szCs w:val="24"/>
          <w:u w:val="single"/>
        </w:rPr>
        <w:t xml:space="preserve">310X.6 </w:t>
      </w:r>
      <w:proofErr w:type="gramStart"/>
      <w:r w:rsidRPr="003020AA">
        <w:rPr>
          <w:rFonts w:cs="Helvetica-Bold"/>
          <w:b/>
          <w:bCs/>
          <w:sz w:val="24"/>
          <w:szCs w:val="24"/>
          <w:u w:val="single"/>
        </w:rPr>
        <w:t>Underfloor</w:t>
      </w:r>
      <w:proofErr w:type="gramEnd"/>
      <w:r w:rsidRPr="003020AA">
        <w:rPr>
          <w:rFonts w:cs="Helvetica-Bold"/>
          <w:b/>
          <w:bCs/>
          <w:sz w:val="24"/>
          <w:szCs w:val="24"/>
          <w:u w:val="single"/>
        </w:rPr>
        <w:t xml:space="preserve"> ventilation.</w:t>
      </w:r>
      <w:r w:rsidRPr="003020AA">
        <w:rPr>
          <w:rFonts w:cs="Helvetica-Bold"/>
          <w:bCs/>
          <w:sz w:val="24"/>
          <w:szCs w:val="24"/>
          <w:u w:val="single"/>
        </w:rPr>
        <w:t xml:space="preserve"> The space between the underside of the </w:t>
      </w:r>
      <w:r w:rsidRPr="00B02713">
        <w:rPr>
          <w:rFonts w:cs="Helvetica-Bold"/>
          <w:bCs/>
          <w:i/>
          <w:sz w:val="24"/>
          <w:szCs w:val="24"/>
          <w:u w:val="single"/>
        </w:rPr>
        <w:t>intermodal shipping container</w:t>
      </w:r>
      <w:r w:rsidRPr="003020AA">
        <w:rPr>
          <w:rFonts w:cs="Helvetica-Bold"/>
          <w:bCs/>
          <w:sz w:val="24"/>
          <w:szCs w:val="24"/>
          <w:u w:val="single"/>
        </w:rPr>
        <w:t xml:space="preserve"> and the earth under the container in a crawlspace or cellar shall be ventilated in accordance with Section 1202.4.</w:t>
      </w:r>
    </w:p>
    <w:p w14:paraId="0BDCE4CC" w14:textId="77777777" w:rsidR="003020AA" w:rsidRPr="006D127D" w:rsidRDefault="008406E2" w:rsidP="00591A34">
      <w:pPr>
        <w:autoSpaceDE w:val="0"/>
        <w:autoSpaceDN w:val="0"/>
        <w:adjustRightInd w:val="0"/>
        <w:spacing w:after="0" w:line="240" w:lineRule="auto"/>
        <w:contextualSpacing/>
        <w:rPr>
          <w:rFonts w:cs="Helvetica-Bold"/>
          <w:b/>
          <w:bCs/>
          <w:strike/>
          <w:sz w:val="24"/>
          <w:szCs w:val="24"/>
        </w:rPr>
      </w:pPr>
      <w:r w:rsidRPr="006D127D">
        <w:rPr>
          <w:rFonts w:cs="Helvetica-Bold"/>
          <w:b/>
          <w:bCs/>
          <w:strike/>
          <w:sz w:val="24"/>
          <w:szCs w:val="24"/>
          <w:highlight w:val="yellow"/>
        </w:rPr>
        <w:t xml:space="preserve"> </w:t>
      </w:r>
    </w:p>
    <w:p w14:paraId="34421CCF" w14:textId="77777777" w:rsidR="003020AA" w:rsidRPr="006D127D" w:rsidRDefault="003020AA" w:rsidP="00591A34">
      <w:pPr>
        <w:spacing w:after="0" w:line="240" w:lineRule="auto"/>
        <w:contextualSpacing/>
        <w:jc w:val="both"/>
        <w:rPr>
          <w:rFonts w:cs="Times-Roman"/>
          <w:b/>
          <w:strike/>
          <w:sz w:val="24"/>
          <w:szCs w:val="24"/>
        </w:rPr>
      </w:pPr>
    </w:p>
    <w:p w14:paraId="6757FB9A" w14:textId="77777777" w:rsidR="00B02713" w:rsidRDefault="00B02713" w:rsidP="00591A34">
      <w:pPr>
        <w:spacing w:after="0" w:line="240" w:lineRule="auto"/>
        <w:contextualSpacing/>
        <w:jc w:val="both"/>
        <w:rPr>
          <w:rFonts w:cs="Times-Roman"/>
          <w:sz w:val="24"/>
          <w:szCs w:val="24"/>
          <w:highlight w:val="cyan"/>
        </w:rPr>
      </w:pPr>
    </w:p>
    <w:p w14:paraId="6C7909D9" w14:textId="77777777" w:rsidR="00BD154E" w:rsidRPr="00B24577" w:rsidRDefault="00591A34" w:rsidP="00591A34">
      <w:pPr>
        <w:spacing w:after="0" w:line="240" w:lineRule="auto"/>
        <w:contextualSpacing/>
        <w:jc w:val="both"/>
        <w:rPr>
          <w:rFonts w:cs="Times-Roman"/>
          <w:sz w:val="24"/>
          <w:szCs w:val="24"/>
          <w:u w:val="single"/>
        </w:rPr>
      </w:pPr>
      <w:proofErr w:type="gramStart"/>
      <w:r w:rsidRPr="00B24577">
        <w:rPr>
          <w:rFonts w:cs="Times-Roman"/>
          <w:b/>
          <w:sz w:val="24"/>
          <w:szCs w:val="24"/>
          <w:u w:val="single"/>
        </w:rPr>
        <w:t xml:space="preserve">310X.7 Roof </w:t>
      </w:r>
      <w:r w:rsidR="00BD154E" w:rsidRPr="00B24577">
        <w:rPr>
          <w:rFonts w:cs="Times-Roman"/>
          <w:b/>
          <w:sz w:val="24"/>
          <w:szCs w:val="24"/>
          <w:u w:val="single"/>
        </w:rPr>
        <w:t>assemblies</w:t>
      </w:r>
      <w:r w:rsidRPr="00B24577">
        <w:rPr>
          <w:rFonts w:cs="Times-Roman"/>
          <w:b/>
          <w:sz w:val="24"/>
          <w:szCs w:val="24"/>
          <w:u w:val="single"/>
        </w:rPr>
        <w:t>.</w:t>
      </w:r>
      <w:proofErr w:type="gramEnd"/>
      <w:r w:rsidRPr="00B24577">
        <w:rPr>
          <w:rFonts w:cs="Times-Roman"/>
          <w:sz w:val="24"/>
          <w:szCs w:val="24"/>
          <w:u w:val="single"/>
        </w:rPr>
        <w:t xml:space="preserve"> </w:t>
      </w:r>
      <w:r w:rsidR="006D127D" w:rsidRPr="00B24577">
        <w:rPr>
          <w:rFonts w:cs="Times-Roman"/>
          <w:sz w:val="24"/>
          <w:szCs w:val="24"/>
          <w:u w:val="single"/>
        </w:rPr>
        <w:t xml:space="preserve">All </w:t>
      </w:r>
      <w:r w:rsidR="006D127D" w:rsidRPr="00B24577">
        <w:rPr>
          <w:rFonts w:cs="Times-Roman"/>
          <w:i/>
          <w:sz w:val="24"/>
          <w:szCs w:val="24"/>
          <w:u w:val="single"/>
        </w:rPr>
        <w:t>intermodal shipping containers</w:t>
      </w:r>
      <w:r w:rsidR="006D127D" w:rsidRPr="00B24577">
        <w:rPr>
          <w:rFonts w:cs="Times-Roman"/>
          <w:sz w:val="24"/>
          <w:szCs w:val="24"/>
          <w:u w:val="single"/>
        </w:rPr>
        <w:t xml:space="preserve"> </w:t>
      </w:r>
      <w:r w:rsidR="00BD154E" w:rsidRPr="00B24577">
        <w:rPr>
          <w:rFonts w:cs="Times-Roman"/>
          <w:sz w:val="24"/>
          <w:szCs w:val="24"/>
          <w:u w:val="single"/>
        </w:rPr>
        <w:t xml:space="preserve">roof assemblies </w:t>
      </w:r>
      <w:r w:rsidR="006D127D" w:rsidRPr="00B24577">
        <w:rPr>
          <w:rFonts w:cs="Times-Roman"/>
          <w:sz w:val="24"/>
          <w:szCs w:val="24"/>
          <w:u w:val="single"/>
        </w:rPr>
        <w:t xml:space="preserve">shall comply with the requirements of Chapter 15. </w:t>
      </w:r>
    </w:p>
    <w:p w14:paraId="7A7BAE88" w14:textId="77777777" w:rsidR="00591A34" w:rsidRPr="00B24577" w:rsidRDefault="00591A34" w:rsidP="00591A34">
      <w:pPr>
        <w:tabs>
          <w:tab w:val="left" w:pos="7486"/>
        </w:tabs>
        <w:spacing w:after="0" w:line="240" w:lineRule="auto"/>
        <w:contextualSpacing/>
        <w:jc w:val="both"/>
        <w:rPr>
          <w:rFonts w:cs="Times-Roman"/>
          <w:sz w:val="24"/>
          <w:szCs w:val="24"/>
        </w:rPr>
      </w:pPr>
      <w:r w:rsidRPr="00B24577">
        <w:rPr>
          <w:rFonts w:cs="Times-Roman"/>
          <w:sz w:val="24"/>
          <w:szCs w:val="24"/>
        </w:rPr>
        <w:tab/>
      </w:r>
    </w:p>
    <w:p w14:paraId="75E39C67" w14:textId="77777777" w:rsidR="00591A34" w:rsidRPr="00B24577" w:rsidRDefault="00591A34" w:rsidP="00B24577">
      <w:pPr>
        <w:spacing w:after="0" w:line="240" w:lineRule="auto"/>
        <w:ind w:left="720"/>
        <w:contextualSpacing/>
        <w:jc w:val="both"/>
        <w:rPr>
          <w:rFonts w:cs="Times-Roman"/>
          <w:sz w:val="24"/>
          <w:szCs w:val="24"/>
          <w:u w:val="single"/>
        </w:rPr>
      </w:pPr>
      <w:r w:rsidRPr="00B24577">
        <w:rPr>
          <w:rFonts w:cs="Times-Roman"/>
          <w:b/>
          <w:sz w:val="24"/>
          <w:szCs w:val="24"/>
          <w:u w:val="single"/>
        </w:rPr>
        <w:t>Exception:</w:t>
      </w:r>
      <w:r w:rsidRPr="00B24577">
        <w:rPr>
          <w:rFonts w:cs="Times-Roman"/>
          <w:sz w:val="24"/>
          <w:szCs w:val="24"/>
          <w:u w:val="single"/>
        </w:rPr>
        <w:t xml:space="preserve"> Single-unit </w:t>
      </w:r>
      <w:r w:rsidRPr="00B24577">
        <w:rPr>
          <w:rFonts w:cs="Times-Roman"/>
          <w:i/>
          <w:sz w:val="24"/>
          <w:szCs w:val="24"/>
          <w:u w:val="single"/>
        </w:rPr>
        <w:t>intermodal shipping containers</w:t>
      </w:r>
      <w:r w:rsidRPr="00B24577">
        <w:rPr>
          <w:rFonts w:cs="Times-Roman"/>
          <w:sz w:val="24"/>
          <w:szCs w:val="24"/>
          <w:u w:val="single"/>
        </w:rPr>
        <w:t xml:space="preserve"> not attached to</w:t>
      </w:r>
      <w:r w:rsidR="006D127D" w:rsidRPr="00B24577">
        <w:rPr>
          <w:rFonts w:cs="Times-Roman"/>
          <w:sz w:val="24"/>
          <w:szCs w:val="24"/>
          <w:u w:val="single"/>
        </w:rPr>
        <w:t>,</w:t>
      </w:r>
      <w:r w:rsidRPr="00B24577">
        <w:rPr>
          <w:rFonts w:cs="Times-Roman"/>
          <w:sz w:val="24"/>
          <w:szCs w:val="24"/>
          <w:u w:val="single"/>
        </w:rPr>
        <w:t xml:space="preserve"> or stacked vertically over</w:t>
      </w:r>
      <w:r w:rsidR="006D127D" w:rsidRPr="00B24577">
        <w:rPr>
          <w:rFonts w:cs="Times-Roman"/>
          <w:sz w:val="24"/>
          <w:szCs w:val="24"/>
          <w:u w:val="single"/>
        </w:rPr>
        <w:t>,</w:t>
      </w:r>
      <w:r w:rsidRPr="00B24577">
        <w:rPr>
          <w:rFonts w:cs="Times-Roman"/>
          <w:sz w:val="24"/>
          <w:szCs w:val="24"/>
          <w:u w:val="single"/>
        </w:rPr>
        <w:t xml:space="preserve"> other </w:t>
      </w:r>
      <w:r w:rsidRPr="00B24577">
        <w:rPr>
          <w:rFonts w:cs="Times-Roman"/>
          <w:i/>
          <w:sz w:val="24"/>
          <w:szCs w:val="24"/>
          <w:u w:val="single"/>
        </w:rPr>
        <w:t>intermodal shipping containers</w:t>
      </w:r>
      <w:r w:rsidR="006D127D" w:rsidRPr="00B24577">
        <w:rPr>
          <w:rFonts w:cs="Times-Roman"/>
          <w:sz w:val="24"/>
          <w:szCs w:val="24"/>
          <w:u w:val="single"/>
        </w:rPr>
        <w:t xml:space="preserve">, </w:t>
      </w:r>
      <w:r w:rsidR="006D127D" w:rsidRPr="00B24577">
        <w:rPr>
          <w:rFonts w:cs="Times-Roman"/>
          <w:i/>
          <w:sz w:val="24"/>
          <w:szCs w:val="24"/>
          <w:u w:val="single"/>
        </w:rPr>
        <w:t>buildings</w:t>
      </w:r>
      <w:r w:rsidR="006D127D" w:rsidRPr="00B24577">
        <w:rPr>
          <w:rFonts w:cs="Times-Roman"/>
          <w:sz w:val="24"/>
          <w:szCs w:val="24"/>
          <w:u w:val="single"/>
        </w:rPr>
        <w:t xml:space="preserve"> or </w:t>
      </w:r>
      <w:r w:rsidR="006D127D" w:rsidRPr="00B24577">
        <w:rPr>
          <w:rFonts w:cs="Times-Roman"/>
          <w:i/>
          <w:sz w:val="24"/>
          <w:szCs w:val="24"/>
          <w:u w:val="single"/>
        </w:rPr>
        <w:t>structures</w:t>
      </w:r>
      <w:r w:rsidR="006D127D" w:rsidRPr="00B24577">
        <w:rPr>
          <w:rFonts w:cs="Times-Roman"/>
          <w:sz w:val="24"/>
          <w:szCs w:val="24"/>
          <w:u w:val="single"/>
        </w:rPr>
        <w:t>.</w:t>
      </w:r>
    </w:p>
    <w:p w14:paraId="37F40525" w14:textId="77777777" w:rsidR="005E68B2" w:rsidRPr="00B24577" w:rsidRDefault="005E68B2" w:rsidP="002A7155">
      <w:pPr>
        <w:spacing w:after="0" w:line="240" w:lineRule="auto"/>
        <w:contextualSpacing/>
        <w:jc w:val="both"/>
        <w:rPr>
          <w:rFonts w:cs="Times-Roman"/>
          <w:b/>
          <w:sz w:val="24"/>
          <w:szCs w:val="24"/>
          <w:u w:val="single"/>
        </w:rPr>
      </w:pPr>
    </w:p>
    <w:p w14:paraId="27761B4F" w14:textId="77777777" w:rsidR="001349E2" w:rsidRDefault="001349E2" w:rsidP="001349E2">
      <w:pPr>
        <w:autoSpaceDE w:val="0"/>
        <w:autoSpaceDN w:val="0"/>
        <w:adjustRightInd w:val="0"/>
        <w:spacing w:after="0" w:line="240" w:lineRule="auto"/>
        <w:contextualSpacing/>
        <w:jc w:val="both"/>
        <w:rPr>
          <w:rFonts w:cs="Times-Roman"/>
          <w:sz w:val="24"/>
          <w:szCs w:val="24"/>
          <w:u w:val="single"/>
        </w:rPr>
      </w:pPr>
      <w:r w:rsidRPr="003020AA">
        <w:rPr>
          <w:rFonts w:cs="Times-Roman"/>
          <w:b/>
          <w:sz w:val="24"/>
          <w:szCs w:val="24"/>
          <w:u w:val="single"/>
        </w:rPr>
        <w:t>310X.</w:t>
      </w:r>
      <w:r>
        <w:rPr>
          <w:rFonts w:cs="Times-Roman"/>
          <w:b/>
          <w:sz w:val="24"/>
          <w:szCs w:val="24"/>
          <w:u w:val="single"/>
        </w:rPr>
        <w:t>8</w:t>
      </w:r>
      <w:r w:rsidRPr="003020AA">
        <w:rPr>
          <w:rFonts w:cs="Times-Roman"/>
          <w:b/>
          <w:sz w:val="24"/>
          <w:szCs w:val="24"/>
          <w:u w:val="single"/>
        </w:rPr>
        <w:t xml:space="preserve"> Interior finishes.</w:t>
      </w:r>
      <w:r w:rsidRPr="003020AA">
        <w:rPr>
          <w:rFonts w:cs="Times-Roman"/>
          <w:sz w:val="24"/>
          <w:szCs w:val="24"/>
          <w:u w:val="single"/>
        </w:rPr>
        <w:t xml:space="preserve"> </w:t>
      </w:r>
      <w:r w:rsidRPr="003020AA">
        <w:rPr>
          <w:rFonts w:cs="Times-Roman"/>
          <w:i/>
          <w:sz w:val="24"/>
          <w:szCs w:val="24"/>
          <w:u w:val="single"/>
        </w:rPr>
        <w:t>Intermodal shipping containers</w:t>
      </w:r>
      <w:r w:rsidRPr="003020AA">
        <w:rPr>
          <w:rFonts w:cs="Times-Roman"/>
          <w:sz w:val="24"/>
          <w:szCs w:val="24"/>
          <w:u w:val="single"/>
        </w:rPr>
        <w:t xml:space="preserve"> interior wood floor that is repurposed marine grade plywood consisting of 19-ply and not less than 1-1/8 inch thick (</w:t>
      </w:r>
      <w:r w:rsidR="00B02713">
        <w:rPr>
          <w:rFonts w:cs="Times-Roman"/>
          <w:sz w:val="24"/>
          <w:szCs w:val="24"/>
          <w:u w:val="single"/>
        </w:rPr>
        <w:t>29 mm</w:t>
      </w:r>
      <w:r w:rsidRPr="003020AA">
        <w:rPr>
          <w:rFonts w:cs="Times-Roman"/>
          <w:sz w:val="24"/>
          <w:szCs w:val="24"/>
          <w:u w:val="single"/>
        </w:rPr>
        <w:t xml:space="preserve">) is permitted to be assigned a </w:t>
      </w:r>
      <w:r w:rsidRPr="00B02713">
        <w:rPr>
          <w:rFonts w:cs="Times-Roman"/>
          <w:i/>
          <w:sz w:val="24"/>
          <w:szCs w:val="24"/>
          <w:u w:val="single"/>
        </w:rPr>
        <w:t>flame spread index</w:t>
      </w:r>
      <w:r w:rsidRPr="003020AA">
        <w:rPr>
          <w:rFonts w:cs="Times-Roman"/>
          <w:sz w:val="24"/>
          <w:szCs w:val="24"/>
          <w:u w:val="single"/>
        </w:rPr>
        <w:t xml:space="preserve"> and </w:t>
      </w:r>
      <w:r w:rsidRPr="00B02713">
        <w:rPr>
          <w:rFonts w:cs="Times-Roman"/>
          <w:i/>
          <w:sz w:val="24"/>
          <w:szCs w:val="24"/>
          <w:u w:val="single"/>
        </w:rPr>
        <w:t>smoke-developed index</w:t>
      </w:r>
      <w:r w:rsidRPr="003020AA">
        <w:rPr>
          <w:rFonts w:cs="Times-Roman"/>
          <w:sz w:val="24"/>
          <w:szCs w:val="24"/>
          <w:u w:val="single"/>
        </w:rPr>
        <w:t xml:space="preserve"> of a Class B interior finish material.</w:t>
      </w:r>
    </w:p>
    <w:p w14:paraId="79026862" w14:textId="77777777" w:rsidR="00A53C62" w:rsidRDefault="00A53C62" w:rsidP="001349E2">
      <w:pPr>
        <w:autoSpaceDE w:val="0"/>
        <w:autoSpaceDN w:val="0"/>
        <w:adjustRightInd w:val="0"/>
        <w:spacing w:after="0" w:line="240" w:lineRule="auto"/>
        <w:contextualSpacing/>
        <w:jc w:val="both"/>
        <w:rPr>
          <w:rFonts w:cs="Times-Roman"/>
          <w:sz w:val="24"/>
          <w:szCs w:val="24"/>
          <w:u w:val="single"/>
        </w:rPr>
      </w:pPr>
    </w:p>
    <w:p w14:paraId="6C6B6AC4" w14:textId="77777777" w:rsidR="001E15F6" w:rsidRPr="00B02713" w:rsidRDefault="000001F5" w:rsidP="001349E2">
      <w:pPr>
        <w:autoSpaceDE w:val="0"/>
        <w:autoSpaceDN w:val="0"/>
        <w:adjustRightInd w:val="0"/>
        <w:spacing w:after="0" w:line="240" w:lineRule="auto"/>
        <w:contextualSpacing/>
        <w:jc w:val="both"/>
        <w:rPr>
          <w:rFonts w:cs="Times-Roman"/>
          <w:sz w:val="24"/>
          <w:szCs w:val="24"/>
          <w:u w:val="single"/>
        </w:rPr>
      </w:pPr>
      <w:proofErr w:type="gramStart"/>
      <w:r>
        <w:rPr>
          <w:rFonts w:cs="Times-Roman"/>
          <w:b/>
          <w:sz w:val="24"/>
          <w:szCs w:val="24"/>
          <w:u w:val="single"/>
        </w:rPr>
        <w:t>310X.9</w:t>
      </w:r>
      <w:r w:rsidR="00A53C62" w:rsidRPr="00B02713">
        <w:rPr>
          <w:rFonts w:cs="Times-Roman"/>
          <w:b/>
          <w:sz w:val="24"/>
          <w:szCs w:val="24"/>
          <w:u w:val="single"/>
        </w:rPr>
        <w:t xml:space="preserve"> Joints and intersections.</w:t>
      </w:r>
      <w:proofErr w:type="gramEnd"/>
      <w:r w:rsidR="00A53C62" w:rsidRPr="00B02713">
        <w:rPr>
          <w:rFonts w:cs="Times-Roman"/>
          <w:sz w:val="24"/>
          <w:szCs w:val="24"/>
          <w:u w:val="single"/>
        </w:rPr>
        <w:t xml:space="preserve"> </w:t>
      </w:r>
      <w:r w:rsidR="009C14E4" w:rsidRPr="00B02713">
        <w:rPr>
          <w:rFonts w:cs="Times-Roman"/>
          <w:sz w:val="24"/>
          <w:szCs w:val="24"/>
          <w:u w:val="single"/>
        </w:rPr>
        <w:t>Joints installed in or between</w:t>
      </w:r>
      <w:r w:rsidR="001E15F6" w:rsidRPr="00B02713">
        <w:rPr>
          <w:rFonts w:cs="Times-Roman"/>
          <w:sz w:val="24"/>
          <w:szCs w:val="24"/>
          <w:u w:val="single"/>
        </w:rPr>
        <w:t xml:space="preserve"> fire-resistance</w:t>
      </w:r>
      <w:r w:rsidR="00916542">
        <w:rPr>
          <w:rFonts w:cs="Times-Roman"/>
          <w:sz w:val="24"/>
          <w:szCs w:val="24"/>
          <w:u w:val="single"/>
        </w:rPr>
        <w:t>-rated</w:t>
      </w:r>
      <w:r w:rsidR="001E15F6" w:rsidRPr="00B02713">
        <w:rPr>
          <w:rFonts w:cs="Times-Roman"/>
          <w:sz w:val="24"/>
          <w:szCs w:val="24"/>
          <w:u w:val="single"/>
        </w:rPr>
        <w:t xml:space="preserve"> wall</w:t>
      </w:r>
      <w:r w:rsidR="009C14E4" w:rsidRPr="00B02713">
        <w:rPr>
          <w:rFonts w:cs="Times-Roman"/>
          <w:sz w:val="24"/>
          <w:szCs w:val="24"/>
          <w:u w:val="single"/>
        </w:rPr>
        <w:t>s</w:t>
      </w:r>
      <w:r w:rsidR="001E15F6" w:rsidRPr="00B02713">
        <w:rPr>
          <w:rFonts w:cs="Times-Roman"/>
          <w:sz w:val="24"/>
          <w:szCs w:val="24"/>
          <w:u w:val="single"/>
        </w:rPr>
        <w:t xml:space="preserve">, floor or floor/ceiling </w:t>
      </w:r>
      <w:r w:rsidR="009C14E4" w:rsidRPr="00B02713">
        <w:rPr>
          <w:rFonts w:cs="Times-Roman"/>
          <w:sz w:val="24"/>
          <w:szCs w:val="24"/>
          <w:u w:val="single"/>
        </w:rPr>
        <w:t>assemblies and roofs or roof/ceili</w:t>
      </w:r>
      <w:r w:rsidR="001E15F6" w:rsidRPr="00B02713">
        <w:rPr>
          <w:rFonts w:cs="Times-Roman"/>
          <w:sz w:val="24"/>
          <w:szCs w:val="24"/>
          <w:u w:val="single"/>
        </w:rPr>
        <w:t>ng assembl</w:t>
      </w:r>
      <w:r w:rsidR="009C14E4" w:rsidRPr="00B02713">
        <w:rPr>
          <w:rFonts w:cs="Times-Roman"/>
          <w:sz w:val="24"/>
          <w:szCs w:val="24"/>
          <w:u w:val="single"/>
        </w:rPr>
        <w:t>ies</w:t>
      </w:r>
      <w:r w:rsidR="001E15F6" w:rsidRPr="00B02713">
        <w:rPr>
          <w:rFonts w:cs="Times-Roman"/>
          <w:sz w:val="24"/>
          <w:szCs w:val="24"/>
          <w:u w:val="single"/>
        </w:rPr>
        <w:t xml:space="preserve"> shall be protected by an approved </w:t>
      </w:r>
      <w:r w:rsidR="001E15F6" w:rsidRPr="00FD5B1B">
        <w:rPr>
          <w:rFonts w:cs="Times-Roman"/>
          <w:i/>
          <w:iCs/>
          <w:sz w:val="24"/>
          <w:szCs w:val="24"/>
          <w:u w:val="single"/>
        </w:rPr>
        <w:t>fire-resi</w:t>
      </w:r>
      <w:r w:rsidR="009C14E4" w:rsidRPr="00FD5B1B">
        <w:rPr>
          <w:rFonts w:cs="Times-Roman"/>
          <w:i/>
          <w:iCs/>
          <w:sz w:val="24"/>
          <w:szCs w:val="24"/>
          <w:u w:val="single"/>
        </w:rPr>
        <w:t>s</w:t>
      </w:r>
      <w:r w:rsidR="001E15F6" w:rsidRPr="00FD5B1B">
        <w:rPr>
          <w:rFonts w:cs="Times-Roman"/>
          <w:i/>
          <w:iCs/>
          <w:sz w:val="24"/>
          <w:szCs w:val="24"/>
          <w:u w:val="single"/>
        </w:rPr>
        <w:t>tant joint system</w:t>
      </w:r>
      <w:r w:rsidR="001E15F6" w:rsidRPr="00B02713">
        <w:rPr>
          <w:rFonts w:cs="Times-Roman"/>
          <w:sz w:val="24"/>
          <w:szCs w:val="24"/>
          <w:u w:val="single"/>
        </w:rPr>
        <w:t xml:space="preserve"> in accordance with Section 715.</w:t>
      </w:r>
    </w:p>
    <w:p w14:paraId="6FEBC215" w14:textId="77777777" w:rsidR="003020AA" w:rsidRPr="009C14E4" w:rsidRDefault="003020AA" w:rsidP="002A7155">
      <w:pPr>
        <w:spacing w:after="0" w:line="240" w:lineRule="auto"/>
        <w:contextualSpacing/>
        <w:jc w:val="both"/>
        <w:rPr>
          <w:rFonts w:cs="Times-Roman"/>
          <w:sz w:val="24"/>
          <w:szCs w:val="24"/>
        </w:rPr>
      </w:pPr>
    </w:p>
    <w:p w14:paraId="42819A96" w14:textId="77777777" w:rsidR="004C141C" w:rsidRPr="003020AA" w:rsidRDefault="003020AA" w:rsidP="002A7155">
      <w:pPr>
        <w:autoSpaceDE w:val="0"/>
        <w:autoSpaceDN w:val="0"/>
        <w:adjustRightInd w:val="0"/>
        <w:spacing w:after="0" w:line="240" w:lineRule="auto"/>
        <w:contextualSpacing/>
        <w:jc w:val="both"/>
        <w:rPr>
          <w:rFonts w:cs="Times-Roman"/>
          <w:b/>
          <w:sz w:val="24"/>
          <w:szCs w:val="24"/>
          <w:u w:val="single"/>
        </w:rPr>
      </w:pPr>
      <w:proofErr w:type="gramStart"/>
      <w:r w:rsidRPr="003020AA">
        <w:rPr>
          <w:rFonts w:cs="Times-Roman"/>
          <w:b/>
          <w:sz w:val="24"/>
          <w:szCs w:val="24"/>
          <w:u w:val="single"/>
        </w:rPr>
        <w:t>310X.</w:t>
      </w:r>
      <w:r w:rsidR="000001F5">
        <w:rPr>
          <w:rFonts w:cs="Times-Roman"/>
          <w:b/>
          <w:sz w:val="24"/>
          <w:szCs w:val="24"/>
          <w:u w:val="single"/>
        </w:rPr>
        <w:t>10</w:t>
      </w:r>
      <w:r w:rsidR="004C141C" w:rsidRPr="003020AA">
        <w:rPr>
          <w:rFonts w:cs="Times-Roman"/>
          <w:b/>
          <w:sz w:val="24"/>
          <w:szCs w:val="24"/>
          <w:u w:val="single"/>
        </w:rPr>
        <w:t xml:space="preserve"> Structural.</w:t>
      </w:r>
      <w:proofErr w:type="gramEnd"/>
    </w:p>
    <w:p w14:paraId="0114492F" w14:textId="77777777" w:rsidR="00484945" w:rsidRDefault="00484945" w:rsidP="002A7155">
      <w:pPr>
        <w:autoSpaceDE w:val="0"/>
        <w:autoSpaceDN w:val="0"/>
        <w:adjustRightInd w:val="0"/>
        <w:spacing w:after="0" w:line="240" w:lineRule="auto"/>
        <w:contextualSpacing/>
        <w:jc w:val="both"/>
        <w:rPr>
          <w:rFonts w:cs="Times-Roman"/>
          <w:b/>
          <w:sz w:val="24"/>
          <w:szCs w:val="24"/>
        </w:rPr>
      </w:pPr>
    </w:p>
    <w:p w14:paraId="024837A4" w14:textId="77777777" w:rsidR="002A7155" w:rsidRPr="003020AA" w:rsidRDefault="001349E2" w:rsidP="002A7155">
      <w:pPr>
        <w:spacing w:after="0" w:line="240" w:lineRule="auto"/>
        <w:contextualSpacing/>
        <w:jc w:val="both"/>
        <w:rPr>
          <w:rFonts w:cs="Helvetica-Bold"/>
          <w:bCs/>
          <w:sz w:val="24"/>
          <w:szCs w:val="24"/>
          <w:u w:val="single"/>
        </w:rPr>
      </w:pPr>
      <w:proofErr w:type="gramStart"/>
      <w:r>
        <w:rPr>
          <w:rFonts w:cs="Helvetica-Bold"/>
          <w:b/>
          <w:bCs/>
          <w:sz w:val="24"/>
          <w:szCs w:val="24"/>
          <w:u w:val="single"/>
        </w:rPr>
        <w:t>310X.</w:t>
      </w:r>
      <w:r w:rsidR="000001F5">
        <w:rPr>
          <w:rFonts w:cs="Helvetica-Bold"/>
          <w:b/>
          <w:bCs/>
          <w:sz w:val="24"/>
          <w:szCs w:val="24"/>
          <w:u w:val="single"/>
        </w:rPr>
        <w:t>10</w:t>
      </w:r>
      <w:r w:rsidR="002A7155" w:rsidRPr="003020AA">
        <w:rPr>
          <w:rFonts w:cs="Helvetica-Bold"/>
          <w:b/>
          <w:bCs/>
          <w:sz w:val="24"/>
          <w:szCs w:val="24"/>
          <w:u w:val="single"/>
        </w:rPr>
        <w:t>.1 General.</w:t>
      </w:r>
      <w:proofErr w:type="gramEnd"/>
      <w:r w:rsidR="002A7155" w:rsidRPr="003020AA">
        <w:rPr>
          <w:rFonts w:cs="Helvetica-Bold"/>
          <w:bCs/>
          <w:sz w:val="24"/>
          <w:szCs w:val="24"/>
          <w:u w:val="single"/>
        </w:rPr>
        <w:t xml:space="preserve"> </w:t>
      </w:r>
      <w:r w:rsidR="002A7155" w:rsidRPr="003020AA">
        <w:rPr>
          <w:rFonts w:cs="Helvetica-Bold"/>
          <w:bCs/>
          <w:i/>
          <w:sz w:val="24"/>
          <w:szCs w:val="24"/>
          <w:u w:val="single"/>
        </w:rPr>
        <w:t>Intermodal shipping containers</w:t>
      </w:r>
      <w:r w:rsidR="002A7155" w:rsidRPr="003020AA">
        <w:rPr>
          <w:rFonts w:cs="Helvetica-Bold"/>
          <w:bCs/>
          <w:sz w:val="24"/>
          <w:szCs w:val="24"/>
          <w:u w:val="single"/>
        </w:rPr>
        <w:t xml:space="preserve"> constructed in accordance with ISO 1496-1</w:t>
      </w:r>
      <w:r w:rsidR="002A7155" w:rsidRPr="003020AA">
        <w:rPr>
          <w:rFonts w:cs="Helvetica-Bold"/>
          <w:bCs/>
          <w:color w:val="4F81BD" w:themeColor="accent1"/>
          <w:sz w:val="24"/>
          <w:szCs w:val="24"/>
          <w:u w:val="single"/>
        </w:rPr>
        <w:t xml:space="preserve">, </w:t>
      </w:r>
      <w:r w:rsidR="002A7155" w:rsidRPr="003020AA">
        <w:rPr>
          <w:rFonts w:cs="Helvetica-Bold"/>
          <w:bCs/>
          <w:sz w:val="24"/>
          <w:szCs w:val="24"/>
          <w:u w:val="single"/>
        </w:rPr>
        <w:t xml:space="preserve">that are repurposed for use as </w:t>
      </w:r>
      <w:r w:rsidR="002A7155" w:rsidRPr="00DC57CB">
        <w:rPr>
          <w:rFonts w:cs="Helvetica-Bold"/>
          <w:bCs/>
          <w:i/>
          <w:sz w:val="24"/>
          <w:szCs w:val="24"/>
          <w:u w:val="single"/>
        </w:rPr>
        <w:t>buildings</w:t>
      </w:r>
      <w:r w:rsidR="002A7155" w:rsidRPr="003020AA">
        <w:rPr>
          <w:rFonts w:cs="Helvetica-Bold"/>
          <w:bCs/>
          <w:sz w:val="24"/>
          <w:szCs w:val="24"/>
          <w:u w:val="single"/>
        </w:rPr>
        <w:t xml:space="preserve"> or </w:t>
      </w:r>
      <w:r w:rsidR="002A7155" w:rsidRPr="00DC57CB">
        <w:rPr>
          <w:rFonts w:cs="Helvetica-Bold"/>
          <w:bCs/>
          <w:i/>
          <w:sz w:val="24"/>
          <w:szCs w:val="24"/>
          <w:u w:val="single"/>
        </w:rPr>
        <w:t>structures</w:t>
      </w:r>
      <w:r w:rsidR="002A7155" w:rsidRPr="003020AA">
        <w:rPr>
          <w:rFonts w:cs="Helvetica-Bold"/>
          <w:bCs/>
          <w:sz w:val="24"/>
          <w:szCs w:val="24"/>
          <w:u w:val="single"/>
        </w:rPr>
        <w:t xml:space="preserve"> or as component</w:t>
      </w:r>
      <w:r w:rsidR="002D53EB" w:rsidRPr="003020AA">
        <w:rPr>
          <w:rFonts w:cs="Helvetica-Bold"/>
          <w:bCs/>
          <w:sz w:val="24"/>
          <w:szCs w:val="24"/>
          <w:u w:val="single"/>
        </w:rPr>
        <w:t>s</w:t>
      </w:r>
      <w:r w:rsidR="002A7155" w:rsidRPr="003020AA">
        <w:rPr>
          <w:rFonts w:cs="Helvetica-Bold"/>
          <w:bCs/>
          <w:sz w:val="24"/>
          <w:szCs w:val="24"/>
          <w:u w:val="single"/>
        </w:rPr>
        <w:t xml:space="preserve"> of </w:t>
      </w:r>
      <w:r w:rsidR="002A7155" w:rsidRPr="00DC57CB">
        <w:rPr>
          <w:rFonts w:cs="Helvetica-Bold"/>
          <w:bCs/>
          <w:i/>
          <w:sz w:val="24"/>
          <w:szCs w:val="24"/>
          <w:u w:val="single"/>
        </w:rPr>
        <w:t>buildings</w:t>
      </w:r>
      <w:r w:rsidR="002A7155" w:rsidRPr="003020AA">
        <w:rPr>
          <w:rFonts w:cs="Helvetica-Bold"/>
          <w:bCs/>
          <w:sz w:val="24"/>
          <w:szCs w:val="24"/>
          <w:u w:val="single"/>
        </w:rPr>
        <w:t xml:space="preserve"> or </w:t>
      </w:r>
      <w:r w:rsidR="002A7155" w:rsidRPr="00DC57CB">
        <w:rPr>
          <w:rFonts w:cs="Helvetica-Bold"/>
          <w:bCs/>
          <w:i/>
          <w:sz w:val="24"/>
          <w:szCs w:val="24"/>
          <w:u w:val="single"/>
        </w:rPr>
        <w:t>structures</w:t>
      </w:r>
      <w:r w:rsidR="002A7155" w:rsidRPr="003020AA">
        <w:rPr>
          <w:rFonts w:cs="Helvetica-Bold"/>
          <w:bCs/>
          <w:color w:val="4F81BD" w:themeColor="accent1"/>
          <w:sz w:val="24"/>
          <w:szCs w:val="24"/>
          <w:u w:val="single"/>
        </w:rPr>
        <w:t>,</w:t>
      </w:r>
      <w:r w:rsidR="002A7155" w:rsidRPr="003020AA">
        <w:rPr>
          <w:rFonts w:cs="Helvetica-Bold"/>
          <w:bCs/>
          <w:sz w:val="24"/>
          <w:szCs w:val="24"/>
          <w:u w:val="single"/>
        </w:rPr>
        <w:t xml:space="preserve"> shall be designed in accordance with Chapter 16</w:t>
      </w:r>
      <w:r w:rsidR="005C3112" w:rsidRPr="003020AA">
        <w:rPr>
          <w:rFonts w:cs="Helvetica-Bold"/>
          <w:bCs/>
          <w:sz w:val="24"/>
          <w:szCs w:val="24"/>
          <w:u w:val="single"/>
        </w:rPr>
        <w:t xml:space="preserve"> and this section</w:t>
      </w:r>
      <w:r w:rsidR="002A7155" w:rsidRPr="003020AA">
        <w:rPr>
          <w:rFonts w:cs="Helvetica-Bold"/>
          <w:bCs/>
          <w:sz w:val="24"/>
          <w:szCs w:val="24"/>
          <w:u w:val="single"/>
        </w:rPr>
        <w:t>.</w:t>
      </w:r>
    </w:p>
    <w:p w14:paraId="278B3E76" w14:textId="77777777" w:rsidR="00DE5A55" w:rsidRDefault="00DE5A55" w:rsidP="002A7155">
      <w:pPr>
        <w:autoSpaceDE w:val="0"/>
        <w:autoSpaceDN w:val="0"/>
        <w:adjustRightInd w:val="0"/>
        <w:spacing w:after="0" w:line="240" w:lineRule="auto"/>
        <w:contextualSpacing/>
        <w:jc w:val="both"/>
        <w:rPr>
          <w:rFonts w:cs="Helvetica-Bold"/>
          <w:b/>
          <w:bCs/>
          <w:sz w:val="24"/>
          <w:szCs w:val="24"/>
        </w:rPr>
      </w:pPr>
    </w:p>
    <w:p w14:paraId="23E7F677" w14:textId="77777777" w:rsidR="00844CBD" w:rsidRDefault="00844CBD" w:rsidP="002A7155">
      <w:pPr>
        <w:autoSpaceDE w:val="0"/>
        <w:autoSpaceDN w:val="0"/>
        <w:adjustRightInd w:val="0"/>
        <w:spacing w:after="0" w:line="240" w:lineRule="auto"/>
        <w:contextualSpacing/>
        <w:jc w:val="both"/>
        <w:rPr>
          <w:rFonts w:cs="Helvetica-Bold"/>
          <w:b/>
          <w:bCs/>
          <w:sz w:val="24"/>
          <w:szCs w:val="24"/>
          <w:u w:val="single"/>
        </w:rPr>
      </w:pPr>
    </w:p>
    <w:p w14:paraId="14E70A43" w14:textId="4F2A86F7" w:rsidR="004C141C" w:rsidRPr="003020AA" w:rsidRDefault="001349E2" w:rsidP="00311F76">
      <w:pPr>
        <w:autoSpaceDE w:val="0"/>
        <w:autoSpaceDN w:val="0"/>
        <w:adjustRightInd w:val="0"/>
        <w:spacing w:after="0" w:line="240" w:lineRule="auto"/>
        <w:contextualSpacing/>
        <w:jc w:val="both"/>
        <w:rPr>
          <w:rFonts w:cs="Helvetica-Bold"/>
          <w:bCs/>
          <w:sz w:val="24"/>
          <w:szCs w:val="24"/>
          <w:u w:val="single"/>
        </w:rPr>
      </w:pPr>
      <w:proofErr w:type="gramStart"/>
      <w:r>
        <w:rPr>
          <w:rFonts w:cs="Helvetica-Bold"/>
          <w:b/>
          <w:bCs/>
          <w:sz w:val="24"/>
          <w:szCs w:val="24"/>
          <w:u w:val="single"/>
        </w:rPr>
        <w:t>310X.</w:t>
      </w:r>
      <w:r w:rsidR="000001F5">
        <w:rPr>
          <w:rFonts w:cs="Helvetica-Bold"/>
          <w:b/>
          <w:bCs/>
          <w:sz w:val="24"/>
          <w:szCs w:val="24"/>
          <w:u w:val="single"/>
        </w:rPr>
        <w:t>10</w:t>
      </w:r>
      <w:r w:rsidR="004C141C" w:rsidRPr="003020AA">
        <w:rPr>
          <w:rFonts w:cs="Helvetica-Bold"/>
          <w:b/>
          <w:bCs/>
          <w:sz w:val="24"/>
          <w:szCs w:val="24"/>
          <w:u w:val="single"/>
        </w:rPr>
        <w:t xml:space="preserve">.1.1 Intermodal </w:t>
      </w:r>
      <w:r w:rsidR="00DF7E7A" w:rsidRPr="003020AA">
        <w:rPr>
          <w:rFonts w:cs="Helvetica-Bold"/>
          <w:b/>
          <w:bCs/>
          <w:sz w:val="24"/>
          <w:szCs w:val="24"/>
          <w:u w:val="single"/>
        </w:rPr>
        <w:t>s</w:t>
      </w:r>
      <w:r w:rsidR="004C141C" w:rsidRPr="003020AA">
        <w:rPr>
          <w:rFonts w:cs="Helvetica-Bold"/>
          <w:b/>
          <w:bCs/>
          <w:sz w:val="24"/>
          <w:szCs w:val="24"/>
          <w:u w:val="single"/>
        </w:rPr>
        <w:t xml:space="preserve">hipping </w:t>
      </w:r>
      <w:r w:rsidR="00DF7E7A" w:rsidRPr="003020AA">
        <w:rPr>
          <w:rFonts w:cs="Helvetica-Bold"/>
          <w:b/>
          <w:bCs/>
          <w:sz w:val="24"/>
          <w:szCs w:val="24"/>
          <w:u w:val="single"/>
        </w:rPr>
        <w:t>c</w:t>
      </w:r>
      <w:r w:rsidR="004C141C" w:rsidRPr="003020AA">
        <w:rPr>
          <w:rFonts w:cs="Helvetica-Bold"/>
          <w:b/>
          <w:bCs/>
          <w:sz w:val="24"/>
          <w:szCs w:val="24"/>
          <w:u w:val="single"/>
        </w:rPr>
        <w:t xml:space="preserve">ontainer </w:t>
      </w:r>
      <w:r w:rsidR="00DF7E7A" w:rsidRPr="003020AA">
        <w:rPr>
          <w:rFonts w:cs="Helvetica-Bold"/>
          <w:b/>
          <w:bCs/>
          <w:sz w:val="24"/>
          <w:szCs w:val="24"/>
          <w:u w:val="single"/>
        </w:rPr>
        <w:t>i</w:t>
      </w:r>
      <w:r w:rsidR="004C141C" w:rsidRPr="003020AA">
        <w:rPr>
          <w:rFonts w:cs="Helvetica-Bold"/>
          <w:b/>
          <w:bCs/>
          <w:sz w:val="24"/>
          <w:szCs w:val="24"/>
          <w:u w:val="single"/>
        </w:rPr>
        <w:t>nformation.</w:t>
      </w:r>
      <w:proofErr w:type="gramEnd"/>
      <w:r w:rsidR="004C141C" w:rsidRPr="003020AA">
        <w:rPr>
          <w:rFonts w:cs="Helvetica-Bold"/>
          <w:bCs/>
          <w:sz w:val="24"/>
          <w:szCs w:val="24"/>
          <w:u w:val="single"/>
        </w:rPr>
        <w:t xml:space="preserve"> </w:t>
      </w:r>
      <w:r w:rsidR="004C141C" w:rsidRPr="003020AA">
        <w:rPr>
          <w:rFonts w:cs="Helvetica-Bold"/>
          <w:bCs/>
          <w:i/>
          <w:sz w:val="24"/>
          <w:szCs w:val="24"/>
          <w:u w:val="single"/>
        </w:rPr>
        <w:t>Intermodal shipping containers</w:t>
      </w:r>
      <w:r w:rsidR="004C141C" w:rsidRPr="003020AA">
        <w:rPr>
          <w:rFonts w:cs="Helvetica-Bold"/>
          <w:bCs/>
          <w:sz w:val="24"/>
          <w:szCs w:val="24"/>
          <w:u w:val="single"/>
        </w:rPr>
        <w:t xml:space="preserve"> shall </w:t>
      </w:r>
      <w:r w:rsidR="002A7155" w:rsidRPr="003020AA">
        <w:rPr>
          <w:rFonts w:cs="Helvetica-Bold"/>
          <w:bCs/>
          <w:sz w:val="24"/>
          <w:szCs w:val="24"/>
          <w:u w:val="single"/>
        </w:rPr>
        <w:t>b</w:t>
      </w:r>
      <w:r w:rsidR="004D4ADE" w:rsidRPr="003020AA">
        <w:rPr>
          <w:rFonts w:cs="Helvetica-Bold"/>
          <w:bCs/>
          <w:sz w:val="24"/>
          <w:szCs w:val="24"/>
          <w:u w:val="single"/>
        </w:rPr>
        <w:t>ear</w:t>
      </w:r>
      <w:r w:rsidR="004C141C" w:rsidRPr="003020AA">
        <w:rPr>
          <w:rFonts w:cs="Helvetica-Bold"/>
          <w:bCs/>
          <w:sz w:val="24"/>
          <w:szCs w:val="24"/>
          <w:u w:val="single"/>
        </w:rPr>
        <w:t xml:space="preserve"> </w:t>
      </w:r>
      <w:r w:rsidR="00B94ED0">
        <w:rPr>
          <w:rFonts w:cs="Helvetica-Bold"/>
          <w:bCs/>
          <w:sz w:val="24"/>
          <w:szCs w:val="24"/>
          <w:u w:val="single"/>
        </w:rPr>
        <w:t xml:space="preserve">an existing data plate </w:t>
      </w:r>
      <w:r w:rsidR="00700844">
        <w:rPr>
          <w:rFonts w:cs="Helvetica-Bold"/>
          <w:bCs/>
          <w:sz w:val="24"/>
          <w:szCs w:val="24"/>
          <w:u w:val="single"/>
        </w:rPr>
        <w:t>contain</w:t>
      </w:r>
      <w:r w:rsidR="005C57CB">
        <w:rPr>
          <w:rFonts w:cs="Helvetica-Bold"/>
          <w:bCs/>
          <w:sz w:val="24"/>
          <w:szCs w:val="24"/>
          <w:u w:val="single"/>
        </w:rPr>
        <w:t>ing</w:t>
      </w:r>
      <w:r w:rsidR="00700844" w:rsidRPr="003020AA">
        <w:rPr>
          <w:rFonts w:cs="Helvetica-Bold"/>
          <w:bCs/>
          <w:sz w:val="24"/>
          <w:szCs w:val="24"/>
          <w:u w:val="single"/>
        </w:rPr>
        <w:t xml:space="preserve"> </w:t>
      </w:r>
      <w:r w:rsidR="004C141C" w:rsidRPr="003020AA">
        <w:rPr>
          <w:rFonts w:cs="Helvetica-Bold"/>
          <w:bCs/>
          <w:sz w:val="24"/>
          <w:szCs w:val="24"/>
          <w:u w:val="single"/>
        </w:rPr>
        <w:t xml:space="preserve">the </w:t>
      </w:r>
      <w:r w:rsidR="00700844">
        <w:rPr>
          <w:rFonts w:cs="Helvetica-Bold"/>
          <w:bCs/>
          <w:sz w:val="24"/>
          <w:szCs w:val="24"/>
          <w:u w:val="single"/>
        </w:rPr>
        <w:t xml:space="preserve">following </w:t>
      </w:r>
      <w:r w:rsidR="004C141C" w:rsidRPr="003020AA">
        <w:rPr>
          <w:rFonts w:cs="Helvetica-Bold"/>
          <w:bCs/>
          <w:sz w:val="24"/>
          <w:szCs w:val="24"/>
          <w:u w:val="single"/>
        </w:rPr>
        <w:t>information</w:t>
      </w:r>
      <w:r w:rsidR="005C57CB">
        <w:rPr>
          <w:rFonts w:cs="Helvetica-Bold"/>
          <w:bCs/>
          <w:sz w:val="24"/>
          <w:szCs w:val="24"/>
          <w:u w:val="single"/>
        </w:rPr>
        <w:t xml:space="preserve"> as required by ISO 6346</w:t>
      </w:r>
      <w:r w:rsidR="00700844" w:rsidRPr="005C57CB">
        <w:rPr>
          <w:rFonts w:cs="Helvetica-Bold"/>
          <w:bCs/>
          <w:strike/>
          <w:sz w:val="24"/>
          <w:szCs w:val="24"/>
          <w:u w:val="single"/>
        </w:rPr>
        <w:t>,</w:t>
      </w:r>
      <w:r w:rsidR="00366318" w:rsidRPr="003020AA">
        <w:rPr>
          <w:rFonts w:cs="Helvetica-Bold"/>
          <w:bCs/>
          <w:sz w:val="24"/>
          <w:szCs w:val="24"/>
          <w:u w:val="single"/>
        </w:rPr>
        <w:t xml:space="preserve"> </w:t>
      </w:r>
      <w:r w:rsidR="005C57CB">
        <w:rPr>
          <w:rFonts w:cs="Helvetica-Bold"/>
          <w:bCs/>
          <w:sz w:val="24"/>
          <w:szCs w:val="24"/>
          <w:u w:val="single"/>
        </w:rPr>
        <w:t xml:space="preserve">that </w:t>
      </w:r>
      <w:proofErr w:type="gramStart"/>
      <w:r w:rsidR="005C57CB">
        <w:rPr>
          <w:rFonts w:cs="Helvetica-Bold"/>
          <w:bCs/>
          <w:sz w:val="24"/>
          <w:szCs w:val="24"/>
          <w:u w:val="single"/>
        </w:rPr>
        <w:t xml:space="preserve">is </w:t>
      </w:r>
      <w:r w:rsidR="005C57CB" w:rsidRPr="003020AA">
        <w:rPr>
          <w:rFonts w:cs="Helvetica-Bold"/>
          <w:bCs/>
          <w:sz w:val="24"/>
          <w:szCs w:val="24"/>
          <w:u w:val="single"/>
        </w:rPr>
        <w:t xml:space="preserve"> </w:t>
      </w:r>
      <w:r w:rsidR="006B75E6" w:rsidRPr="003020AA">
        <w:rPr>
          <w:rFonts w:cs="Helvetica-Bold"/>
          <w:bCs/>
          <w:sz w:val="24"/>
          <w:szCs w:val="24"/>
          <w:u w:val="single"/>
        </w:rPr>
        <w:t>verified</w:t>
      </w:r>
      <w:proofErr w:type="gramEnd"/>
      <w:r w:rsidR="00366318" w:rsidRPr="003020AA">
        <w:rPr>
          <w:rFonts w:cs="Helvetica-Bold"/>
          <w:bCs/>
          <w:sz w:val="24"/>
          <w:szCs w:val="24"/>
          <w:u w:val="single"/>
        </w:rPr>
        <w:t xml:space="preserve"> by an </w:t>
      </w:r>
      <w:r w:rsidR="00366318" w:rsidRPr="003020AA">
        <w:rPr>
          <w:rFonts w:cs="Helvetica-Bold"/>
          <w:bCs/>
          <w:i/>
          <w:sz w:val="24"/>
          <w:szCs w:val="24"/>
          <w:u w:val="single"/>
        </w:rPr>
        <w:t>approved agency</w:t>
      </w:r>
      <w:r w:rsidR="004C141C" w:rsidRPr="003020AA">
        <w:rPr>
          <w:rFonts w:cs="Helvetica-Bold"/>
          <w:bCs/>
          <w:sz w:val="24"/>
          <w:szCs w:val="24"/>
          <w:u w:val="single"/>
        </w:rPr>
        <w:t xml:space="preserve">. </w:t>
      </w:r>
    </w:p>
    <w:p w14:paraId="7E81720F" w14:textId="77777777" w:rsidR="00DC0033" w:rsidRPr="003020AA" w:rsidRDefault="00DC0033" w:rsidP="00311F76">
      <w:pPr>
        <w:autoSpaceDE w:val="0"/>
        <w:autoSpaceDN w:val="0"/>
        <w:adjustRightInd w:val="0"/>
        <w:spacing w:after="0" w:line="240" w:lineRule="auto"/>
        <w:contextualSpacing/>
        <w:jc w:val="both"/>
        <w:rPr>
          <w:rFonts w:cs="Helvetica-Bold"/>
          <w:bCs/>
          <w:sz w:val="24"/>
          <w:szCs w:val="24"/>
          <w:u w:val="single"/>
        </w:rPr>
      </w:pPr>
    </w:p>
    <w:p w14:paraId="4701971B" w14:textId="3819DEAC" w:rsidR="00844CBD" w:rsidRPr="00B24577" w:rsidRDefault="00844CBD" w:rsidP="00311F76">
      <w:pPr>
        <w:pStyle w:val="ListParagraph"/>
        <w:numPr>
          <w:ilvl w:val="0"/>
          <w:numId w:val="27"/>
        </w:numPr>
        <w:spacing w:after="0" w:line="240" w:lineRule="auto"/>
        <w:jc w:val="both"/>
        <w:rPr>
          <w:rFonts w:cs="Helvetica-Bold"/>
          <w:bCs/>
          <w:sz w:val="24"/>
          <w:szCs w:val="24"/>
          <w:u w:val="single"/>
        </w:rPr>
      </w:pPr>
      <w:r w:rsidRPr="00B24577">
        <w:rPr>
          <w:rFonts w:cs="Helvetica-Bold"/>
          <w:bCs/>
          <w:sz w:val="24"/>
          <w:szCs w:val="24"/>
          <w:u w:val="single"/>
        </w:rPr>
        <w:t>Manufacturer</w:t>
      </w:r>
      <w:r w:rsidR="00B24577">
        <w:rPr>
          <w:rFonts w:cs="Helvetica-Bold"/>
          <w:bCs/>
          <w:sz w:val="24"/>
          <w:szCs w:val="24"/>
          <w:u w:val="single"/>
        </w:rPr>
        <w:t>’s</w:t>
      </w:r>
      <w:r w:rsidRPr="00B24577">
        <w:rPr>
          <w:rFonts w:cs="Helvetica-Bold"/>
          <w:bCs/>
          <w:sz w:val="24"/>
          <w:szCs w:val="24"/>
          <w:u w:val="single"/>
        </w:rPr>
        <w:t xml:space="preserve"> name</w:t>
      </w:r>
      <w:r w:rsidR="00B94ED0">
        <w:rPr>
          <w:rFonts w:cs="Helvetica-Bold"/>
          <w:bCs/>
          <w:sz w:val="24"/>
          <w:szCs w:val="24"/>
          <w:u w:val="single"/>
        </w:rPr>
        <w:t xml:space="preserve"> or identification number</w:t>
      </w:r>
    </w:p>
    <w:p w14:paraId="230ECD63" w14:textId="77777777" w:rsidR="00844CBD" w:rsidRPr="00B24577" w:rsidRDefault="00844CBD" w:rsidP="00311F76">
      <w:pPr>
        <w:pStyle w:val="ListParagraph"/>
        <w:numPr>
          <w:ilvl w:val="0"/>
          <w:numId w:val="27"/>
        </w:numPr>
        <w:spacing w:after="0" w:line="240" w:lineRule="auto"/>
        <w:jc w:val="both"/>
        <w:rPr>
          <w:rFonts w:cs="Helvetica-Bold"/>
          <w:bCs/>
          <w:sz w:val="24"/>
          <w:szCs w:val="24"/>
          <w:u w:val="single"/>
        </w:rPr>
      </w:pPr>
      <w:r w:rsidRPr="00B24577">
        <w:rPr>
          <w:rFonts w:cs="Helvetica-Bold"/>
          <w:bCs/>
          <w:sz w:val="24"/>
          <w:szCs w:val="24"/>
          <w:u w:val="single"/>
        </w:rPr>
        <w:t xml:space="preserve">Date manufactured </w:t>
      </w:r>
    </w:p>
    <w:p w14:paraId="09EA1BFF" w14:textId="716F9E5E" w:rsidR="00844CBD" w:rsidRPr="00B24577" w:rsidRDefault="00844CBD" w:rsidP="00311F76">
      <w:pPr>
        <w:pStyle w:val="ListParagraph"/>
        <w:numPr>
          <w:ilvl w:val="0"/>
          <w:numId w:val="27"/>
        </w:numPr>
        <w:spacing w:after="0" w:line="240" w:lineRule="auto"/>
        <w:jc w:val="both"/>
        <w:rPr>
          <w:rFonts w:cs="Helvetica-Bold"/>
          <w:bCs/>
          <w:sz w:val="24"/>
          <w:szCs w:val="24"/>
          <w:u w:val="single"/>
        </w:rPr>
      </w:pPr>
      <w:r w:rsidRPr="001E38E4">
        <w:rPr>
          <w:rFonts w:cs="Helvetica-Bold"/>
          <w:bCs/>
          <w:sz w:val="24"/>
          <w:szCs w:val="24"/>
          <w:u w:val="single"/>
        </w:rPr>
        <w:t>S</w:t>
      </w:r>
      <w:r w:rsidRPr="00B24577">
        <w:rPr>
          <w:rFonts w:cs="Helvetica-Bold"/>
          <w:bCs/>
          <w:sz w:val="24"/>
          <w:szCs w:val="24"/>
          <w:u w:val="single"/>
        </w:rPr>
        <w:t>afety approval number</w:t>
      </w:r>
    </w:p>
    <w:p w14:paraId="7540AE9F" w14:textId="77777777" w:rsidR="00844CBD" w:rsidRPr="00B24577" w:rsidRDefault="00844CBD" w:rsidP="00311F76">
      <w:pPr>
        <w:pStyle w:val="ListParagraph"/>
        <w:numPr>
          <w:ilvl w:val="0"/>
          <w:numId w:val="27"/>
        </w:numPr>
        <w:spacing w:after="0" w:line="240" w:lineRule="auto"/>
        <w:jc w:val="both"/>
        <w:rPr>
          <w:rFonts w:cs="Helvetica-Bold"/>
          <w:bCs/>
          <w:sz w:val="24"/>
          <w:szCs w:val="24"/>
          <w:u w:val="single"/>
        </w:rPr>
      </w:pPr>
      <w:r w:rsidRPr="00B24577">
        <w:rPr>
          <w:rFonts w:cs="Helvetica-Bold"/>
          <w:bCs/>
          <w:sz w:val="24"/>
          <w:szCs w:val="24"/>
          <w:u w:val="single"/>
        </w:rPr>
        <w:t xml:space="preserve">Identification number </w:t>
      </w:r>
    </w:p>
    <w:p w14:paraId="4D77F150" w14:textId="77777777" w:rsidR="00844CBD" w:rsidRPr="00B24577" w:rsidRDefault="00844CBD" w:rsidP="00311F76">
      <w:pPr>
        <w:pStyle w:val="ListParagraph"/>
        <w:numPr>
          <w:ilvl w:val="0"/>
          <w:numId w:val="27"/>
        </w:numPr>
        <w:spacing w:after="0" w:line="240" w:lineRule="auto"/>
        <w:jc w:val="both"/>
        <w:rPr>
          <w:rFonts w:cs="Helvetica-Bold"/>
          <w:bCs/>
          <w:sz w:val="24"/>
          <w:szCs w:val="24"/>
          <w:u w:val="single"/>
        </w:rPr>
      </w:pPr>
      <w:r w:rsidRPr="00B24577">
        <w:rPr>
          <w:rFonts w:cs="Helvetica-Bold"/>
          <w:bCs/>
          <w:sz w:val="24"/>
          <w:szCs w:val="24"/>
          <w:u w:val="single"/>
        </w:rPr>
        <w:t>Maximum operating gross mass (kg) (</w:t>
      </w:r>
      <w:proofErr w:type="spellStart"/>
      <w:r w:rsidRPr="00B24577">
        <w:rPr>
          <w:rFonts w:cs="Helvetica-Bold"/>
          <w:bCs/>
          <w:sz w:val="24"/>
          <w:szCs w:val="24"/>
          <w:u w:val="single"/>
        </w:rPr>
        <w:t>lbs</w:t>
      </w:r>
      <w:proofErr w:type="spellEnd"/>
      <w:r w:rsidRPr="00B24577">
        <w:rPr>
          <w:rFonts w:cs="Helvetica-Bold"/>
          <w:bCs/>
          <w:sz w:val="24"/>
          <w:szCs w:val="24"/>
          <w:u w:val="single"/>
        </w:rPr>
        <w:t>)</w:t>
      </w:r>
    </w:p>
    <w:p w14:paraId="0D71651B" w14:textId="77777777" w:rsidR="00844CBD" w:rsidRPr="00B24577" w:rsidRDefault="00844CBD" w:rsidP="00311F76">
      <w:pPr>
        <w:pStyle w:val="ListParagraph"/>
        <w:numPr>
          <w:ilvl w:val="0"/>
          <w:numId w:val="27"/>
        </w:numPr>
        <w:spacing w:after="0" w:line="240" w:lineRule="auto"/>
        <w:jc w:val="both"/>
        <w:rPr>
          <w:rFonts w:cs="Helvetica-Bold"/>
          <w:bCs/>
          <w:sz w:val="24"/>
          <w:szCs w:val="24"/>
          <w:u w:val="single"/>
        </w:rPr>
      </w:pPr>
      <w:r w:rsidRPr="00B24577">
        <w:rPr>
          <w:rFonts w:cs="Helvetica-Bold"/>
          <w:bCs/>
          <w:sz w:val="24"/>
          <w:szCs w:val="24"/>
          <w:u w:val="single"/>
        </w:rPr>
        <w:t>Allowable stacking load for 1.8G (kg) (</w:t>
      </w:r>
      <w:proofErr w:type="spellStart"/>
      <w:r w:rsidRPr="00B24577">
        <w:rPr>
          <w:rFonts w:cs="Helvetica-Bold"/>
          <w:bCs/>
          <w:sz w:val="24"/>
          <w:szCs w:val="24"/>
          <w:u w:val="single"/>
        </w:rPr>
        <w:t>lbs</w:t>
      </w:r>
      <w:proofErr w:type="spellEnd"/>
      <w:r w:rsidRPr="00B24577">
        <w:rPr>
          <w:rFonts w:cs="Helvetica-Bold"/>
          <w:bCs/>
          <w:sz w:val="24"/>
          <w:szCs w:val="24"/>
          <w:u w:val="single"/>
        </w:rPr>
        <w:t>)</w:t>
      </w:r>
    </w:p>
    <w:p w14:paraId="52406485" w14:textId="77777777" w:rsidR="00844CBD" w:rsidRPr="00B24577" w:rsidRDefault="00844CBD" w:rsidP="00311F76">
      <w:pPr>
        <w:pStyle w:val="ListParagraph"/>
        <w:numPr>
          <w:ilvl w:val="0"/>
          <w:numId w:val="27"/>
        </w:numPr>
        <w:spacing w:after="0" w:line="240" w:lineRule="auto"/>
        <w:jc w:val="both"/>
        <w:rPr>
          <w:rFonts w:cs="Helvetica-Bold"/>
          <w:bCs/>
          <w:sz w:val="24"/>
          <w:szCs w:val="24"/>
          <w:u w:val="single"/>
        </w:rPr>
      </w:pPr>
      <w:r w:rsidRPr="00B24577">
        <w:rPr>
          <w:rFonts w:cs="Helvetica-Bold"/>
          <w:bCs/>
          <w:sz w:val="24"/>
          <w:szCs w:val="24"/>
          <w:u w:val="single"/>
        </w:rPr>
        <w:t>Transverse racking test force (</w:t>
      </w:r>
      <w:proofErr w:type="spellStart"/>
      <w:r w:rsidRPr="00B24577">
        <w:rPr>
          <w:rFonts w:cs="Helvetica-Bold"/>
          <w:bCs/>
          <w:sz w:val="24"/>
          <w:szCs w:val="24"/>
          <w:u w:val="single"/>
        </w:rPr>
        <w:t>newtons</w:t>
      </w:r>
      <w:proofErr w:type="spellEnd"/>
      <w:r w:rsidRPr="00B24577">
        <w:rPr>
          <w:rFonts w:cs="Helvetica-Bold"/>
          <w:bCs/>
          <w:sz w:val="24"/>
          <w:szCs w:val="24"/>
          <w:u w:val="single"/>
        </w:rPr>
        <w:t>)</w:t>
      </w:r>
    </w:p>
    <w:p w14:paraId="0B5D2680" w14:textId="77777777" w:rsidR="00844CBD" w:rsidRPr="00844CBD" w:rsidRDefault="00844CBD" w:rsidP="00311F76">
      <w:pPr>
        <w:pStyle w:val="ListParagraph"/>
        <w:numPr>
          <w:ilvl w:val="0"/>
          <w:numId w:val="27"/>
        </w:numPr>
        <w:spacing w:after="0" w:line="240" w:lineRule="auto"/>
        <w:jc w:val="both"/>
        <w:rPr>
          <w:rFonts w:cs="Helvetica-Bold"/>
          <w:bCs/>
          <w:sz w:val="24"/>
          <w:szCs w:val="24"/>
        </w:rPr>
      </w:pPr>
      <w:r w:rsidRPr="00B24577">
        <w:rPr>
          <w:rFonts w:cs="Helvetica-Bold"/>
          <w:bCs/>
          <w:sz w:val="24"/>
          <w:szCs w:val="24"/>
          <w:u w:val="single"/>
        </w:rPr>
        <w:t>Valid maintenance examination date</w:t>
      </w:r>
    </w:p>
    <w:p w14:paraId="0F9AAA5C" w14:textId="77777777" w:rsidR="00311F76" w:rsidRDefault="00311F76" w:rsidP="002A7155">
      <w:pPr>
        <w:spacing w:after="0" w:line="240" w:lineRule="auto"/>
        <w:contextualSpacing/>
        <w:jc w:val="both"/>
        <w:rPr>
          <w:rFonts w:cs="Helvetica-Bold"/>
          <w:bCs/>
          <w:sz w:val="24"/>
          <w:szCs w:val="24"/>
          <w:u w:val="single"/>
        </w:rPr>
      </w:pPr>
    </w:p>
    <w:p w14:paraId="3B864531" w14:textId="1AC6740E" w:rsidR="000D2F8F" w:rsidRPr="003020AA" w:rsidRDefault="000D2F8F" w:rsidP="002A7155">
      <w:pPr>
        <w:spacing w:after="0" w:line="240" w:lineRule="auto"/>
        <w:contextualSpacing/>
        <w:jc w:val="both"/>
        <w:rPr>
          <w:sz w:val="24"/>
          <w:szCs w:val="24"/>
          <w:u w:val="single"/>
        </w:rPr>
      </w:pPr>
      <w:r w:rsidRPr="003020AA">
        <w:rPr>
          <w:rFonts w:cs="Helvetica-Bold"/>
          <w:bCs/>
          <w:sz w:val="24"/>
          <w:szCs w:val="24"/>
          <w:u w:val="single"/>
        </w:rPr>
        <w:t xml:space="preserve">The </w:t>
      </w:r>
      <w:r w:rsidR="00772BC6">
        <w:rPr>
          <w:rFonts w:cs="Helvetica-Bold"/>
          <w:bCs/>
          <w:sz w:val="24"/>
          <w:szCs w:val="24"/>
          <w:u w:val="single"/>
        </w:rPr>
        <w:t xml:space="preserve">existing </w:t>
      </w:r>
      <w:r w:rsidRPr="003020AA">
        <w:rPr>
          <w:rFonts w:cs="Helvetica-Bold"/>
          <w:bCs/>
          <w:sz w:val="24"/>
          <w:szCs w:val="24"/>
          <w:u w:val="single"/>
        </w:rPr>
        <w:t xml:space="preserve">data plate </w:t>
      </w:r>
      <w:r w:rsidR="001E38E4">
        <w:rPr>
          <w:rFonts w:cs="Helvetica-Bold"/>
          <w:bCs/>
          <w:sz w:val="24"/>
          <w:szCs w:val="24"/>
          <w:u w:val="single"/>
        </w:rPr>
        <w:t>is</w:t>
      </w:r>
      <w:r w:rsidR="00700844">
        <w:rPr>
          <w:rFonts w:cs="Helvetica-Bold"/>
          <w:bCs/>
          <w:sz w:val="24"/>
          <w:szCs w:val="24"/>
          <w:u w:val="single"/>
        </w:rPr>
        <w:t xml:space="preserve"> </w:t>
      </w:r>
      <w:r w:rsidRPr="003020AA">
        <w:rPr>
          <w:rFonts w:cs="Helvetica-Bold"/>
          <w:bCs/>
          <w:sz w:val="24"/>
          <w:szCs w:val="24"/>
          <w:u w:val="single"/>
        </w:rPr>
        <w:t xml:space="preserve">affixed to the exterior side of an </w:t>
      </w:r>
      <w:r w:rsidRPr="003020AA">
        <w:rPr>
          <w:rFonts w:cs="Helvetica-Bold"/>
          <w:bCs/>
          <w:i/>
          <w:sz w:val="24"/>
          <w:szCs w:val="24"/>
          <w:u w:val="single"/>
        </w:rPr>
        <w:t>intermodal shipping container</w:t>
      </w:r>
      <w:r w:rsidRPr="003020AA">
        <w:rPr>
          <w:rFonts w:cs="Helvetica-Bold"/>
          <w:bCs/>
          <w:sz w:val="24"/>
          <w:szCs w:val="24"/>
          <w:u w:val="single"/>
        </w:rPr>
        <w:t xml:space="preserve"> </w:t>
      </w:r>
      <w:proofErr w:type="gramStart"/>
      <w:r w:rsidRPr="003020AA">
        <w:rPr>
          <w:rFonts w:cs="Helvetica-Bold"/>
          <w:bCs/>
          <w:sz w:val="24"/>
          <w:szCs w:val="24"/>
          <w:u w:val="single"/>
        </w:rPr>
        <w:t xml:space="preserve">door </w:t>
      </w:r>
      <w:r w:rsidR="001E38E4">
        <w:rPr>
          <w:rFonts w:cs="Helvetica-Bold"/>
          <w:bCs/>
          <w:sz w:val="24"/>
          <w:szCs w:val="24"/>
          <w:u w:val="single"/>
        </w:rPr>
        <w:t xml:space="preserve"> </w:t>
      </w:r>
      <w:r w:rsidRPr="003020AA">
        <w:rPr>
          <w:rFonts w:cs="Helvetica-Bold"/>
          <w:bCs/>
          <w:sz w:val="24"/>
          <w:szCs w:val="24"/>
          <w:u w:val="single"/>
        </w:rPr>
        <w:t>.</w:t>
      </w:r>
      <w:proofErr w:type="gramEnd"/>
      <w:r w:rsidRPr="003020AA">
        <w:rPr>
          <w:rFonts w:cs="Helvetica-Bold"/>
          <w:bCs/>
          <w:sz w:val="24"/>
          <w:szCs w:val="24"/>
          <w:u w:val="single"/>
        </w:rPr>
        <w:t xml:space="preserve"> When </w:t>
      </w:r>
      <w:r w:rsidRPr="00B94ED0">
        <w:rPr>
          <w:rFonts w:cs="Helvetica-Bold"/>
          <w:bCs/>
          <w:i/>
          <w:sz w:val="24"/>
          <w:szCs w:val="24"/>
          <w:u w:val="single"/>
        </w:rPr>
        <w:t>approved</w:t>
      </w:r>
      <w:r w:rsidRPr="003020AA">
        <w:rPr>
          <w:rFonts w:cs="Helvetica-Bold"/>
          <w:bCs/>
          <w:sz w:val="24"/>
          <w:szCs w:val="24"/>
          <w:u w:val="single"/>
        </w:rPr>
        <w:t xml:space="preserve"> by the </w:t>
      </w:r>
      <w:r w:rsidRPr="008E1A8C">
        <w:rPr>
          <w:rFonts w:cs="Helvetica-Bold"/>
          <w:bCs/>
          <w:i/>
          <w:sz w:val="24"/>
          <w:szCs w:val="24"/>
          <w:u w:val="single"/>
        </w:rPr>
        <w:t>building official</w:t>
      </w:r>
      <w:r w:rsidRPr="003020AA">
        <w:rPr>
          <w:rFonts w:cs="Helvetica-Bold"/>
          <w:bCs/>
          <w:sz w:val="24"/>
          <w:szCs w:val="24"/>
          <w:u w:val="single"/>
        </w:rPr>
        <w:t xml:space="preserve">, the markings and </w:t>
      </w:r>
      <w:r w:rsidR="00772BC6">
        <w:rPr>
          <w:rFonts w:cs="Helvetica-Bold"/>
          <w:bCs/>
          <w:sz w:val="24"/>
          <w:szCs w:val="24"/>
          <w:u w:val="single"/>
        </w:rPr>
        <w:t xml:space="preserve">existing </w:t>
      </w:r>
      <w:r w:rsidRPr="003020AA">
        <w:rPr>
          <w:rFonts w:cs="Helvetica-Bold"/>
          <w:bCs/>
          <w:sz w:val="24"/>
          <w:szCs w:val="24"/>
          <w:u w:val="single"/>
        </w:rPr>
        <w:t xml:space="preserve">data plate are permitted to be removed from the </w:t>
      </w:r>
      <w:r w:rsidRPr="003020AA">
        <w:rPr>
          <w:rFonts w:cs="Helvetica-Bold"/>
          <w:bCs/>
          <w:i/>
          <w:sz w:val="24"/>
          <w:szCs w:val="24"/>
          <w:u w:val="single"/>
        </w:rPr>
        <w:t>intermodal shipping containers</w:t>
      </w:r>
      <w:r w:rsidRPr="003020AA">
        <w:rPr>
          <w:rFonts w:cs="Helvetica-Bold"/>
          <w:bCs/>
          <w:sz w:val="24"/>
          <w:szCs w:val="24"/>
          <w:u w:val="single"/>
        </w:rPr>
        <w:t xml:space="preserve"> before they are repurposed for use as </w:t>
      </w:r>
      <w:r w:rsidRPr="00311F76">
        <w:rPr>
          <w:rFonts w:cs="Helvetica-Bold"/>
          <w:bCs/>
          <w:i/>
          <w:sz w:val="24"/>
          <w:szCs w:val="24"/>
          <w:u w:val="single"/>
        </w:rPr>
        <w:t>buildings</w:t>
      </w:r>
      <w:r w:rsidRPr="003020AA">
        <w:rPr>
          <w:rFonts w:cs="Helvetica-Bold"/>
          <w:bCs/>
          <w:sz w:val="24"/>
          <w:szCs w:val="24"/>
          <w:u w:val="single"/>
        </w:rPr>
        <w:t xml:space="preserve"> or </w:t>
      </w:r>
      <w:r w:rsidRPr="00311F76">
        <w:rPr>
          <w:rFonts w:cs="Helvetica-Bold"/>
          <w:bCs/>
          <w:i/>
          <w:sz w:val="24"/>
          <w:szCs w:val="24"/>
          <w:u w:val="single"/>
        </w:rPr>
        <w:t>structures</w:t>
      </w:r>
      <w:r w:rsidRPr="003020AA">
        <w:rPr>
          <w:rFonts w:cs="Helvetica-Bold"/>
          <w:bCs/>
          <w:sz w:val="24"/>
          <w:szCs w:val="24"/>
          <w:u w:val="single"/>
        </w:rPr>
        <w:t xml:space="preserve"> or as components of </w:t>
      </w:r>
      <w:r w:rsidRPr="00311F76">
        <w:rPr>
          <w:rFonts w:cs="Helvetica-Bold"/>
          <w:bCs/>
          <w:i/>
          <w:sz w:val="24"/>
          <w:szCs w:val="24"/>
          <w:u w:val="single"/>
        </w:rPr>
        <w:t>buildings</w:t>
      </w:r>
      <w:r w:rsidRPr="003020AA">
        <w:rPr>
          <w:rFonts w:cs="Helvetica-Bold"/>
          <w:bCs/>
          <w:sz w:val="24"/>
          <w:szCs w:val="24"/>
          <w:u w:val="single"/>
        </w:rPr>
        <w:t xml:space="preserve"> or </w:t>
      </w:r>
      <w:r w:rsidRPr="00311F76">
        <w:rPr>
          <w:rFonts w:cs="Helvetica-Bold"/>
          <w:bCs/>
          <w:i/>
          <w:sz w:val="24"/>
          <w:szCs w:val="24"/>
          <w:u w:val="single"/>
        </w:rPr>
        <w:t>structures</w:t>
      </w:r>
      <w:r w:rsidRPr="003020AA">
        <w:rPr>
          <w:rFonts w:cs="Helvetica-Bold"/>
          <w:bCs/>
          <w:sz w:val="24"/>
          <w:szCs w:val="24"/>
          <w:u w:val="single"/>
        </w:rPr>
        <w:t>.</w:t>
      </w:r>
    </w:p>
    <w:p w14:paraId="2919445D" w14:textId="77777777" w:rsidR="000D2F8F" w:rsidRDefault="000D2F8F" w:rsidP="002A7155">
      <w:pPr>
        <w:spacing w:after="0" w:line="240" w:lineRule="auto"/>
        <w:contextualSpacing/>
        <w:jc w:val="both"/>
        <w:rPr>
          <w:sz w:val="24"/>
          <w:szCs w:val="24"/>
        </w:rPr>
      </w:pPr>
    </w:p>
    <w:p w14:paraId="49607C46" w14:textId="77777777" w:rsidR="00A25EC7" w:rsidRPr="001349E2" w:rsidRDefault="001349E2" w:rsidP="002A7155">
      <w:pPr>
        <w:spacing w:after="0" w:line="240" w:lineRule="auto"/>
        <w:contextualSpacing/>
        <w:jc w:val="both"/>
        <w:rPr>
          <w:sz w:val="24"/>
          <w:szCs w:val="24"/>
          <w:u w:val="single"/>
        </w:rPr>
      </w:pPr>
      <w:proofErr w:type="gramStart"/>
      <w:r>
        <w:rPr>
          <w:b/>
          <w:sz w:val="24"/>
          <w:szCs w:val="24"/>
          <w:u w:val="single"/>
        </w:rPr>
        <w:lastRenderedPageBreak/>
        <w:t>310X.</w:t>
      </w:r>
      <w:r w:rsidR="000001F5">
        <w:rPr>
          <w:b/>
          <w:sz w:val="24"/>
          <w:szCs w:val="24"/>
          <w:u w:val="single"/>
        </w:rPr>
        <w:t>10</w:t>
      </w:r>
      <w:r>
        <w:rPr>
          <w:b/>
          <w:sz w:val="24"/>
          <w:szCs w:val="24"/>
          <w:u w:val="single"/>
        </w:rPr>
        <w:t>.</w:t>
      </w:r>
      <w:r w:rsidR="00F7545C">
        <w:rPr>
          <w:b/>
          <w:sz w:val="24"/>
          <w:szCs w:val="24"/>
          <w:u w:val="single"/>
        </w:rPr>
        <w:t>1.2</w:t>
      </w:r>
      <w:r w:rsidR="00A25EC7" w:rsidRPr="001349E2">
        <w:rPr>
          <w:b/>
          <w:sz w:val="24"/>
          <w:szCs w:val="24"/>
          <w:u w:val="single"/>
        </w:rPr>
        <w:t xml:space="preserve"> Structural Design.</w:t>
      </w:r>
      <w:proofErr w:type="gramEnd"/>
      <w:r w:rsidR="00A25EC7" w:rsidRPr="001349E2">
        <w:rPr>
          <w:sz w:val="24"/>
          <w:szCs w:val="24"/>
          <w:u w:val="single"/>
        </w:rPr>
        <w:t xml:space="preserve"> </w:t>
      </w:r>
      <w:r w:rsidR="000D40ED" w:rsidRPr="001349E2">
        <w:rPr>
          <w:sz w:val="24"/>
          <w:szCs w:val="24"/>
          <w:u w:val="single"/>
        </w:rPr>
        <w:t>In addition to the structural provisions of this code, t</w:t>
      </w:r>
      <w:r w:rsidR="00A25EC7" w:rsidRPr="001349E2">
        <w:rPr>
          <w:sz w:val="24"/>
          <w:szCs w:val="24"/>
          <w:u w:val="single"/>
        </w:rPr>
        <w:t>he structural design for</w:t>
      </w:r>
      <w:r w:rsidRPr="001349E2">
        <w:rPr>
          <w:sz w:val="24"/>
          <w:szCs w:val="24"/>
          <w:u w:val="single"/>
        </w:rPr>
        <w:t xml:space="preserve"> the </w:t>
      </w:r>
      <w:r w:rsidR="00A25EC7" w:rsidRPr="001349E2">
        <w:rPr>
          <w:i/>
          <w:sz w:val="24"/>
          <w:szCs w:val="24"/>
          <w:u w:val="single"/>
        </w:rPr>
        <w:t>intermodal shipping containers</w:t>
      </w:r>
      <w:r w:rsidR="00A25EC7" w:rsidRPr="001349E2">
        <w:rPr>
          <w:sz w:val="24"/>
          <w:szCs w:val="24"/>
          <w:u w:val="single"/>
        </w:rPr>
        <w:t xml:space="preserve"> </w:t>
      </w:r>
      <w:r w:rsidR="008406E2">
        <w:rPr>
          <w:sz w:val="24"/>
          <w:szCs w:val="24"/>
          <w:u w:val="single"/>
        </w:rPr>
        <w:t>shall comply with Section 310X.</w:t>
      </w:r>
      <w:r w:rsidR="000001F5">
        <w:rPr>
          <w:sz w:val="24"/>
          <w:szCs w:val="24"/>
          <w:u w:val="single"/>
        </w:rPr>
        <w:t>10</w:t>
      </w:r>
      <w:r w:rsidR="008406E2">
        <w:rPr>
          <w:sz w:val="24"/>
          <w:szCs w:val="24"/>
          <w:u w:val="single"/>
        </w:rPr>
        <w:t>.2 or 310X.</w:t>
      </w:r>
      <w:r w:rsidR="000001F5">
        <w:rPr>
          <w:sz w:val="24"/>
          <w:szCs w:val="24"/>
          <w:u w:val="single"/>
        </w:rPr>
        <w:t>10</w:t>
      </w:r>
      <w:r w:rsidR="00A25EC7" w:rsidRPr="001349E2">
        <w:rPr>
          <w:sz w:val="24"/>
          <w:szCs w:val="24"/>
          <w:u w:val="single"/>
        </w:rPr>
        <w:t>.</w:t>
      </w:r>
      <w:r w:rsidR="000D40ED" w:rsidRPr="001349E2">
        <w:rPr>
          <w:sz w:val="24"/>
          <w:szCs w:val="24"/>
          <w:u w:val="single"/>
        </w:rPr>
        <w:t>3</w:t>
      </w:r>
      <w:r w:rsidR="00A25EC7" w:rsidRPr="001349E2">
        <w:rPr>
          <w:sz w:val="24"/>
          <w:szCs w:val="24"/>
          <w:u w:val="single"/>
        </w:rPr>
        <w:t>.</w:t>
      </w:r>
    </w:p>
    <w:p w14:paraId="158C7721" w14:textId="77777777" w:rsidR="00A25EC7" w:rsidRPr="001349E2" w:rsidRDefault="00A25EC7" w:rsidP="002A7155">
      <w:pPr>
        <w:spacing w:after="0" w:line="240" w:lineRule="auto"/>
        <w:contextualSpacing/>
        <w:jc w:val="both"/>
        <w:rPr>
          <w:sz w:val="24"/>
          <w:szCs w:val="24"/>
          <w:u w:val="single"/>
        </w:rPr>
      </w:pPr>
    </w:p>
    <w:p w14:paraId="48C2DD77" w14:textId="77777777" w:rsidR="003F18DA" w:rsidRPr="001349E2" w:rsidRDefault="003F18DA" w:rsidP="003F18DA">
      <w:pPr>
        <w:autoSpaceDE w:val="0"/>
        <w:autoSpaceDN w:val="0"/>
        <w:adjustRightInd w:val="0"/>
        <w:spacing w:after="0" w:line="240" w:lineRule="auto"/>
        <w:contextualSpacing/>
        <w:rPr>
          <w:rFonts w:cs="Helvetica-Bold"/>
          <w:b/>
          <w:bCs/>
          <w:sz w:val="24"/>
          <w:szCs w:val="24"/>
          <w:u w:val="single"/>
        </w:rPr>
      </w:pPr>
      <w:r w:rsidRPr="001349E2">
        <w:rPr>
          <w:rFonts w:cs="Helvetica-Bold"/>
          <w:b/>
          <w:bCs/>
          <w:sz w:val="24"/>
          <w:szCs w:val="24"/>
          <w:u w:val="single"/>
        </w:rPr>
        <w:t>310X.</w:t>
      </w:r>
      <w:r w:rsidR="000001F5">
        <w:rPr>
          <w:rFonts w:cs="Helvetica-Bold"/>
          <w:b/>
          <w:bCs/>
          <w:sz w:val="24"/>
          <w:szCs w:val="24"/>
          <w:u w:val="single"/>
        </w:rPr>
        <w:t>10</w:t>
      </w:r>
      <w:r w:rsidRPr="001349E2">
        <w:rPr>
          <w:rFonts w:cs="Helvetica-Bold"/>
          <w:b/>
          <w:bCs/>
          <w:sz w:val="24"/>
          <w:szCs w:val="24"/>
          <w:u w:val="single"/>
        </w:rPr>
        <w:t>.2 Simplified Analysis.</w:t>
      </w:r>
    </w:p>
    <w:p w14:paraId="76B70C13" w14:textId="77777777" w:rsidR="003F18DA" w:rsidRDefault="003F18DA" w:rsidP="003F18DA">
      <w:pPr>
        <w:autoSpaceDE w:val="0"/>
        <w:autoSpaceDN w:val="0"/>
        <w:adjustRightInd w:val="0"/>
        <w:spacing w:after="0" w:line="240" w:lineRule="auto"/>
        <w:contextualSpacing/>
        <w:rPr>
          <w:rFonts w:cs="Helvetica-Bold"/>
          <w:bCs/>
          <w:sz w:val="24"/>
          <w:szCs w:val="24"/>
        </w:rPr>
      </w:pPr>
    </w:p>
    <w:p w14:paraId="675719AE" w14:textId="4113BBFD" w:rsidR="003F18DA" w:rsidRPr="001349E2" w:rsidRDefault="001349E2" w:rsidP="003F18DA">
      <w:pPr>
        <w:autoSpaceDE w:val="0"/>
        <w:autoSpaceDN w:val="0"/>
        <w:adjustRightInd w:val="0"/>
        <w:spacing w:after="0" w:line="240" w:lineRule="auto"/>
        <w:contextualSpacing/>
        <w:jc w:val="both"/>
        <w:rPr>
          <w:rFonts w:cs="Helvetica-Bold"/>
          <w:bCs/>
          <w:sz w:val="24"/>
          <w:szCs w:val="24"/>
          <w:u w:val="single"/>
        </w:rPr>
      </w:pPr>
      <w:proofErr w:type="gramStart"/>
      <w:r w:rsidRPr="001349E2">
        <w:rPr>
          <w:rFonts w:cs="Helvetica-Bold"/>
          <w:b/>
          <w:bCs/>
          <w:sz w:val="24"/>
          <w:szCs w:val="24"/>
          <w:u w:val="single"/>
        </w:rPr>
        <w:t>310X.</w:t>
      </w:r>
      <w:r w:rsidR="000001F5">
        <w:rPr>
          <w:rFonts w:cs="Helvetica-Bold"/>
          <w:b/>
          <w:bCs/>
          <w:sz w:val="24"/>
          <w:szCs w:val="24"/>
          <w:u w:val="single"/>
        </w:rPr>
        <w:t>10</w:t>
      </w:r>
      <w:r w:rsidR="003F18DA" w:rsidRPr="001349E2">
        <w:rPr>
          <w:rFonts w:cs="Helvetica-Bold"/>
          <w:b/>
          <w:bCs/>
          <w:sz w:val="24"/>
          <w:szCs w:val="24"/>
          <w:u w:val="single"/>
        </w:rPr>
        <w:t>.2.1 General.</w:t>
      </w:r>
      <w:proofErr w:type="gramEnd"/>
      <w:r w:rsidR="003F18DA" w:rsidRPr="001349E2">
        <w:rPr>
          <w:rFonts w:cs="Helvetica-Bold"/>
          <w:bCs/>
          <w:sz w:val="24"/>
          <w:szCs w:val="24"/>
          <w:u w:val="single"/>
        </w:rPr>
        <w:t xml:space="preserve"> </w:t>
      </w:r>
      <w:r w:rsidRPr="001349E2">
        <w:rPr>
          <w:rFonts w:cs="Helvetica-Bold"/>
          <w:bCs/>
          <w:sz w:val="24"/>
          <w:szCs w:val="24"/>
          <w:u w:val="single"/>
        </w:rPr>
        <w:t>Each</w:t>
      </w:r>
      <w:r w:rsidR="003F18DA" w:rsidRPr="001349E2">
        <w:rPr>
          <w:rFonts w:cs="Helvetica-Bold"/>
          <w:bCs/>
          <w:sz w:val="24"/>
          <w:szCs w:val="24"/>
          <w:u w:val="single"/>
        </w:rPr>
        <w:t xml:space="preserve"> </w:t>
      </w:r>
      <w:r w:rsidR="003F18DA" w:rsidRPr="001349E2">
        <w:rPr>
          <w:rFonts w:cs="Helvetica-Bold"/>
          <w:bCs/>
          <w:i/>
          <w:sz w:val="24"/>
          <w:szCs w:val="24"/>
          <w:u w:val="single"/>
        </w:rPr>
        <w:t>intermodal shipping container</w:t>
      </w:r>
      <w:r w:rsidR="003F18DA" w:rsidRPr="001349E2">
        <w:rPr>
          <w:rFonts w:cs="Helvetica-Bold"/>
          <w:bCs/>
          <w:sz w:val="24"/>
          <w:szCs w:val="24"/>
          <w:u w:val="single"/>
        </w:rPr>
        <w:t xml:space="preserve"> shall be designed i</w:t>
      </w:r>
      <w:r w:rsidRPr="001349E2">
        <w:rPr>
          <w:rFonts w:cs="Helvetica-Bold"/>
          <w:bCs/>
          <w:sz w:val="24"/>
          <w:szCs w:val="24"/>
          <w:u w:val="single"/>
        </w:rPr>
        <w:t>n accordance with Section 310X.</w:t>
      </w:r>
      <w:r w:rsidR="000001F5">
        <w:rPr>
          <w:rFonts w:cs="Helvetica-Bold"/>
          <w:bCs/>
          <w:sz w:val="24"/>
          <w:szCs w:val="24"/>
          <w:u w:val="single"/>
        </w:rPr>
        <w:t>10</w:t>
      </w:r>
      <w:r w:rsidR="003F18DA" w:rsidRPr="001349E2">
        <w:rPr>
          <w:rFonts w:cs="Helvetica-Bold"/>
          <w:bCs/>
          <w:sz w:val="24"/>
          <w:szCs w:val="24"/>
          <w:u w:val="single"/>
        </w:rPr>
        <w:t>.1</w:t>
      </w:r>
      <w:r w:rsidR="00422BB8">
        <w:rPr>
          <w:rFonts w:cs="Helvetica-Bold"/>
          <w:bCs/>
          <w:sz w:val="24"/>
          <w:szCs w:val="24"/>
          <w:u w:val="single"/>
        </w:rPr>
        <w:t>.2</w:t>
      </w:r>
      <w:r w:rsidR="003F18DA" w:rsidRPr="001349E2">
        <w:rPr>
          <w:rFonts w:cs="Helvetica-Bold"/>
          <w:bCs/>
          <w:sz w:val="24"/>
          <w:szCs w:val="24"/>
          <w:u w:val="single"/>
        </w:rPr>
        <w:t xml:space="preserve"> and the limitations i</w:t>
      </w:r>
      <w:r w:rsidRPr="001349E2">
        <w:rPr>
          <w:rFonts w:cs="Helvetica-Bold"/>
          <w:bCs/>
          <w:sz w:val="24"/>
          <w:szCs w:val="24"/>
          <w:u w:val="single"/>
        </w:rPr>
        <w:t>n accordance with Section 310X.</w:t>
      </w:r>
      <w:r w:rsidR="000001F5">
        <w:rPr>
          <w:rFonts w:cs="Helvetica-Bold"/>
          <w:bCs/>
          <w:sz w:val="24"/>
          <w:szCs w:val="24"/>
          <w:u w:val="single"/>
        </w:rPr>
        <w:t>10</w:t>
      </w:r>
      <w:r w:rsidR="003F18DA" w:rsidRPr="001349E2">
        <w:rPr>
          <w:rFonts w:cs="Helvetica-Bold"/>
          <w:bCs/>
          <w:sz w:val="24"/>
          <w:szCs w:val="24"/>
          <w:u w:val="single"/>
        </w:rPr>
        <w:t>.2.2.</w:t>
      </w:r>
    </w:p>
    <w:p w14:paraId="13810DE4" w14:textId="77777777" w:rsidR="003F18DA" w:rsidRDefault="003F18DA" w:rsidP="003F18DA">
      <w:pPr>
        <w:autoSpaceDE w:val="0"/>
        <w:autoSpaceDN w:val="0"/>
        <w:adjustRightInd w:val="0"/>
        <w:spacing w:after="0" w:line="240" w:lineRule="auto"/>
        <w:contextualSpacing/>
        <w:jc w:val="both"/>
        <w:rPr>
          <w:rFonts w:cs="Helvetica-Bold"/>
          <w:b/>
          <w:bCs/>
          <w:sz w:val="24"/>
          <w:szCs w:val="24"/>
        </w:rPr>
      </w:pPr>
    </w:p>
    <w:p w14:paraId="58FEA9F6" w14:textId="77777777" w:rsidR="003F18DA" w:rsidRPr="001349E2" w:rsidRDefault="003F18DA" w:rsidP="003F18DA">
      <w:pPr>
        <w:autoSpaceDE w:val="0"/>
        <w:autoSpaceDN w:val="0"/>
        <w:adjustRightInd w:val="0"/>
        <w:spacing w:after="0" w:line="240" w:lineRule="auto"/>
        <w:contextualSpacing/>
        <w:jc w:val="both"/>
        <w:rPr>
          <w:rFonts w:cs="Helvetica-Bold"/>
          <w:bCs/>
          <w:sz w:val="24"/>
          <w:szCs w:val="24"/>
          <w:u w:val="single"/>
        </w:rPr>
      </w:pPr>
      <w:proofErr w:type="gramStart"/>
      <w:r w:rsidRPr="001349E2">
        <w:rPr>
          <w:rFonts w:cs="Helvetica-Bold"/>
          <w:b/>
          <w:bCs/>
          <w:sz w:val="24"/>
          <w:szCs w:val="24"/>
          <w:u w:val="single"/>
        </w:rPr>
        <w:t>310X.</w:t>
      </w:r>
      <w:r w:rsidR="000001F5">
        <w:rPr>
          <w:rFonts w:cs="Helvetica-Bold"/>
          <w:b/>
          <w:bCs/>
          <w:sz w:val="24"/>
          <w:szCs w:val="24"/>
          <w:u w:val="single"/>
        </w:rPr>
        <w:t>10</w:t>
      </w:r>
      <w:r w:rsidRPr="001349E2">
        <w:rPr>
          <w:rFonts w:cs="Helvetica-Bold"/>
          <w:b/>
          <w:bCs/>
          <w:sz w:val="24"/>
          <w:szCs w:val="24"/>
          <w:u w:val="single"/>
        </w:rPr>
        <w:t>.2.2 Limitation</w:t>
      </w:r>
      <w:r w:rsidR="000D2F8F" w:rsidRPr="001349E2">
        <w:rPr>
          <w:rFonts w:cs="Helvetica-Bold"/>
          <w:b/>
          <w:bCs/>
          <w:sz w:val="24"/>
          <w:szCs w:val="24"/>
          <w:u w:val="single"/>
        </w:rPr>
        <w:t>s</w:t>
      </w:r>
      <w:r w:rsidRPr="001349E2">
        <w:rPr>
          <w:rFonts w:cs="Helvetica-Bold"/>
          <w:b/>
          <w:bCs/>
          <w:sz w:val="24"/>
          <w:szCs w:val="24"/>
          <w:u w:val="single"/>
        </w:rPr>
        <w:t>.</w:t>
      </w:r>
      <w:proofErr w:type="gramEnd"/>
      <w:r w:rsidRPr="001349E2">
        <w:rPr>
          <w:rFonts w:cs="Helvetica-Bold"/>
          <w:bCs/>
          <w:sz w:val="24"/>
          <w:szCs w:val="24"/>
          <w:u w:val="single"/>
        </w:rPr>
        <w:t xml:space="preserve"> Th</w:t>
      </w:r>
      <w:r w:rsidR="001349E2" w:rsidRPr="001349E2">
        <w:rPr>
          <w:rFonts w:cs="Helvetica-Bold"/>
          <w:bCs/>
          <w:sz w:val="24"/>
          <w:szCs w:val="24"/>
          <w:u w:val="single"/>
        </w:rPr>
        <w:t>e requirements of Section 310X.</w:t>
      </w:r>
      <w:r w:rsidR="000001F5">
        <w:rPr>
          <w:rFonts w:cs="Helvetica-Bold"/>
          <w:bCs/>
          <w:sz w:val="24"/>
          <w:szCs w:val="24"/>
          <w:u w:val="single"/>
        </w:rPr>
        <w:t>10</w:t>
      </w:r>
      <w:r w:rsidRPr="001349E2">
        <w:rPr>
          <w:rFonts w:cs="Helvetica-Bold"/>
          <w:bCs/>
          <w:sz w:val="24"/>
          <w:szCs w:val="24"/>
          <w:u w:val="single"/>
        </w:rPr>
        <w:t>.2</w:t>
      </w:r>
      <w:r w:rsidRPr="001349E2">
        <w:rPr>
          <w:rFonts w:cs="Helvetica-Bold"/>
          <w:bCs/>
          <w:color w:val="4F81BD" w:themeColor="accent1"/>
          <w:sz w:val="24"/>
          <w:szCs w:val="24"/>
          <w:u w:val="single"/>
        </w:rPr>
        <w:t xml:space="preserve"> </w:t>
      </w:r>
      <w:r w:rsidRPr="001349E2">
        <w:rPr>
          <w:rFonts w:cs="Helvetica-Bold"/>
          <w:bCs/>
          <w:sz w:val="24"/>
          <w:szCs w:val="24"/>
          <w:u w:val="single"/>
        </w:rPr>
        <w:t>is subject to all the following conditions:</w:t>
      </w:r>
    </w:p>
    <w:p w14:paraId="3CCB1CCE" w14:textId="53CC50DE" w:rsidR="003F18DA" w:rsidRPr="001349E2" w:rsidRDefault="003F18DA" w:rsidP="003F18DA">
      <w:pPr>
        <w:pStyle w:val="ListParagraph"/>
        <w:numPr>
          <w:ilvl w:val="0"/>
          <w:numId w:val="17"/>
        </w:numPr>
        <w:autoSpaceDE w:val="0"/>
        <w:autoSpaceDN w:val="0"/>
        <w:adjustRightInd w:val="0"/>
        <w:spacing w:after="0" w:line="240" w:lineRule="auto"/>
        <w:jc w:val="both"/>
        <w:rPr>
          <w:rFonts w:cs="Helvetica-Bold"/>
          <w:bCs/>
          <w:sz w:val="24"/>
          <w:szCs w:val="24"/>
          <w:u w:val="single"/>
        </w:rPr>
      </w:pPr>
      <w:r w:rsidRPr="001349E2">
        <w:rPr>
          <w:rFonts w:cs="Helvetica-Bold"/>
          <w:bCs/>
          <w:sz w:val="24"/>
          <w:szCs w:val="24"/>
          <w:u w:val="single"/>
        </w:rPr>
        <w:t>The</w:t>
      </w:r>
      <w:r w:rsidR="00EC516D">
        <w:rPr>
          <w:rFonts w:cs="Helvetica-Bold"/>
          <w:bCs/>
          <w:i/>
          <w:sz w:val="24"/>
          <w:szCs w:val="24"/>
          <w:u w:val="single"/>
        </w:rPr>
        <w:t xml:space="preserve"> intermodal shipping container</w:t>
      </w:r>
      <w:r w:rsidRPr="001349E2">
        <w:rPr>
          <w:rFonts w:cs="Helvetica-Bold"/>
          <w:bCs/>
          <w:sz w:val="24"/>
          <w:szCs w:val="24"/>
          <w:u w:val="single"/>
        </w:rPr>
        <w:t xml:space="preserve"> </w:t>
      </w:r>
      <w:r w:rsidR="00AD74D5">
        <w:rPr>
          <w:rFonts w:cs="Helvetica-Bold"/>
          <w:bCs/>
          <w:sz w:val="24"/>
          <w:szCs w:val="24"/>
          <w:u w:val="single"/>
        </w:rPr>
        <w:t>shall</w:t>
      </w:r>
      <w:r w:rsidR="00AD74D5" w:rsidRPr="001349E2">
        <w:rPr>
          <w:rFonts w:cs="Helvetica-Bold"/>
          <w:bCs/>
          <w:sz w:val="24"/>
          <w:szCs w:val="24"/>
          <w:u w:val="single"/>
        </w:rPr>
        <w:t xml:space="preserve"> </w:t>
      </w:r>
      <w:r w:rsidRPr="001349E2">
        <w:rPr>
          <w:rFonts w:cs="Helvetica-Bold"/>
          <w:bCs/>
          <w:sz w:val="24"/>
          <w:szCs w:val="24"/>
          <w:u w:val="single"/>
        </w:rPr>
        <w:t>be in good condition, free from excessive dents and other severe visual defects, undamaged and have no previous repairs.</w:t>
      </w:r>
    </w:p>
    <w:p w14:paraId="571CEDE4" w14:textId="77777777" w:rsidR="003F18DA" w:rsidRPr="001349E2" w:rsidRDefault="003F18DA" w:rsidP="003F18DA">
      <w:pPr>
        <w:pStyle w:val="ListParagraph"/>
        <w:numPr>
          <w:ilvl w:val="0"/>
          <w:numId w:val="17"/>
        </w:numPr>
        <w:autoSpaceDE w:val="0"/>
        <w:autoSpaceDN w:val="0"/>
        <w:adjustRightInd w:val="0"/>
        <w:spacing w:after="0" w:line="240" w:lineRule="auto"/>
        <w:jc w:val="both"/>
        <w:rPr>
          <w:rFonts w:cs="Helvetica-Bold"/>
          <w:bCs/>
          <w:sz w:val="24"/>
          <w:szCs w:val="24"/>
          <w:u w:val="single"/>
        </w:rPr>
      </w:pPr>
      <w:r w:rsidRPr="001349E2">
        <w:rPr>
          <w:rFonts w:cs="Helvetica-Bold"/>
          <w:bCs/>
          <w:sz w:val="24"/>
          <w:szCs w:val="24"/>
          <w:u w:val="single"/>
        </w:rPr>
        <w:t>The</w:t>
      </w:r>
      <w:r w:rsidR="00EC516D">
        <w:rPr>
          <w:rFonts w:cs="Helvetica-Bold"/>
          <w:bCs/>
          <w:i/>
          <w:sz w:val="24"/>
          <w:szCs w:val="24"/>
          <w:u w:val="single"/>
        </w:rPr>
        <w:t xml:space="preserve"> intermodal shipping container</w:t>
      </w:r>
      <w:r w:rsidRPr="001349E2">
        <w:rPr>
          <w:rFonts w:cs="Helvetica-Bold"/>
          <w:bCs/>
          <w:sz w:val="24"/>
          <w:szCs w:val="24"/>
          <w:u w:val="single"/>
        </w:rPr>
        <w:t xml:space="preserve"> shall not be stacked vertically.</w:t>
      </w:r>
    </w:p>
    <w:p w14:paraId="0BDF229E" w14:textId="0855CBEE" w:rsidR="003F18DA" w:rsidRPr="001349E2" w:rsidRDefault="003F18DA" w:rsidP="003F18DA">
      <w:pPr>
        <w:pStyle w:val="ListParagraph"/>
        <w:numPr>
          <w:ilvl w:val="0"/>
          <w:numId w:val="17"/>
        </w:numPr>
        <w:autoSpaceDE w:val="0"/>
        <w:autoSpaceDN w:val="0"/>
        <w:adjustRightInd w:val="0"/>
        <w:spacing w:after="0" w:line="240" w:lineRule="auto"/>
        <w:jc w:val="both"/>
        <w:rPr>
          <w:rFonts w:cs="Helvetica-Bold"/>
          <w:bCs/>
          <w:sz w:val="24"/>
          <w:szCs w:val="24"/>
          <w:u w:val="single"/>
        </w:rPr>
      </w:pPr>
      <w:r w:rsidRPr="001349E2">
        <w:rPr>
          <w:rFonts w:cs="Helvetica-Bold"/>
          <w:bCs/>
          <w:sz w:val="24"/>
          <w:szCs w:val="24"/>
          <w:u w:val="single"/>
        </w:rPr>
        <w:t xml:space="preserve">The </w:t>
      </w:r>
      <w:r w:rsidR="00EC516D">
        <w:rPr>
          <w:rFonts w:cs="Helvetica-Bold"/>
          <w:bCs/>
          <w:i/>
          <w:sz w:val="24"/>
          <w:szCs w:val="24"/>
          <w:u w:val="single"/>
        </w:rPr>
        <w:t>intermodal shipping container</w:t>
      </w:r>
      <w:r w:rsidRPr="001349E2">
        <w:rPr>
          <w:rFonts w:cs="Helvetica-Bold"/>
          <w:bCs/>
          <w:sz w:val="24"/>
          <w:szCs w:val="24"/>
          <w:u w:val="single"/>
        </w:rPr>
        <w:t xml:space="preserve"> top and bottom rails, corner castings, and columns or any portion thereof shall not be notched, cut or removed in </w:t>
      </w:r>
      <w:r w:rsidR="00AD74D5">
        <w:rPr>
          <w:rFonts w:cs="Helvetica-Bold"/>
          <w:bCs/>
          <w:sz w:val="24"/>
          <w:szCs w:val="24"/>
          <w:u w:val="single"/>
        </w:rPr>
        <w:t xml:space="preserve">any </w:t>
      </w:r>
      <w:r w:rsidRPr="001349E2">
        <w:rPr>
          <w:rFonts w:cs="Helvetica-Bold"/>
          <w:bCs/>
          <w:sz w:val="24"/>
          <w:szCs w:val="24"/>
          <w:u w:val="single"/>
        </w:rPr>
        <w:t>manner.</w:t>
      </w:r>
    </w:p>
    <w:p w14:paraId="0A3FB243" w14:textId="77777777" w:rsidR="003F18DA" w:rsidRPr="00311F76" w:rsidRDefault="003F18DA" w:rsidP="003F18DA">
      <w:pPr>
        <w:pStyle w:val="ListParagraph"/>
        <w:numPr>
          <w:ilvl w:val="0"/>
          <w:numId w:val="17"/>
        </w:numPr>
        <w:autoSpaceDE w:val="0"/>
        <w:autoSpaceDN w:val="0"/>
        <w:adjustRightInd w:val="0"/>
        <w:spacing w:after="0" w:line="240" w:lineRule="auto"/>
        <w:jc w:val="both"/>
        <w:rPr>
          <w:rFonts w:cs="Helvetica-Bold"/>
          <w:bCs/>
          <w:sz w:val="24"/>
          <w:szCs w:val="24"/>
          <w:u w:val="single"/>
        </w:rPr>
      </w:pPr>
      <w:r w:rsidRPr="00C8449C">
        <w:rPr>
          <w:rFonts w:cs="Helvetica-Bold"/>
          <w:bCs/>
          <w:sz w:val="24"/>
          <w:szCs w:val="24"/>
          <w:u w:val="single"/>
        </w:rPr>
        <w:t>The</w:t>
      </w:r>
      <w:r w:rsidR="00EC516D">
        <w:rPr>
          <w:rFonts w:cs="Helvetica-Bold"/>
          <w:bCs/>
          <w:i/>
          <w:sz w:val="24"/>
          <w:szCs w:val="24"/>
          <w:u w:val="single"/>
        </w:rPr>
        <w:t xml:space="preserve"> intermodal shipping container</w:t>
      </w:r>
      <w:r w:rsidRPr="00C8449C">
        <w:rPr>
          <w:rFonts w:cs="Helvetica-Bold"/>
          <w:bCs/>
          <w:sz w:val="24"/>
          <w:szCs w:val="24"/>
          <w:u w:val="single"/>
        </w:rPr>
        <w:t xml:space="preserve"> shall be erected </w:t>
      </w:r>
      <w:r w:rsidRPr="00311F76">
        <w:rPr>
          <w:sz w:val="24"/>
          <w:szCs w:val="24"/>
          <w:u w:val="single"/>
        </w:rPr>
        <w:t>in a level and horizontal position</w:t>
      </w:r>
      <w:r w:rsidR="00EC516D" w:rsidRPr="00311F76">
        <w:rPr>
          <w:sz w:val="24"/>
          <w:szCs w:val="24"/>
          <w:u w:val="single"/>
        </w:rPr>
        <w:t xml:space="preserve"> with the floor located at the bottom</w:t>
      </w:r>
      <w:r w:rsidRPr="00311F76">
        <w:rPr>
          <w:sz w:val="24"/>
          <w:szCs w:val="24"/>
          <w:u w:val="single"/>
        </w:rPr>
        <w:t>.</w:t>
      </w:r>
    </w:p>
    <w:p w14:paraId="48A663EB" w14:textId="77777777" w:rsidR="00EC516D" w:rsidRDefault="00EC516D" w:rsidP="003F18DA">
      <w:pPr>
        <w:autoSpaceDE w:val="0"/>
        <w:autoSpaceDN w:val="0"/>
        <w:adjustRightInd w:val="0"/>
        <w:spacing w:after="0" w:line="240" w:lineRule="auto"/>
        <w:contextualSpacing/>
        <w:jc w:val="both"/>
        <w:rPr>
          <w:rFonts w:cs="Helvetica-Bold"/>
          <w:b/>
          <w:bCs/>
          <w:sz w:val="24"/>
          <w:szCs w:val="24"/>
          <w:u w:val="single"/>
        </w:rPr>
      </w:pPr>
    </w:p>
    <w:p w14:paraId="32541553" w14:textId="77777777" w:rsidR="003F18DA" w:rsidRPr="00311F76" w:rsidRDefault="003F18DA" w:rsidP="003F18DA">
      <w:pPr>
        <w:autoSpaceDE w:val="0"/>
        <w:autoSpaceDN w:val="0"/>
        <w:adjustRightInd w:val="0"/>
        <w:spacing w:after="0" w:line="240" w:lineRule="auto"/>
        <w:contextualSpacing/>
        <w:jc w:val="both"/>
        <w:rPr>
          <w:rFonts w:cs="Helvetica-Bold"/>
          <w:bCs/>
          <w:sz w:val="24"/>
          <w:szCs w:val="24"/>
          <w:u w:val="single"/>
        </w:rPr>
      </w:pPr>
      <w:proofErr w:type="gramStart"/>
      <w:r w:rsidRPr="001349E2">
        <w:rPr>
          <w:rFonts w:cs="Helvetica-Bold"/>
          <w:b/>
          <w:bCs/>
          <w:sz w:val="24"/>
          <w:szCs w:val="24"/>
          <w:u w:val="single"/>
        </w:rPr>
        <w:t>310X.</w:t>
      </w:r>
      <w:r w:rsidR="000001F5">
        <w:rPr>
          <w:rFonts w:cs="Helvetica-Bold"/>
          <w:b/>
          <w:bCs/>
          <w:sz w:val="24"/>
          <w:szCs w:val="24"/>
          <w:u w:val="single"/>
        </w:rPr>
        <w:t>10</w:t>
      </w:r>
      <w:r w:rsidRPr="001349E2">
        <w:rPr>
          <w:rFonts w:cs="Helvetica-Bold"/>
          <w:b/>
          <w:bCs/>
          <w:sz w:val="24"/>
          <w:szCs w:val="24"/>
          <w:u w:val="single"/>
        </w:rPr>
        <w:t>.2.3 Allowable Strength.</w:t>
      </w:r>
      <w:proofErr w:type="gramEnd"/>
      <w:r w:rsidRPr="001349E2">
        <w:rPr>
          <w:rFonts w:cs="Helvetica-Bold"/>
          <w:bCs/>
          <w:sz w:val="24"/>
          <w:szCs w:val="24"/>
          <w:u w:val="single"/>
        </w:rPr>
        <w:t xml:space="preserve"> The allowable strength for the corrugated steel side walls (</w:t>
      </w:r>
      <w:r w:rsidRPr="00311F76">
        <w:rPr>
          <w:rFonts w:cs="Helvetica-Bold"/>
          <w:bCs/>
          <w:sz w:val="24"/>
          <w:szCs w:val="24"/>
          <w:u w:val="single"/>
        </w:rPr>
        <w:t xml:space="preserve">longitudinal) and end walls (transverse) shall be permitted to have the allowable strength </w:t>
      </w:r>
      <w:r w:rsidR="00EB18A0" w:rsidRPr="00311F76">
        <w:rPr>
          <w:rFonts w:cs="Helvetica-Bold"/>
          <w:bCs/>
          <w:sz w:val="24"/>
          <w:szCs w:val="24"/>
          <w:u w:val="single"/>
        </w:rPr>
        <w:t>values set forth in Table 310X.</w:t>
      </w:r>
      <w:r w:rsidR="000001F5">
        <w:rPr>
          <w:rFonts w:cs="Helvetica-Bold"/>
          <w:bCs/>
          <w:sz w:val="24"/>
          <w:szCs w:val="24"/>
          <w:u w:val="single"/>
        </w:rPr>
        <w:t>10</w:t>
      </w:r>
      <w:r w:rsidRPr="00311F76">
        <w:rPr>
          <w:rFonts w:cs="Helvetica-Bold"/>
          <w:bCs/>
          <w:sz w:val="24"/>
          <w:szCs w:val="24"/>
          <w:u w:val="single"/>
        </w:rPr>
        <w:t>.2.3 provided that all of the following conditions are met:</w:t>
      </w:r>
    </w:p>
    <w:p w14:paraId="5EC2DAA8" w14:textId="77777777" w:rsidR="003F18DA" w:rsidRPr="00311F76" w:rsidRDefault="003F18DA" w:rsidP="003F18DA">
      <w:pPr>
        <w:pStyle w:val="ListParagraph"/>
        <w:numPr>
          <w:ilvl w:val="0"/>
          <w:numId w:val="18"/>
        </w:numPr>
        <w:autoSpaceDE w:val="0"/>
        <w:autoSpaceDN w:val="0"/>
        <w:adjustRightInd w:val="0"/>
        <w:spacing w:after="0" w:line="240" w:lineRule="auto"/>
        <w:ind w:left="720" w:hanging="360"/>
        <w:jc w:val="both"/>
        <w:rPr>
          <w:rFonts w:cs="Helvetica-Bold"/>
          <w:bCs/>
          <w:sz w:val="24"/>
          <w:szCs w:val="24"/>
          <w:u w:val="single"/>
        </w:rPr>
      </w:pPr>
      <w:r w:rsidRPr="00311F76">
        <w:rPr>
          <w:rFonts w:cs="Helvetica-Bold"/>
          <w:bCs/>
          <w:sz w:val="24"/>
          <w:szCs w:val="24"/>
          <w:u w:val="single"/>
        </w:rPr>
        <w:t xml:space="preserve">The total linear length of all openings in any of the side walls or end walls shall be limited to no more than 50% of the length of the side walls or end walls. </w:t>
      </w:r>
    </w:p>
    <w:p w14:paraId="744B4023" w14:textId="77777777" w:rsidR="003F18DA" w:rsidRPr="00F63E77" w:rsidRDefault="003F18DA" w:rsidP="003F18DA">
      <w:pPr>
        <w:pStyle w:val="ListParagraph"/>
        <w:numPr>
          <w:ilvl w:val="0"/>
          <w:numId w:val="18"/>
        </w:numPr>
        <w:autoSpaceDE w:val="0"/>
        <w:autoSpaceDN w:val="0"/>
        <w:adjustRightInd w:val="0"/>
        <w:spacing w:after="0" w:line="240" w:lineRule="auto"/>
        <w:ind w:left="720" w:hanging="360"/>
        <w:jc w:val="both"/>
        <w:rPr>
          <w:rFonts w:cs="Helvetica-Bold"/>
          <w:bCs/>
          <w:sz w:val="24"/>
          <w:szCs w:val="24"/>
          <w:u w:val="single"/>
        </w:rPr>
      </w:pPr>
      <w:r w:rsidRPr="00F63E77">
        <w:rPr>
          <w:rFonts w:cs="Helvetica-Bold"/>
          <w:bCs/>
          <w:sz w:val="24"/>
          <w:szCs w:val="24"/>
          <w:u w:val="single"/>
        </w:rPr>
        <w:t xml:space="preserve">Any full height wall length, or portion thereof, less than 4 feet long </w:t>
      </w:r>
      <w:r w:rsidR="00B24577">
        <w:rPr>
          <w:rFonts w:cs="Helvetica-Bold"/>
          <w:bCs/>
          <w:sz w:val="24"/>
          <w:szCs w:val="24"/>
          <w:u w:val="single"/>
        </w:rPr>
        <w:t xml:space="preserve">(305 mm) </w:t>
      </w:r>
      <w:r w:rsidRPr="00F63E77">
        <w:rPr>
          <w:rFonts w:cs="Helvetica-Bold"/>
          <w:bCs/>
          <w:sz w:val="24"/>
          <w:szCs w:val="24"/>
          <w:u w:val="single"/>
        </w:rPr>
        <w:t>shall not be considered as portion of the lateral force-resisting system.</w:t>
      </w:r>
    </w:p>
    <w:p w14:paraId="05E86825" w14:textId="77777777" w:rsidR="003954DE" w:rsidRPr="009F52C9" w:rsidRDefault="003954DE" w:rsidP="003954DE">
      <w:pPr>
        <w:pStyle w:val="ListParagraph"/>
        <w:numPr>
          <w:ilvl w:val="0"/>
          <w:numId w:val="18"/>
        </w:numPr>
        <w:autoSpaceDE w:val="0"/>
        <w:autoSpaceDN w:val="0"/>
        <w:adjustRightInd w:val="0"/>
        <w:spacing w:after="0" w:line="240" w:lineRule="auto"/>
        <w:ind w:left="720" w:hanging="360"/>
        <w:jc w:val="both"/>
        <w:rPr>
          <w:rFonts w:cs="Helvetica-Bold"/>
          <w:bCs/>
          <w:sz w:val="24"/>
          <w:szCs w:val="24"/>
          <w:u w:val="single"/>
        </w:rPr>
      </w:pPr>
      <w:r w:rsidRPr="009F52C9">
        <w:rPr>
          <w:rFonts w:cs="Times-Bold"/>
          <w:bCs/>
          <w:sz w:val="24"/>
          <w:szCs w:val="24"/>
          <w:u w:val="single"/>
        </w:rPr>
        <w:t>All side or end walls used as part of</w:t>
      </w:r>
      <w:r w:rsidRPr="009F52C9">
        <w:rPr>
          <w:rFonts w:cs="Helvetica-Bold"/>
          <w:bCs/>
          <w:sz w:val="24"/>
          <w:szCs w:val="24"/>
          <w:u w:val="single"/>
        </w:rPr>
        <w:t xml:space="preserve"> the lateral force-resisting system</w:t>
      </w:r>
      <w:r w:rsidRPr="009F52C9">
        <w:rPr>
          <w:rFonts w:cs="Times-Bold"/>
          <w:bCs/>
          <w:sz w:val="24"/>
          <w:szCs w:val="24"/>
          <w:u w:val="single"/>
        </w:rPr>
        <w:t xml:space="preserve"> shall have a boundary element on all sides capable of transferring the loads.</w:t>
      </w:r>
    </w:p>
    <w:p w14:paraId="3FEFF66F" w14:textId="48F82BB8" w:rsidR="00311F76" w:rsidRPr="005C57CB" w:rsidRDefault="003954DE" w:rsidP="00311F76">
      <w:pPr>
        <w:pStyle w:val="ListParagraph"/>
        <w:numPr>
          <w:ilvl w:val="0"/>
          <w:numId w:val="18"/>
        </w:numPr>
        <w:autoSpaceDE w:val="0"/>
        <w:autoSpaceDN w:val="0"/>
        <w:adjustRightInd w:val="0"/>
        <w:spacing w:after="0" w:line="240" w:lineRule="auto"/>
        <w:ind w:left="720" w:hanging="360"/>
        <w:jc w:val="both"/>
        <w:rPr>
          <w:rFonts w:cs="Helvetica-Bold"/>
          <w:bCs/>
          <w:sz w:val="24"/>
          <w:szCs w:val="24"/>
          <w:u w:val="single"/>
        </w:rPr>
      </w:pPr>
      <w:r w:rsidRPr="009F52C9">
        <w:rPr>
          <w:sz w:val="24"/>
          <w:szCs w:val="24"/>
          <w:u w:val="single"/>
        </w:rPr>
        <w:t xml:space="preserve">When openings are made in container walls for doors, windows and other openings, the openings shall </w:t>
      </w:r>
      <w:r w:rsidRPr="005C57CB">
        <w:rPr>
          <w:sz w:val="24"/>
          <w:szCs w:val="24"/>
          <w:u w:val="single"/>
        </w:rPr>
        <w:t>be framed with steel elements that a</w:t>
      </w:r>
      <w:r w:rsidR="00311F76" w:rsidRPr="005C57CB">
        <w:rPr>
          <w:sz w:val="24"/>
          <w:szCs w:val="24"/>
          <w:u w:val="single"/>
        </w:rPr>
        <w:t>re designed in accordance with C</w:t>
      </w:r>
      <w:r w:rsidRPr="005C57CB">
        <w:rPr>
          <w:sz w:val="24"/>
          <w:szCs w:val="24"/>
          <w:u w:val="single"/>
        </w:rPr>
        <w:t>hapter 16</w:t>
      </w:r>
      <w:r w:rsidR="00B24577" w:rsidRPr="005C57CB">
        <w:rPr>
          <w:sz w:val="24"/>
          <w:szCs w:val="24"/>
          <w:u w:val="single"/>
        </w:rPr>
        <w:t xml:space="preserve"> and Chapter 22. The c</w:t>
      </w:r>
      <w:r w:rsidRPr="005C57CB">
        <w:rPr>
          <w:sz w:val="24"/>
          <w:szCs w:val="24"/>
          <w:u w:val="single"/>
        </w:rPr>
        <w:t xml:space="preserve">ross section of </w:t>
      </w:r>
      <w:r w:rsidR="00B7186C" w:rsidRPr="005C57CB">
        <w:rPr>
          <w:sz w:val="24"/>
          <w:szCs w:val="24"/>
          <w:u w:val="single"/>
        </w:rPr>
        <w:t>any</w:t>
      </w:r>
      <w:r w:rsidR="004D77B0" w:rsidRPr="005C57CB">
        <w:rPr>
          <w:sz w:val="24"/>
          <w:szCs w:val="24"/>
          <w:u w:val="single"/>
        </w:rPr>
        <w:t xml:space="preserve"> </w:t>
      </w:r>
      <w:r w:rsidRPr="005C57CB">
        <w:rPr>
          <w:sz w:val="24"/>
          <w:szCs w:val="24"/>
          <w:u w:val="single"/>
        </w:rPr>
        <w:t xml:space="preserve">new </w:t>
      </w:r>
      <w:r w:rsidR="005C57CB" w:rsidRPr="005C57CB">
        <w:rPr>
          <w:sz w:val="24"/>
          <w:szCs w:val="24"/>
          <w:u w:val="single"/>
        </w:rPr>
        <w:t xml:space="preserve">steel </w:t>
      </w:r>
      <w:r w:rsidRPr="005C57CB">
        <w:rPr>
          <w:sz w:val="24"/>
          <w:szCs w:val="24"/>
          <w:u w:val="single"/>
        </w:rPr>
        <w:t xml:space="preserve">element </w:t>
      </w:r>
      <w:r w:rsidR="00AD74D5" w:rsidRPr="005C57CB">
        <w:rPr>
          <w:sz w:val="24"/>
          <w:szCs w:val="24"/>
          <w:u w:val="single"/>
        </w:rPr>
        <w:t xml:space="preserve">shall </w:t>
      </w:r>
      <w:r w:rsidRPr="005C57CB">
        <w:rPr>
          <w:sz w:val="24"/>
          <w:szCs w:val="24"/>
          <w:u w:val="single"/>
        </w:rPr>
        <w:t xml:space="preserve">be equal to or greater than the </w:t>
      </w:r>
      <w:proofErr w:type="gramStart"/>
      <w:r w:rsidR="005C57CB" w:rsidRPr="005C57CB">
        <w:rPr>
          <w:sz w:val="24"/>
          <w:szCs w:val="24"/>
          <w:u w:val="single"/>
        </w:rPr>
        <w:t xml:space="preserve">steel  </w:t>
      </w:r>
      <w:r w:rsidRPr="005C57CB">
        <w:rPr>
          <w:sz w:val="24"/>
          <w:szCs w:val="24"/>
          <w:u w:val="single"/>
        </w:rPr>
        <w:t>element</w:t>
      </w:r>
      <w:proofErr w:type="gramEnd"/>
      <w:r w:rsidRPr="005C57CB">
        <w:rPr>
          <w:sz w:val="24"/>
          <w:szCs w:val="24"/>
          <w:u w:val="single"/>
        </w:rPr>
        <w:t xml:space="preserve"> removed. All new welds and connections </w:t>
      </w:r>
      <w:r w:rsidR="005C57CB" w:rsidRPr="005C57CB">
        <w:rPr>
          <w:sz w:val="24"/>
          <w:szCs w:val="24"/>
          <w:u w:val="single"/>
        </w:rPr>
        <w:t xml:space="preserve">shall </w:t>
      </w:r>
      <w:r w:rsidRPr="005C57CB">
        <w:rPr>
          <w:sz w:val="24"/>
          <w:szCs w:val="24"/>
          <w:u w:val="single"/>
        </w:rPr>
        <w:t xml:space="preserve">be equal to or greater than the original connections. </w:t>
      </w:r>
    </w:p>
    <w:p w14:paraId="73CDD37E" w14:textId="77777777" w:rsidR="00311F76" w:rsidRPr="00311F76" w:rsidRDefault="00311F76" w:rsidP="00311F76">
      <w:pPr>
        <w:pStyle w:val="ListParagraph"/>
        <w:numPr>
          <w:ilvl w:val="0"/>
          <w:numId w:val="18"/>
        </w:numPr>
        <w:autoSpaceDE w:val="0"/>
        <w:autoSpaceDN w:val="0"/>
        <w:adjustRightInd w:val="0"/>
        <w:spacing w:after="0" w:line="240" w:lineRule="auto"/>
        <w:ind w:left="720" w:hanging="360"/>
        <w:jc w:val="both"/>
        <w:rPr>
          <w:rFonts w:cs="Helvetica-Bold"/>
          <w:bCs/>
          <w:sz w:val="24"/>
          <w:szCs w:val="24"/>
          <w:u w:val="single"/>
        </w:rPr>
      </w:pPr>
      <w:r w:rsidRPr="00311F76">
        <w:rPr>
          <w:rFonts w:cs="Times-Bold"/>
          <w:bCs/>
          <w:sz w:val="24"/>
          <w:szCs w:val="24"/>
          <w:u w:val="single"/>
        </w:rPr>
        <w:t>A maximum of one penetration not greater than a 6-inch (</w:t>
      </w:r>
      <w:r>
        <w:rPr>
          <w:rFonts w:cs="Times-Bold"/>
          <w:bCs/>
          <w:sz w:val="24"/>
          <w:szCs w:val="24"/>
          <w:u w:val="single"/>
        </w:rPr>
        <w:t>152 mm</w:t>
      </w:r>
      <w:r w:rsidRPr="00311F76">
        <w:rPr>
          <w:rFonts w:cs="Times-Bold"/>
          <w:bCs/>
          <w:sz w:val="24"/>
          <w:szCs w:val="24"/>
          <w:u w:val="single"/>
        </w:rPr>
        <w:t>) diameter hole for conduits, pipes, tubes or vents, or not greater than 16 square inches (</w:t>
      </w:r>
      <w:r>
        <w:rPr>
          <w:rFonts w:cs="Times-Bold"/>
          <w:bCs/>
          <w:sz w:val="24"/>
          <w:szCs w:val="24"/>
          <w:u w:val="single"/>
        </w:rPr>
        <w:t xml:space="preserve">10,322 </w:t>
      </w:r>
      <w:proofErr w:type="spellStart"/>
      <w:r>
        <w:rPr>
          <w:rFonts w:cs="Times-Bold"/>
          <w:bCs/>
          <w:sz w:val="24"/>
          <w:szCs w:val="24"/>
          <w:u w:val="single"/>
        </w:rPr>
        <w:t>sq</w:t>
      </w:r>
      <w:proofErr w:type="spellEnd"/>
      <w:r>
        <w:rPr>
          <w:rFonts w:cs="Times-Bold"/>
          <w:bCs/>
          <w:sz w:val="24"/>
          <w:szCs w:val="24"/>
          <w:u w:val="single"/>
        </w:rPr>
        <w:t xml:space="preserve"> mm</w:t>
      </w:r>
      <w:r w:rsidRPr="00311F76">
        <w:rPr>
          <w:rFonts w:cs="Times-Bold"/>
          <w:bCs/>
          <w:sz w:val="24"/>
          <w:szCs w:val="24"/>
          <w:u w:val="single"/>
        </w:rPr>
        <w:t xml:space="preserve">) for electrical boxes, is permitted for each </w:t>
      </w:r>
      <w:r>
        <w:rPr>
          <w:rFonts w:cs="Times-Bold"/>
          <w:bCs/>
          <w:sz w:val="24"/>
          <w:szCs w:val="24"/>
          <w:u w:val="single"/>
        </w:rPr>
        <w:t xml:space="preserve">individual </w:t>
      </w:r>
      <w:r w:rsidRPr="00311F76">
        <w:rPr>
          <w:rFonts w:cs="Times-Bold"/>
          <w:bCs/>
          <w:sz w:val="24"/>
          <w:szCs w:val="24"/>
          <w:u w:val="single"/>
        </w:rPr>
        <w:t>8 foot length (</w:t>
      </w:r>
      <w:r w:rsidR="00B24577">
        <w:rPr>
          <w:rFonts w:cs="Times-Bold"/>
          <w:bCs/>
          <w:sz w:val="24"/>
          <w:szCs w:val="24"/>
          <w:u w:val="single"/>
        </w:rPr>
        <w:t>2,438 mm</w:t>
      </w:r>
      <w:r w:rsidRPr="00311F76">
        <w:rPr>
          <w:rFonts w:cs="Times-Bold"/>
          <w:bCs/>
          <w:sz w:val="24"/>
          <w:szCs w:val="24"/>
          <w:u w:val="single"/>
        </w:rPr>
        <w:t xml:space="preserve">) lateral force resisting wall. Penetrations located in walls that are not part of the wall lateral force resisting system shall not be limited in size or quantity. Existing </w:t>
      </w:r>
      <w:r w:rsidRPr="00311F76">
        <w:rPr>
          <w:rFonts w:cs="Times-Bold"/>
          <w:bCs/>
          <w:i/>
          <w:sz w:val="24"/>
          <w:szCs w:val="24"/>
          <w:u w:val="single"/>
        </w:rPr>
        <w:t>intermodal shipping container</w:t>
      </w:r>
      <w:r w:rsidRPr="00311F76">
        <w:rPr>
          <w:rFonts w:cs="Times-Bold"/>
          <w:bCs/>
          <w:sz w:val="24"/>
          <w:szCs w:val="24"/>
          <w:u w:val="single"/>
        </w:rPr>
        <w:t xml:space="preserve"> vents shall not be considered a penetration.  </w:t>
      </w:r>
    </w:p>
    <w:p w14:paraId="3A377A71" w14:textId="77777777" w:rsidR="003F18DA" w:rsidRDefault="003F18DA" w:rsidP="003F18DA">
      <w:pPr>
        <w:autoSpaceDE w:val="0"/>
        <w:autoSpaceDN w:val="0"/>
        <w:adjustRightInd w:val="0"/>
        <w:spacing w:after="0" w:line="240" w:lineRule="auto"/>
        <w:contextualSpacing/>
        <w:rPr>
          <w:rFonts w:cs="Helvetica-Bold"/>
          <w:b/>
          <w:bCs/>
          <w:sz w:val="24"/>
          <w:szCs w:val="24"/>
        </w:rPr>
      </w:pPr>
    </w:p>
    <w:p w14:paraId="7D6109A7" w14:textId="77777777" w:rsidR="009F52C9" w:rsidRDefault="009F52C9" w:rsidP="003F18DA">
      <w:pPr>
        <w:autoSpaceDE w:val="0"/>
        <w:autoSpaceDN w:val="0"/>
        <w:adjustRightInd w:val="0"/>
        <w:spacing w:after="0" w:line="240" w:lineRule="auto"/>
        <w:contextualSpacing/>
        <w:rPr>
          <w:rFonts w:cs="Helvetica-Bold"/>
          <w:b/>
          <w:bCs/>
          <w:sz w:val="24"/>
          <w:szCs w:val="24"/>
        </w:rPr>
      </w:pPr>
    </w:p>
    <w:p w14:paraId="0EBC4C40" w14:textId="77777777" w:rsidR="009F52C9" w:rsidRPr="003F18DA" w:rsidRDefault="009F52C9" w:rsidP="003F18DA">
      <w:pPr>
        <w:autoSpaceDE w:val="0"/>
        <w:autoSpaceDN w:val="0"/>
        <w:adjustRightInd w:val="0"/>
        <w:spacing w:after="0" w:line="240" w:lineRule="auto"/>
        <w:contextualSpacing/>
        <w:rPr>
          <w:rFonts w:cs="Helvetica-Bold"/>
          <w:b/>
          <w:bCs/>
          <w:sz w:val="24"/>
          <w:szCs w:val="24"/>
        </w:rPr>
      </w:pPr>
    </w:p>
    <w:p w14:paraId="68C5DB09" w14:textId="77777777" w:rsidR="00121147" w:rsidRDefault="00121147" w:rsidP="007A2A77">
      <w:pPr>
        <w:autoSpaceDE w:val="0"/>
        <w:autoSpaceDN w:val="0"/>
        <w:adjustRightInd w:val="0"/>
        <w:spacing w:after="0" w:line="240" w:lineRule="auto"/>
        <w:contextualSpacing/>
        <w:jc w:val="both"/>
        <w:rPr>
          <w:rFonts w:cs="Helvetica-Bold"/>
          <w:b/>
          <w:bCs/>
          <w:sz w:val="24"/>
          <w:szCs w:val="24"/>
          <w:u w:val="single"/>
        </w:rPr>
      </w:pPr>
    </w:p>
    <w:p w14:paraId="0970D36C" w14:textId="77777777" w:rsidR="00121147" w:rsidRDefault="00121147" w:rsidP="007A2A77">
      <w:pPr>
        <w:autoSpaceDE w:val="0"/>
        <w:autoSpaceDN w:val="0"/>
        <w:adjustRightInd w:val="0"/>
        <w:spacing w:after="0" w:line="240" w:lineRule="auto"/>
        <w:contextualSpacing/>
        <w:jc w:val="both"/>
        <w:rPr>
          <w:rFonts w:cs="Helvetica-Bold"/>
          <w:b/>
          <w:bCs/>
          <w:sz w:val="24"/>
          <w:szCs w:val="24"/>
          <w:u w:val="single"/>
        </w:rPr>
      </w:pPr>
    </w:p>
    <w:p w14:paraId="486B7FF8" w14:textId="77777777" w:rsidR="004D4ADE" w:rsidRPr="00EB18A0" w:rsidRDefault="0086732E" w:rsidP="00DE1720">
      <w:pPr>
        <w:autoSpaceDE w:val="0"/>
        <w:autoSpaceDN w:val="0"/>
        <w:adjustRightInd w:val="0"/>
        <w:spacing w:after="0" w:line="240" w:lineRule="auto"/>
        <w:contextualSpacing/>
        <w:jc w:val="center"/>
        <w:rPr>
          <w:rFonts w:cs="Helvetica-Bold"/>
          <w:b/>
          <w:bCs/>
          <w:sz w:val="24"/>
          <w:szCs w:val="24"/>
          <w:u w:val="single"/>
        </w:rPr>
      </w:pPr>
      <w:r>
        <w:rPr>
          <w:rFonts w:cs="Helvetica-Bold"/>
          <w:b/>
          <w:bCs/>
          <w:sz w:val="24"/>
          <w:szCs w:val="24"/>
          <w:u w:val="single"/>
        </w:rPr>
        <w:t>TABLE 310X.10</w:t>
      </w:r>
      <w:r w:rsidR="003F18DA" w:rsidRPr="00EB18A0">
        <w:rPr>
          <w:rFonts w:cs="Helvetica-Bold"/>
          <w:b/>
          <w:bCs/>
          <w:sz w:val="24"/>
          <w:szCs w:val="24"/>
          <w:u w:val="single"/>
        </w:rPr>
        <w:t>.2.3</w:t>
      </w:r>
    </w:p>
    <w:p w14:paraId="5F192D9A" w14:textId="77777777" w:rsidR="003F18DA" w:rsidRPr="00EB18A0" w:rsidRDefault="003F18DA" w:rsidP="003F18DA">
      <w:pPr>
        <w:autoSpaceDE w:val="0"/>
        <w:autoSpaceDN w:val="0"/>
        <w:adjustRightInd w:val="0"/>
        <w:spacing w:after="0" w:line="240" w:lineRule="auto"/>
        <w:contextualSpacing/>
        <w:jc w:val="center"/>
        <w:rPr>
          <w:rFonts w:cs="Helvetica-Bold"/>
          <w:b/>
          <w:bCs/>
          <w:sz w:val="24"/>
          <w:szCs w:val="24"/>
          <w:u w:val="single"/>
        </w:rPr>
      </w:pPr>
      <w:r w:rsidRPr="00EB18A0">
        <w:rPr>
          <w:rFonts w:cs="Helvetica-Bold"/>
          <w:b/>
          <w:bCs/>
          <w:sz w:val="24"/>
          <w:szCs w:val="24"/>
          <w:u w:val="single"/>
        </w:rPr>
        <w:t>ALLOWABLE STRENGTH VALUES FOR CORRUGATED STEEL SIDING</w:t>
      </w:r>
    </w:p>
    <w:p w14:paraId="63F744FC" w14:textId="77777777" w:rsidR="003F18DA" w:rsidRPr="00EB18A0" w:rsidRDefault="003F18DA" w:rsidP="003F18DA">
      <w:pPr>
        <w:autoSpaceDE w:val="0"/>
        <w:autoSpaceDN w:val="0"/>
        <w:adjustRightInd w:val="0"/>
        <w:spacing w:after="0" w:line="240" w:lineRule="auto"/>
        <w:contextualSpacing/>
        <w:jc w:val="center"/>
        <w:rPr>
          <w:rFonts w:cs="Helvetica-Bold"/>
          <w:b/>
          <w:bCs/>
          <w:color w:val="4F81BD" w:themeColor="accent1"/>
          <w:sz w:val="24"/>
          <w:szCs w:val="24"/>
          <w:u w:val="single"/>
        </w:rPr>
      </w:pPr>
      <w:r w:rsidRPr="00EB18A0">
        <w:rPr>
          <w:rFonts w:cs="Helvetica-Bold"/>
          <w:b/>
          <w:bCs/>
          <w:sz w:val="24"/>
          <w:szCs w:val="24"/>
          <w:u w:val="single"/>
        </w:rPr>
        <w:t xml:space="preserve">SHEAR WALLS FOR WIND OR SEISMIC LOADING </w:t>
      </w:r>
    </w:p>
    <w:p w14:paraId="201E61CC" w14:textId="77777777" w:rsidR="00735B3D" w:rsidRDefault="00735B3D" w:rsidP="00121147">
      <w:pPr>
        <w:pStyle w:val="Default"/>
      </w:pPr>
    </w:p>
    <w:tbl>
      <w:tblPr>
        <w:tblStyle w:val="TableGrid"/>
        <w:tblW w:w="9601" w:type="dxa"/>
        <w:jc w:val="center"/>
        <w:tblCellMar>
          <w:left w:w="115" w:type="dxa"/>
          <w:right w:w="115" w:type="dxa"/>
        </w:tblCellMar>
        <w:tblLook w:val="04A0" w:firstRow="1" w:lastRow="0" w:firstColumn="1" w:lastColumn="0" w:noHBand="0" w:noVBand="1"/>
      </w:tblPr>
      <w:tblGrid>
        <w:gridCol w:w="2048"/>
        <w:gridCol w:w="2048"/>
        <w:gridCol w:w="2446"/>
        <w:gridCol w:w="1347"/>
        <w:gridCol w:w="1712"/>
      </w:tblGrid>
      <w:tr w:rsidR="00735B3D" w:rsidRPr="00EB18A0" w14:paraId="1DBFA5E4" w14:textId="77777777" w:rsidTr="00735B3D">
        <w:trPr>
          <w:jc w:val="center"/>
        </w:trPr>
        <w:tc>
          <w:tcPr>
            <w:tcW w:w="2048" w:type="dxa"/>
            <w:vAlign w:val="center"/>
          </w:tcPr>
          <w:p w14:paraId="489A9850" w14:textId="77777777" w:rsidR="00735B3D" w:rsidRPr="00EB18A0" w:rsidRDefault="00735B3D" w:rsidP="00735B3D">
            <w:pPr>
              <w:autoSpaceDE w:val="0"/>
              <w:autoSpaceDN w:val="0"/>
              <w:adjustRightInd w:val="0"/>
              <w:spacing w:after="200" w:line="276" w:lineRule="auto"/>
              <w:contextualSpacing/>
              <w:jc w:val="center"/>
              <w:rPr>
                <w:rFonts w:cs="Helvetica-Bold"/>
                <w:bCs/>
                <w:sz w:val="24"/>
                <w:szCs w:val="24"/>
                <w:u w:val="single"/>
                <w:vertAlign w:val="superscript"/>
              </w:rPr>
            </w:pPr>
            <w:r w:rsidRPr="00EB18A0">
              <w:rPr>
                <w:rFonts w:cs="Helvetica-Bold"/>
                <w:bCs/>
                <w:sz w:val="24"/>
                <w:szCs w:val="24"/>
                <w:u w:val="single"/>
              </w:rPr>
              <w:t xml:space="preserve">CONTAINER DESIGNATION </w:t>
            </w:r>
            <w:r w:rsidRPr="00EB18A0">
              <w:rPr>
                <w:rFonts w:cs="Helvetica-Bold"/>
                <w:bCs/>
                <w:sz w:val="24"/>
                <w:szCs w:val="24"/>
                <w:u w:val="single"/>
                <w:vertAlign w:val="superscript"/>
              </w:rPr>
              <w:t>2</w:t>
            </w:r>
          </w:p>
        </w:tc>
        <w:tc>
          <w:tcPr>
            <w:tcW w:w="2048" w:type="dxa"/>
          </w:tcPr>
          <w:p w14:paraId="6DD220A8" w14:textId="77777777" w:rsidR="00735B3D" w:rsidRPr="00735B3D" w:rsidRDefault="00735B3D" w:rsidP="00735B3D">
            <w:pPr>
              <w:autoSpaceDE w:val="0"/>
              <w:autoSpaceDN w:val="0"/>
              <w:adjustRightInd w:val="0"/>
              <w:contextualSpacing/>
              <w:jc w:val="center"/>
              <w:rPr>
                <w:rFonts w:cs="Helvetica-Bold"/>
                <w:bCs/>
                <w:sz w:val="24"/>
                <w:szCs w:val="24"/>
                <w:u w:val="single"/>
              </w:rPr>
            </w:pPr>
            <w:r w:rsidRPr="00735B3D">
              <w:rPr>
                <w:rFonts w:cs="Helvetica-Bold"/>
                <w:bCs/>
                <w:sz w:val="24"/>
                <w:szCs w:val="24"/>
                <w:u w:val="single"/>
              </w:rPr>
              <w:t xml:space="preserve">CONTAINER DIMENSION </w:t>
            </w:r>
          </w:p>
          <w:p w14:paraId="313BC6F1" w14:textId="77777777" w:rsidR="00735B3D" w:rsidRPr="00735B3D" w:rsidRDefault="00735B3D" w:rsidP="00735B3D">
            <w:pPr>
              <w:autoSpaceDE w:val="0"/>
              <w:autoSpaceDN w:val="0"/>
              <w:adjustRightInd w:val="0"/>
              <w:contextualSpacing/>
              <w:jc w:val="center"/>
              <w:rPr>
                <w:rFonts w:cs="Helvetica-Bold"/>
                <w:bCs/>
                <w:sz w:val="24"/>
                <w:szCs w:val="24"/>
                <w:u w:val="single"/>
              </w:rPr>
            </w:pPr>
            <w:r w:rsidRPr="00735B3D">
              <w:rPr>
                <w:rFonts w:cs="Helvetica-Bold"/>
                <w:bCs/>
                <w:sz w:val="24"/>
                <w:szCs w:val="24"/>
                <w:u w:val="single"/>
              </w:rPr>
              <w:t>(Nominal Length)</w:t>
            </w:r>
          </w:p>
        </w:tc>
        <w:tc>
          <w:tcPr>
            <w:tcW w:w="2446" w:type="dxa"/>
          </w:tcPr>
          <w:p w14:paraId="5D4BD368" w14:textId="77777777" w:rsidR="00735B3D" w:rsidRPr="00735B3D" w:rsidRDefault="00735B3D" w:rsidP="00735B3D">
            <w:pPr>
              <w:autoSpaceDE w:val="0"/>
              <w:autoSpaceDN w:val="0"/>
              <w:adjustRightInd w:val="0"/>
              <w:contextualSpacing/>
              <w:jc w:val="center"/>
              <w:rPr>
                <w:rFonts w:cs="Helvetica-Bold"/>
                <w:bCs/>
                <w:sz w:val="24"/>
                <w:szCs w:val="24"/>
                <w:u w:val="single"/>
              </w:rPr>
            </w:pPr>
            <w:r w:rsidRPr="00735B3D">
              <w:rPr>
                <w:rFonts w:cs="Helvetica-Bold"/>
                <w:bCs/>
                <w:sz w:val="24"/>
                <w:szCs w:val="24"/>
                <w:u w:val="single"/>
              </w:rPr>
              <w:t>CONTAINER DIMENSION</w:t>
            </w:r>
          </w:p>
          <w:p w14:paraId="40FA1E0A" w14:textId="77777777" w:rsidR="00735B3D" w:rsidRPr="00735B3D" w:rsidRDefault="00735B3D" w:rsidP="00735B3D">
            <w:pPr>
              <w:autoSpaceDE w:val="0"/>
              <w:autoSpaceDN w:val="0"/>
              <w:adjustRightInd w:val="0"/>
              <w:contextualSpacing/>
              <w:jc w:val="center"/>
              <w:rPr>
                <w:rFonts w:cs="Helvetica-Bold"/>
                <w:bCs/>
                <w:sz w:val="24"/>
                <w:szCs w:val="24"/>
                <w:u w:val="single"/>
              </w:rPr>
            </w:pPr>
            <w:r w:rsidRPr="00735B3D">
              <w:rPr>
                <w:rFonts w:cs="Helvetica-Bold"/>
                <w:bCs/>
                <w:sz w:val="24"/>
                <w:szCs w:val="24"/>
                <w:u w:val="single"/>
              </w:rPr>
              <w:t>(Nominal Height)</w:t>
            </w:r>
          </w:p>
        </w:tc>
        <w:tc>
          <w:tcPr>
            <w:tcW w:w="3059" w:type="dxa"/>
            <w:gridSpan w:val="2"/>
            <w:vAlign w:val="center"/>
          </w:tcPr>
          <w:p w14:paraId="565F36A1" w14:textId="77777777" w:rsidR="00735B3D" w:rsidRPr="00EB18A0" w:rsidRDefault="00735B3D" w:rsidP="00735B3D">
            <w:pPr>
              <w:autoSpaceDE w:val="0"/>
              <w:autoSpaceDN w:val="0"/>
              <w:adjustRightInd w:val="0"/>
              <w:contextualSpacing/>
              <w:jc w:val="center"/>
              <w:rPr>
                <w:rFonts w:cs="Helvetica-Bold"/>
                <w:bCs/>
                <w:sz w:val="24"/>
                <w:szCs w:val="24"/>
                <w:u w:val="single"/>
              </w:rPr>
            </w:pPr>
            <w:r w:rsidRPr="00EB18A0">
              <w:rPr>
                <w:rFonts w:cs="Helvetica-Bold"/>
                <w:bCs/>
                <w:sz w:val="24"/>
                <w:szCs w:val="24"/>
                <w:u w:val="single"/>
              </w:rPr>
              <w:t>ALLOWABLE SHEAR VALUES (PLF)</w:t>
            </w:r>
            <w:r w:rsidR="00084BD9">
              <w:rPr>
                <w:rFonts w:cs="Helvetica-Bold"/>
                <w:bCs/>
                <w:sz w:val="24"/>
                <w:szCs w:val="24"/>
                <w:u w:val="single"/>
              </w:rPr>
              <w:t xml:space="preserve"> </w:t>
            </w:r>
            <w:r w:rsidR="00084BD9" w:rsidRPr="00311F76">
              <w:rPr>
                <w:rFonts w:cs="Helvetica-Bold"/>
                <w:bCs/>
                <w:sz w:val="24"/>
                <w:szCs w:val="24"/>
                <w:u w:val="single"/>
                <w:vertAlign w:val="superscript"/>
              </w:rPr>
              <w:t>1,3</w:t>
            </w:r>
          </w:p>
        </w:tc>
      </w:tr>
      <w:tr w:rsidR="00735B3D" w:rsidRPr="00EB18A0" w14:paraId="589D0467" w14:textId="77777777" w:rsidTr="00735B3D">
        <w:trPr>
          <w:jc w:val="center"/>
        </w:trPr>
        <w:tc>
          <w:tcPr>
            <w:tcW w:w="2048" w:type="dxa"/>
          </w:tcPr>
          <w:p w14:paraId="5C4BE8C7" w14:textId="77777777" w:rsidR="00735B3D" w:rsidRPr="00EB18A0" w:rsidRDefault="00735B3D" w:rsidP="00735B3D">
            <w:pPr>
              <w:autoSpaceDE w:val="0"/>
              <w:autoSpaceDN w:val="0"/>
              <w:adjustRightInd w:val="0"/>
              <w:contextualSpacing/>
              <w:rPr>
                <w:rFonts w:cs="Helvetica-Bold"/>
                <w:bCs/>
                <w:sz w:val="24"/>
                <w:szCs w:val="24"/>
                <w:u w:val="single"/>
              </w:rPr>
            </w:pPr>
          </w:p>
        </w:tc>
        <w:tc>
          <w:tcPr>
            <w:tcW w:w="2048" w:type="dxa"/>
          </w:tcPr>
          <w:p w14:paraId="672E0909" w14:textId="77777777" w:rsidR="00735B3D" w:rsidRPr="00735B3D" w:rsidRDefault="00735B3D" w:rsidP="00735B3D">
            <w:pPr>
              <w:autoSpaceDE w:val="0"/>
              <w:autoSpaceDN w:val="0"/>
              <w:adjustRightInd w:val="0"/>
              <w:contextualSpacing/>
              <w:rPr>
                <w:rFonts w:cs="Helvetica-Bold"/>
                <w:bCs/>
                <w:sz w:val="24"/>
                <w:szCs w:val="24"/>
                <w:u w:val="single"/>
              </w:rPr>
            </w:pPr>
          </w:p>
        </w:tc>
        <w:tc>
          <w:tcPr>
            <w:tcW w:w="2446" w:type="dxa"/>
          </w:tcPr>
          <w:p w14:paraId="6C1D89F0" w14:textId="77777777" w:rsidR="00735B3D" w:rsidRPr="00735B3D" w:rsidRDefault="00735B3D" w:rsidP="00735B3D">
            <w:pPr>
              <w:autoSpaceDE w:val="0"/>
              <w:autoSpaceDN w:val="0"/>
              <w:adjustRightInd w:val="0"/>
              <w:contextualSpacing/>
              <w:rPr>
                <w:rFonts w:cs="Helvetica-Bold"/>
                <w:bCs/>
                <w:sz w:val="24"/>
                <w:szCs w:val="24"/>
                <w:u w:val="single"/>
              </w:rPr>
            </w:pPr>
          </w:p>
        </w:tc>
        <w:tc>
          <w:tcPr>
            <w:tcW w:w="1347" w:type="dxa"/>
          </w:tcPr>
          <w:p w14:paraId="4441BD10" w14:textId="77777777" w:rsidR="00735B3D" w:rsidRPr="00EB18A0" w:rsidRDefault="00735B3D" w:rsidP="00735B3D">
            <w:pPr>
              <w:autoSpaceDE w:val="0"/>
              <w:autoSpaceDN w:val="0"/>
              <w:adjustRightInd w:val="0"/>
              <w:contextualSpacing/>
              <w:jc w:val="center"/>
              <w:rPr>
                <w:rFonts w:cs="Helvetica-Bold"/>
                <w:bCs/>
                <w:sz w:val="24"/>
                <w:szCs w:val="24"/>
                <w:u w:val="single"/>
              </w:rPr>
            </w:pPr>
            <w:r w:rsidRPr="00EB18A0">
              <w:rPr>
                <w:rFonts w:cs="Helvetica-Bold"/>
                <w:bCs/>
                <w:sz w:val="24"/>
                <w:szCs w:val="24"/>
                <w:u w:val="single"/>
              </w:rPr>
              <w:t>Side Wall</w:t>
            </w:r>
          </w:p>
        </w:tc>
        <w:tc>
          <w:tcPr>
            <w:tcW w:w="1712" w:type="dxa"/>
          </w:tcPr>
          <w:p w14:paraId="28FEF8D6" w14:textId="77777777" w:rsidR="00735B3D" w:rsidRPr="00EB18A0" w:rsidRDefault="00735B3D" w:rsidP="00735B3D">
            <w:pPr>
              <w:autoSpaceDE w:val="0"/>
              <w:autoSpaceDN w:val="0"/>
              <w:adjustRightInd w:val="0"/>
              <w:contextualSpacing/>
              <w:jc w:val="center"/>
              <w:rPr>
                <w:rFonts w:cs="Helvetica-Bold"/>
                <w:bCs/>
                <w:sz w:val="24"/>
                <w:szCs w:val="24"/>
                <w:u w:val="single"/>
              </w:rPr>
            </w:pPr>
            <w:r w:rsidRPr="00EB18A0">
              <w:rPr>
                <w:rFonts w:cs="Helvetica-Bold"/>
                <w:bCs/>
                <w:sz w:val="24"/>
                <w:szCs w:val="24"/>
                <w:u w:val="single"/>
              </w:rPr>
              <w:t>End Wall</w:t>
            </w:r>
          </w:p>
        </w:tc>
      </w:tr>
      <w:tr w:rsidR="00895A37" w:rsidRPr="00EB18A0" w14:paraId="485EB37F" w14:textId="77777777" w:rsidTr="00895A37">
        <w:trPr>
          <w:jc w:val="center"/>
        </w:trPr>
        <w:tc>
          <w:tcPr>
            <w:tcW w:w="2048" w:type="dxa"/>
          </w:tcPr>
          <w:p w14:paraId="1ABEDB61" w14:textId="77777777" w:rsidR="00895A37" w:rsidRPr="00EB18A0" w:rsidRDefault="00895A37" w:rsidP="00084BD9">
            <w:pPr>
              <w:autoSpaceDE w:val="0"/>
              <w:autoSpaceDN w:val="0"/>
              <w:adjustRightInd w:val="0"/>
              <w:contextualSpacing/>
              <w:jc w:val="center"/>
              <w:rPr>
                <w:rFonts w:cs="Helvetica-Bold"/>
                <w:bCs/>
                <w:sz w:val="24"/>
                <w:szCs w:val="24"/>
                <w:u w:val="single"/>
              </w:rPr>
            </w:pPr>
            <w:r w:rsidRPr="00EB18A0">
              <w:rPr>
                <w:rFonts w:cs="Helvetica-Bold"/>
                <w:bCs/>
                <w:sz w:val="24"/>
                <w:szCs w:val="24"/>
                <w:u w:val="single"/>
              </w:rPr>
              <w:t>1EEE</w:t>
            </w:r>
          </w:p>
        </w:tc>
        <w:tc>
          <w:tcPr>
            <w:tcW w:w="2048" w:type="dxa"/>
            <w:vMerge w:val="restart"/>
            <w:vAlign w:val="center"/>
          </w:tcPr>
          <w:p w14:paraId="26F2EAA9" w14:textId="77777777" w:rsidR="00895A37" w:rsidRPr="00735B3D" w:rsidRDefault="00895A37" w:rsidP="00895A37">
            <w:pPr>
              <w:autoSpaceDE w:val="0"/>
              <w:autoSpaceDN w:val="0"/>
              <w:adjustRightInd w:val="0"/>
              <w:contextualSpacing/>
              <w:jc w:val="center"/>
              <w:rPr>
                <w:rFonts w:cs="Helvetica-Bold"/>
                <w:bCs/>
                <w:sz w:val="24"/>
                <w:szCs w:val="24"/>
                <w:u w:val="single"/>
              </w:rPr>
            </w:pPr>
            <w:r w:rsidRPr="00735B3D">
              <w:rPr>
                <w:rFonts w:cs="Helvetica-Bold"/>
                <w:bCs/>
                <w:sz w:val="24"/>
                <w:szCs w:val="24"/>
                <w:u w:val="single"/>
              </w:rPr>
              <w:t>45 feet (13.7 M)</w:t>
            </w:r>
          </w:p>
        </w:tc>
        <w:tc>
          <w:tcPr>
            <w:tcW w:w="2446" w:type="dxa"/>
          </w:tcPr>
          <w:p w14:paraId="502127BD" w14:textId="77777777" w:rsidR="00895A37" w:rsidRPr="00735B3D" w:rsidRDefault="00895A37" w:rsidP="00735B3D">
            <w:pPr>
              <w:autoSpaceDE w:val="0"/>
              <w:autoSpaceDN w:val="0"/>
              <w:adjustRightInd w:val="0"/>
              <w:contextualSpacing/>
              <w:jc w:val="center"/>
              <w:rPr>
                <w:rFonts w:cs="Helvetica-Bold"/>
                <w:bCs/>
                <w:sz w:val="24"/>
                <w:szCs w:val="24"/>
                <w:u w:val="single"/>
              </w:rPr>
            </w:pPr>
            <w:r w:rsidRPr="00735B3D">
              <w:rPr>
                <w:rFonts w:cs="Helvetica-Bold"/>
                <w:bCs/>
                <w:sz w:val="24"/>
                <w:szCs w:val="24"/>
                <w:u w:val="single"/>
              </w:rPr>
              <w:t>9.5 feet (2896 mm)</w:t>
            </w:r>
          </w:p>
        </w:tc>
        <w:tc>
          <w:tcPr>
            <w:tcW w:w="1347" w:type="dxa"/>
            <w:vMerge w:val="restart"/>
            <w:vAlign w:val="center"/>
          </w:tcPr>
          <w:p w14:paraId="22FE6F67" w14:textId="77777777" w:rsidR="00895A37" w:rsidRPr="00EB18A0" w:rsidRDefault="00895A37" w:rsidP="00735B3D">
            <w:pPr>
              <w:autoSpaceDE w:val="0"/>
              <w:autoSpaceDN w:val="0"/>
              <w:adjustRightInd w:val="0"/>
              <w:contextualSpacing/>
              <w:jc w:val="center"/>
              <w:rPr>
                <w:rFonts w:cs="Helvetica-Bold"/>
                <w:bCs/>
                <w:sz w:val="24"/>
                <w:szCs w:val="24"/>
                <w:u w:val="single"/>
              </w:rPr>
            </w:pPr>
            <w:r>
              <w:rPr>
                <w:rFonts w:cs="Helvetica-Bold"/>
                <w:bCs/>
                <w:sz w:val="24"/>
                <w:szCs w:val="24"/>
                <w:u w:val="single"/>
              </w:rPr>
              <w:t>75</w:t>
            </w:r>
          </w:p>
        </w:tc>
        <w:tc>
          <w:tcPr>
            <w:tcW w:w="1712" w:type="dxa"/>
            <w:vMerge w:val="restart"/>
            <w:vAlign w:val="center"/>
          </w:tcPr>
          <w:p w14:paraId="160491EB" w14:textId="77777777" w:rsidR="00895A37" w:rsidRPr="00EB18A0" w:rsidRDefault="00895A37" w:rsidP="00735B3D">
            <w:pPr>
              <w:autoSpaceDE w:val="0"/>
              <w:autoSpaceDN w:val="0"/>
              <w:adjustRightInd w:val="0"/>
              <w:contextualSpacing/>
              <w:jc w:val="center"/>
              <w:rPr>
                <w:rFonts w:cs="Helvetica-Bold"/>
                <w:bCs/>
                <w:sz w:val="24"/>
                <w:szCs w:val="24"/>
                <w:u w:val="single"/>
              </w:rPr>
            </w:pPr>
            <w:r>
              <w:rPr>
                <w:rFonts w:cs="Helvetica-Bold"/>
                <w:bCs/>
                <w:sz w:val="24"/>
                <w:szCs w:val="24"/>
                <w:u w:val="single"/>
              </w:rPr>
              <w:t>843</w:t>
            </w:r>
          </w:p>
        </w:tc>
      </w:tr>
      <w:tr w:rsidR="00895A37" w:rsidRPr="00EB18A0" w14:paraId="45F52FBA" w14:textId="77777777" w:rsidTr="00735B3D">
        <w:trPr>
          <w:jc w:val="center"/>
        </w:trPr>
        <w:tc>
          <w:tcPr>
            <w:tcW w:w="2048" w:type="dxa"/>
          </w:tcPr>
          <w:p w14:paraId="7418E1C8" w14:textId="77777777" w:rsidR="00895A37" w:rsidRPr="00EB18A0" w:rsidRDefault="00895A37" w:rsidP="00084BD9">
            <w:pPr>
              <w:autoSpaceDE w:val="0"/>
              <w:autoSpaceDN w:val="0"/>
              <w:adjustRightInd w:val="0"/>
              <w:contextualSpacing/>
              <w:jc w:val="center"/>
              <w:rPr>
                <w:rFonts w:cs="Helvetica-Bold"/>
                <w:bCs/>
                <w:sz w:val="24"/>
                <w:szCs w:val="24"/>
                <w:u w:val="single"/>
              </w:rPr>
            </w:pPr>
            <w:r>
              <w:rPr>
                <w:rFonts w:cs="Helvetica-Bold"/>
                <w:bCs/>
                <w:sz w:val="24"/>
                <w:szCs w:val="24"/>
                <w:u w:val="single"/>
              </w:rPr>
              <w:t>1EE</w:t>
            </w:r>
          </w:p>
        </w:tc>
        <w:tc>
          <w:tcPr>
            <w:tcW w:w="2048" w:type="dxa"/>
            <w:vMerge/>
          </w:tcPr>
          <w:p w14:paraId="799A9CE7" w14:textId="77777777" w:rsidR="00895A37" w:rsidRPr="00735B3D" w:rsidRDefault="00895A37" w:rsidP="00735B3D">
            <w:pPr>
              <w:autoSpaceDE w:val="0"/>
              <w:autoSpaceDN w:val="0"/>
              <w:adjustRightInd w:val="0"/>
              <w:contextualSpacing/>
              <w:jc w:val="center"/>
              <w:rPr>
                <w:rFonts w:cs="Helvetica-Bold"/>
                <w:bCs/>
                <w:sz w:val="24"/>
                <w:szCs w:val="24"/>
                <w:u w:val="single"/>
              </w:rPr>
            </w:pPr>
          </w:p>
        </w:tc>
        <w:tc>
          <w:tcPr>
            <w:tcW w:w="2446" w:type="dxa"/>
          </w:tcPr>
          <w:p w14:paraId="3B8255CF" w14:textId="77777777" w:rsidR="00895A37" w:rsidRPr="00735B3D" w:rsidRDefault="00895A37" w:rsidP="00735B3D">
            <w:pPr>
              <w:autoSpaceDE w:val="0"/>
              <w:autoSpaceDN w:val="0"/>
              <w:adjustRightInd w:val="0"/>
              <w:contextualSpacing/>
              <w:jc w:val="center"/>
              <w:rPr>
                <w:rFonts w:cs="Helvetica-Bold"/>
                <w:bCs/>
                <w:sz w:val="24"/>
                <w:szCs w:val="24"/>
                <w:u w:val="single"/>
              </w:rPr>
            </w:pPr>
            <w:r w:rsidRPr="00735B3D">
              <w:rPr>
                <w:rFonts w:cs="Helvetica-Bold"/>
                <w:bCs/>
                <w:sz w:val="24"/>
                <w:szCs w:val="24"/>
                <w:u w:val="single"/>
              </w:rPr>
              <w:t>8.6 feet (2591 mm)</w:t>
            </w:r>
          </w:p>
        </w:tc>
        <w:tc>
          <w:tcPr>
            <w:tcW w:w="1347" w:type="dxa"/>
            <w:vMerge/>
          </w:tcPr>
          <w:p w14:paraId="1222C4D6" w14:textId="77777777" w:rsidR="00895A37" w:rsidRPr="00EB18A0" w:rsidRDefault="00895A37" w:rsidP="00735B3D">
            <w:pPr>
              <w:autoSpaceDE w:val="0"/>
              <w:autoSpaceDN w:val="0"/>
              <w:adjustRightInd w:val="0"/>
              <w:contextualSpacing/>
              <w:jc w:val="center"/>
              <w:rPr>
                <w:rFonts w:cs="Helvetica-Bold"/>
                <w:bCs/>
                <w:sz w:val="24"/>
                <w:szCs w:val="24"/>
                <w:u w:val="single"/>
              </w:rPr>
            </w:pPr>
          </w:p>
        </w:tc>
        <w:tc>
          <w:tcPr>
            <w:tcW w:w="1712" w:type="dxa"/>
            <w:vMerge/>
          </w:tcPr>
          <w:p w14:paraId="5AE60907" w14:textId="77777777" w:rsidR="00895A37" w:rsidRPr="00EB18A0" w:rsidRDefault="00895A37" w:rsidP="00735B3D">
            <w:pPr>
              <w:autoSpaceDE w:val="0"/>
              <w:autoSpaceDN w:val="0"/>
              <w:adjustRightInd w:val="0"/>
              <w:contextualSpacing/>
              <w:jc w:val="center"/>
              <w:rPr>
                <w:rFonts w:cs="Helvetica-Bold"/>
                <w:bCs/>
                <w:sz w:val="24"/>
                <w:szCs w:val="24"/>
                <w:u w:val="single"/>
              </w:rPr>
            </w:pPr>
          </w:p>
        </w:tc>
      </w:tr>
      <w:tr w:rsidR="00895A37" w:rsidRPr="00EB18A0" w14:paraId="38A16DC6" w14:textId="77777777" w:rsidTr="00895A37">
        <w:trPr>
          <w:jc w:val="center"/>
        </w:trPr>
        <w:tc>
          <w:tcPr>
            <w:tcW w:w="2048" w:type="dxa"/>
          </w:tcPr>
          <w:p w14:paraId="6A34D8C5" w14:textId="77777777" w:rsidR="00895A37" w:rsidRPr="00EB18A0" w:rsidRDefault="00895A37" w:rsidP="00084BD9">
            <w:pPr>
              <w:autoSpaceDE w:val="0"/>
              <w:autoSpaceDN w:val="0"/>
              <w:adjustRightInd w:val="0"/>
              <w:contextualSpacing/>
              <w:jc w:val="center"/>
              <w:rPr>
                <w:rFonts w:cs="Helvetica-Bold"/>
                <w:bCs/>
                <w:sz w:val="24"/>
                <w:szCs w:val="24"/>
                <w:u w:val="single"/>
              </w:rPr>
            </w:pPr>
            <w:r w:rsidRPr="00EB18A0">
              <w:rPr>
                <w:rFonts w:cs="Helvetica-Bold"/>
                <w:bCs/>
                <w:sz w:val="24"/>
                <w:szCs w:val="24"/>
                <w:u w:val="single"/>
              </w:rPr>
              <w:t>1AAA</w:t>
            </w:r>
          </w:p>
        </w:tc>
        <w:tc>
          <w:tcPr>
            <w:tcW w:w="2048" w:type="dxa"/>
            <w:vMerge w:val="restart"/>
            <w:vAlign w:val="center"/>
          </w:tcPr>
          <w:p w14:paraId="086CF47B" w14:textId="77777777" w:rsidR="00895A37" w:rsidRPr="00735B3D" w:rsidRDefault="00895A37" w:rsidP="00895A37">
            <w:pPr>
              <w:autoSpaceDE w:val="0"/>
              <w:autoSpaceDN w:val="0"/>
              <w:adjustRightInd w:val="0"/>
              <w:contextualSpacing/>
              <w:jc w:val="center"/>
              <w:rPr>
                <w:rFonts w:cs="Helvetica-Bold"/>
                <w:bCs/>
                <w:sz w:val="24"/>
                <w:szCs w:val="24"/>
                <w:u w:val="single"/>
              </w:rPr>
            </w:pPr>
            <w:r w:rsidRPr="00735B3D">
              <w:rPr>
                <w:rFonts w:cs="Helvetica-Bold"/>
                <w:bCs/>
                <w:sz w:val="24"/>
                <w:szCs w:val="24"/>
                <w:u w:val="single"/>
              </w:rPr>
              <w:t>40 feet (12.2 M)</w:t>
            </w:r>
          </w:p>
        </w:tc>
        <w:tc>
          <w:tcPr>
            <w:tcW w:w="2446" w:type="dxa"/>
          </w:tcPr>
          <w:p w14:paraId="56EBD046" w14:textId="77777777" w:rsidR="00895A37" w:rsidRPr="00735B3D" w:rsidRDefault="00895A37" w:rsidP="00735B3D">
            <w:pPr>
              <w:autoSpaceDE w:val="0"/>
              <w:autoSpaceDN w:val="0"/>
              <w:adjustRightInd w:val="0"/>
              <w:contextualSpacing/>
              <w:jc w:val="center"/>
              <w:rPr>
                <w:rFonts w:cs="Helvetica-Bold"/>
                <w:bCs/>
                <w:sz w:val="24"/>
                <w:szCs w:val="24"/>
                <w:u w:val="single"/>
              </w:rPr>
            </w:pPr>
            <w:r w:rsidRPr="00735B3D">
              <w:rPr>
                <w:rFonts w:cs="Helvetica-Bold"/>
                <w:bCs/>
                <w:sz w:val="24"/>
                <w:szCs w:val="24"/>
                <w:u w:val="single"/>
              </w:rPr>
              <w:t>9.5 feet (2896 mm)</w:t>
            </w:r>
          </w:p>
        </w:tc>
        <w:tc>
          <w:tcPr>
            <w:tcW w:w="1347" w:type="dxa"/>
            <w:vMerge w:val="restart"/>
            <w:vAlign w:val="center"/>
          </w:tcPr>
          <w:p w14:paraId="2FA1F31C" w14:textId="77777777" w:rsidR="00895A37" w:rsidRPr="00EB18A0" w:rsidRDefault="00895A37" w:rsidP="00735B3D">
            <w:pPr>
              <w:autoSpaceDE w:val="0"/>
              <w:autoSpaceDN w:val="0"/>
              <w:adjustRightInd w:val="0"/>
              <w:contextualSpacing/>
              <w:jc w:val="center"/>
              <w:rPr>
                <w:rFonts w:cs="Helvetica-Bold"/>
                <w:bCs/>
                <w:sz w:val="24"/>
                <w:szCs w:val="24"/>
                <w:u w:val="single"/>
              </w:rPr>
            </w:pPr>
            <w:r>
              <w:rPr>
                <w:rFonts w:cs="Helvetica-Bold"/>
                <w:bCs/>
                <w:sz w:val="24"/>
                <w:szCs w:val="24"/>
                <w:u w:val="single"/>
              </w:rPr>
              <w:t>84</w:t>
            </w:r>
          </w:p>
        </w:tc>
        <w:tc>
          <w:tcPr>
            <w:tcW w:w="1712" w:type="dxa"/>
            <w:vMerge/>
          </w:tcPr>
          <w:p w14:paraId="72F83F4D" w14:textId="77777777" w:rsidR="00895A37" w:rsidRPr="00EB18A0" w:rsidRDefault="00895A37" w:rsidP="00735B3D">
            <w:pPr>
              <w:autoSpaceDE w:val="0"/>
              <w:autoSpaceDN w:val="0"/>
              <w:adjustRightInd w:val="0"/>
              <w:contextualSpacing/>
              <w:jc w:val="center"/>
              <w:rPr>
                <w:rFonts w:cs="Helvetica-Bold"/>
                <w:bCs/>
                <w:sz w:val="24"/>
                <w:szCs w:val="24"/>
                <w:u w:val="single"/>
              </w:rPr>
            </w:pPr>
          </w:p>
        </w:tc>
      </w:tr>
      <w:tr w:rsidR="00895A37" w:rsidRPr="00EB18A0" w14:paraId="11B885DC" w14:textId="77777777" w:rsidTr="00735B3D">
        <w:trPr>
          <w:jc w:val="center"/>
        </w:trPr>
        <w:tc>
          <w:tcPr>
            <w:tcW w:w="2048" w:type="dxa"/>
          </w:tcPr>
          <w:p w14:paraId="23FD2810" w14:textId="77777777" w:rsidR="00895A37" w:rsidRPr="00EB18A0" w:rsidRDefault="00895A37" w:rsidP="00084BD9">
            <w:pPr>
              <w:autoSpaceDE w:val="0"/>
              <w:autoSpaceDN w:val="0"/>
              <w:adjustRightInd w:val="0"/>
              <w:contextualSpacing/>
              <w:jc w:val="center"/>
              <w:rPr>
                <w:rFonts w:cs="Helvetica-Bold"/>
                <w:bCs/>
                <w:sz w:val="24"/>
                <w:szCs w:val="24"/>
                <w:u w:val="single"/>
              </w:rPr>
            </w:pPr>
            <w:r>
              <w:rPr>
                <w:rFonts w:cs="Helvetica-Bold"/>
                <w:bCs/>
                <w:sz w:val="24"/>
                <w:szCs w:val="24"/>
                <w:u w:val="single"/>
              </w:rPr>
              <w:t>1AA</w:t>
            </w:r>
          </w:p>
        </w:tc>
        <w:tc>
          <w:tcPr>
            <w:tcW w:w="2048" w:type="dxa"/>
            <w:vMerge/>
          </w:tcPr>
          <w:p w14:paraId="41F6AD34" w14:textId="77777777" w:rsidR="00895A37" w:rsidRPr="00735B3D" w:rsidRDefault="00895A37" w:rsidP="00735B3D">
            <w:pPr>
              <w:jc w:val="center"/>
            </w:pPr>
          </w:p>
        </w:tc>
        <w:tc>
          <w:tcPr>
            <w:tcW w:w="2446" w:type="dxa"/>
          </w:tcPr>
          <w:p w14:paraId="2F5F70FE" w14:textId="77777777" w:rsidR="00895A37" w:rsidRPr="00735B3D" w:rsidRDefault="00895A37" w:rsidP="00735B3D">
            <w:pPr>
              <w:autoSpaceDE w:val="0"/>
              <w:autoSpaceDN w:val="0"/>
              <w:adjustRightInd w:val="0"/>
              <w:contextualSpacing/>
              <w:jc w:val="center"/>
              <w:rPr>
                <w:rFonts w:cs="Helvetica-Bold"/>
                <w:bCs/>
                <w:sz w:val="24"/>
                <w:szCs w:val="24"/>
                <w:u w:val="single"/>
              </w:rPr>
            </w:pPr>
            <w:r w:rsidRPr="00735B3D">
              <w:rPr>
                <w:rFonts w:cs="Helvetica-Bold"/>
                <w:bCs/>
                <w:sz w:val="24"/>
                <w:szCs w:val="24"/>
                <w:u w:val="single"/>
              </w:rPr>
              <w:t>8.5 feet (2592 mm)</w:t>
            </w:r>
          </w:p>
        </w:tc>
        <w:tc>
          <w:tcPr>
            <w:tcW w:w="1347" w:type="dxa"/>
            <w:vMerge/>
          </w:tcPr>
          <w:p w14:paraId="7B7E9696" w14:textId="77777777" w:rsidR="00895A37" w:rsidRPr="00EB18A0" w:rsidRDefault="00895A37" w:rsidP="00735B3D">
            <w:pPr>
              <w:autoSpaceDE w:val="0"/>
              <w:autoSpaceDN w:val="0"/>
              <w:adjustRightInd w:val="0"/>
              <w:contextualSpacing/>
              <w:jc w:val="center"/>
              <w:rPr>
                <w:rFonts w:cs="Helvetica-Bold"/>
                <w:bCs/>
                <w:sz w:val="24"/>
                <w:szCs w:val="24"/>
                <w:u w:val="single"/>
              </w:rPr>
            </w:pPr>
          </w:p>
        </w:tc>
        <w:tc>
          <w:tcPr>
            <w:tcW w:w="1712" w:type="dxa"/>
            <w:vMerge/>
          </w:tcPr>
          <w:p w14:paraId="42640249" w14:textId="77777777" w:rsidR="00895A37" w:rsidRPr="00EB18A0" w:rsidRDefault="00895A37" w:rsidP="00735B3D">
            <w:pPr>
              <w:autoSpaceDE w:val="0"/>
              <w:autoSpaceDN w:val="0"/>
              <w:adjustRightInd w:val="0"/>
              <w:contextualSpacing/>
              <w:jc w:val="center"/>
              <w:rPr>
                <w:rFonts w:cs="Helvetica-Bold"/>
                <w:bCs/>
                <w:sz w:val="24"/>
                <w:szCs w:val="24"/>
                <w:u w:val="single"/>
              </w:rPr>
            </w:pPr>
          </w:p>
        </w:tc>
      </w:tr>
      <w:tr w:rsidR="00895A37" w:rsidRPr="00EB18A0" w14:paraId="071A0887" w14:textId="77777777" w:rsidTr="00735B3D">
        <w:trPr>
          <w:jc w:val="center"/>
        </w:trPr>
        <w:tc>
          <w:tcPr>
            <w:tcW w:w="2048" w:type="dxa"/>
          </w:tcPr>
          <w:p w14:paraId="6EF40C81" w14:textId="77777777" w:rsidR="00895A37" w:rsidRPr="00EB18A0" w:rsidRDefault="00895A37" w:rsidP="00084BD9">
            <w:pPr>
              <w:autoSpaceDE w:val="0"/>
              <w:autoSpaceDN w:val="0"/>
              <w:adjustRightInd w:val="0"/>
              <w:contextualSpacing/>
              <w:jc w:val="center"/>
              <w:rPr>
                <w:rFonts w:cs="Helvetica-Bold"/>
                <w:bCs/>
                <w:sz w:val="24"/>
                <w:szCs w:val="24"/>
                <w:u w:val="single"/>
              </w:rPr>
            </w:pPr>
            <w:r>
              <w:rPr>
                <w:rFonts w:cs="Helvetica-Bold"/>
                <w:bCs/>
                <w:sz w:val="24"/>
                <w:szCs w:val="24"/>
                <w:u w:val="single"/>
              </w:rPr>
              <w:t>1A</w:t>
            </w:r>
          </w:p>
        </w:tc>
        <w:tc>
          <w:tcPr>
            <w:tcW w:w="2048" w:type="dxa"/>
            <w:vMerge/>
          </w:tcPr>
          <w:p w14:paraId="2390AAEC" w14:textId="77777777" w:rsidR="00895A37" w:rsidRPr="00735B3D" w:rsidRDefault="00895A37" w:rsidP="00735B3D">
            <w:pPr>
              <w:jc w:val="center"/>
            </w:pPr>
          </w:p>
        </w:tc>
        <w:tc>
          <w:tcPr>
            <w:tcW w:w="2446" w:type="dxa"/>
          </w:tcPr>
          <w:p w14:paraId="7FF9F586" w14:textId="77777777" w:rsidR="00895A37" w:rsidRPr="00735B3D" w:rsidRDefault="00895A37" w:rsidP="00735B3D">
            <w:pPr>
              <w:autoSpaceDE w:val="0"/>
              <w:autoSpaceDN w:val="0"/>
              <w:adjustRightInd w:val="0"/>
              <w:contextualSpacing/>
              <w:jc w:val="center"/>
              <w:rPr>
                <w:rFonts w:cs="Helvetica-Bold"/>
                <w:bCs/>
                <w:sz w:val="24"/>
                <w:szCs w:val="24"/>
                <w:u w:val="single"/>
              </w:rPr>
            </w:pPr>
            <w:r w:rsidRPr="00735B3D">
              <w:rPr>
                <w:rFonts w:cs="Helvetica-Bold"/>
                <w:bCs/>
                <w:sz w:val="24"/>
                <w:szCs w:val="24"/>
                <w:u w:val="single"/>
              </w:rPr>
              <w:t>8.0 feet (2438 mm)</w:t>
            </w:r>
          </w:p>
        </w:tc>
        <w:tc>
          <w:tcPr>
            <w:tcW w:w="1347" w:type="dxa"/>
            <w:vMerge/>
          </w:tcPr>
          <w:p w14:paraId="334D150F" w14:textId="77777777" w:rsidR="00895A37" w:rsidRPr="00EB18A0" w:rsidRDefault="00895A37" w:rsidP="00735B3D">
            <w:pPr>
              <w:autoSpaceDE w:val="0"/>
              <w:autoSpaceDN w:val="0"/>
              <w:adjustRightInd w:val="0"/>
              <w:contextualSpacing/>
              <w:jc w:val="center"/>
              <w:rPr>
                <w:rFonts w:cs="Helvetica-Bold"/>
                <w:bCs/>
                <w:sz w:val="24"/>
                <w:szCs w:val="24"/>
                <w:u w:val="single"/>
              </w:rPr>
            </w:pPr>
          </w:p>
        </w:tc>
        <w:tc>
          <w:tcPr>
            <w:tcW w:w="1712" w:type="dxa"/>
            <w:vMerge/>
          </w:tcPr>
          <w:p w14:paraId="2F2DB233" w14:textId="77777777" w:rsidR="00895A37" w:rsidRPr="00EB18A0" w:rsidRDefault="00895A37" w:rsidP="00735B3D">
            <w:pPr>
              <w:autoSpaceDE w:val="0"/>
              <w:autoSpaceDN w:val="0"/>
              <w:adjustRightInd w:val="0"/>
              <w:contextualSpacing/>
              <w:jc w:val="center"/>
              <w:rPr>
                <w:rFonts w:cs="Helvetica-Bold"/>
                <w:bCs/>
                <w:sz w:val="24"/>
                <w:szCs w:val="24"/>
                <w:u w:val="single"/>
              </w:rPr>
            </w:pPr>
          </w:p>
        </w:tc>
      </w:tr>
      <w:tr w:rsidR="00895A37" w:rsidRPr="00EB18A0" w14:paraId="299057DC" w14:textId="77777777" w:rsidTr="00735B3D">
        <w:trPr>
          <w:jc w:val="center"/>
        </w:trPr>
        <w:tc>
          <w:tcPr>
            <w:tcW w:w="2048" w:type="dxa"/>
          </w:tcPr>
          <w:p w14:paraId="0CC5C6CA" w14:textId="77777777" w:rsidR="00895A37" w:rsidRPr="00EB18A0" w:rsidRDefault="00895A37" w:rsidP="00084BD9">
            <w:pPr>
              <w:autoSpaceDE w:val="0"/>
              <w:autoSpaceDN w:val="0"/>
              <w:adjustRightInd w:val="0"/>
              <w:contextualSpacing/>
              <w:jc w:val="center"/>
              <w:rPr>
                <w:rFonts w:cs="Helvetica-Bold"/>
                <w:bCs/>
                <w:sz w:val="24"/>
                <w:szCs w:val="24"/>
                <w:u w:val="single"/>
              </w:rPr>
            </w:pPr>
            <w:r>
              <w:rPr>
                <w:rFonts w:cs="Helvetica-Bold"/>
                <w:bCs/>
                <w:sz w:val="24"/>
                <w:szCs w:val="24"/>
                <w:u w:val="single"/>
              </w:rPr>
              <w:t>1AX</w:t>
            </w:r>
          </w:p>
        </w:tc>
        <w:tc>
          <w:tcPr>
            <w:tcW w:w="2048" w:type="dxa"/>
            <w:vMerge/>
          </w:tcPr>
          <w:p w14:paraId="1A67D926" w14:textId="77777777" w:rsidR="00895A37" w:rsidRPr="00735B3D" w:rsidRDefault="00895A37" w:rsidP="00735B3D">
            <w:pPr>
              <w:jc w:val="center"/>
            </w:pPr>
          </w:p>
        </w:tc>
        <w:tc>
          <w:tcPr>
            <w:tcW w:w="2446" w:type="dxa"/>
          </w:tcPr>
          <w:p w14:paraId="1D024F43" w14:textId="77777777" w:rsidR="00895A37" w:rsidRPr="00735B3D" w:rsidRDefault="00895A37" w:rsidP="00735B3D">
            <w:pPr>
              <w:autoSpaceDE w:val="0"/>
              <w:autoSpaceDN w:val="0"/>
              <w:adjustRightInd w:val="0"/>
              <w:contextualSpacing/>
              <w:jc w:val="center"/>
              <w:rPr>
                <w:rFonts w:cs="Helvetica-Bold"/>
                <w:bCs/>
                <w:sz w:val="24"/>
                <w:szCs w:val="24"/>
                <w:u w:val="single"/>
              </w:rPr>
            </w:pPr>
            <w:r>
              <w:rPr>
                <w:rFonts w:cs="Helvetica-Bold"/>
                <w:bCs/>
                <w:sz w:val="24"/>
                <w:szCs w:val="24"/>
                <w:u w:val="single"/>
              </w:rPr>
              <w:t>&lt;</w:t>
            </w:r>
            <w:r w:rsidRPr="00735B3D">
              <w:rPr>
                <w:rFonts w:cs="Helvetica-Bold"/>
                <w:bCs/>
                <w:sz w:val="24"/>
                <w:szCs w:val="24"/>
                <w:u w:val="single"/>
              </w:rPr>
              <w:t>8.0 feet (2483 mm)</w:t>
            </w:r>
          </w:p>
        </w:tc>
        <w:tc>
          <w:tcPr>
            <w:tcW w:w="1347" w:type="dxa"/>
            <w:vMerge/>
          </w:tcPr>
          <w:p w14:paraId="7CA7899D" w14:textId="77777777" w:rsidR="00895A37" w:rsidRPr="00EB18A0" w:rsidRDefault="00895A37" w:rsidP="00735B3D">
            <w:pPr>
              <w:autoSpaceDE w:val="0"/>
              <w:autoSpaceDN w:val="0"/>
              <w:adjustRightInd w:val="0"/>
              <w:contextualSpacing/>
              <w:jc w:val="center"/>
              <w:rPr>
                <w:rFonts w:cs="Helvetica-Bold"/>
                <w:bCs/>
                <w:sz w:val="24"/>
                <w:szCs w:val="24"/>
                <w:u w:val="single"/>
              </w:rPr>
            </w:pPr>
          </w:p>
        </w:tc>
        <w:tc>
          <w:tcPr>
            <w:tcW w:w="1712" w:type="dxa"/>
            <w:vMerge/>
          </w:tcPr>
          <w:p w14:paraId="425748CA" w14:textId="77777777" w:rsidR="00895A37" w:rsidRPr="00EB18A0" w:rsidRDefault="00895A37" w:rsidP="00735B3D">
            <w:pPr>
              <w:autoSpaceDE w:val="0"/>
              <w:autoSpaceDN w:val="0"/>
              <w:adjustRightInd w:val="0"/>
              <w:contextualSpacing/>
              <w:jc w:val="center"/>
              <w:rPr>
                <w:rFonts w:cs="Helvetica-Bold"/>
                <w:bCs/>
                <w:sz w:val="24"/>
                <w:szCs w:val="24"/>
                <w:u w:val="single"/>
              </w:rPr>
            </w:pPr>
          </w:p>
        </w:tc>
      </w:tr>
      <w:tr w:rsidR="00895A37" w:rsidRPr="00EB18A0" w14:paraId="1D63EF1B" w14:textId="77777777" w:rsidTr="00895A37">
        <w:trPr>
          <w:jc w:val="center"/>
        </w:trPr>
        <w:tc>
          <w:tcPr>
            <w:tcW w:w="2048" w:type="dxa"/>
          </w:tcPr>
          <w:p w14:paraId="21874AAC" w14:textId="77777777" w:rsidR="00895A37" w:rsidRPr="00EB18A0" w:rsidRDefault="00895A37" w:rsidP="00084BD9">
            <w:pPr>
              <w:autoSpaceDE w:val="0"/>
              <w:autoSpaceDN w:val="0"/>
              <w:adjustRightInd w:val="0"/>
              <w:contextualSpacing/>
              <w:jc w:val="center"/>
              <w:rPr>
                <w:rFonts w:cs="Helvetica-Bold"/>
                <w:bCs/>
                <w:sz w:val="24"/>
                <w:szCs w:val="24"/>
                <w:u w:val="single"/>
              </w:rPr>
            </w:pPr>
            <w:r w:rsidRPr="00EB18A0">
              <w:rPr>
                <w:rFonts w:cs="Helvetica-Bold"/>
                <w:bCs/>
                <w:sz w:val="24"/>
                <w:szCs w:val="24"/>
                <w:u w:val="single"/>
              </w:rPr>
              <w:t>1BBB</w:t>
            </w:r>
          </w:p>
        </w:tc>
        <w:tc>
          <w:tcPr>
            <w:tcW w:w="2048" w:type="dxa"/>
            <w:vMerge w:val="restart"/>
            <w:vAlign w:val="center"/>
          </w:tcPr>
          <w:p w14:paraId="5E48615A" w14:textId="77777777" w:rsidR="00895A37" w:rsidRPr="00735B3D" w:rsidRDefault="00895A37" w:rsidP="00895A37">
            <w:pPr>
              <w:autoSpaceDE w:val="0"/>
              <w:autoSpaceDN w:val="0"/>
              <w:adjustRightInd w:val="0"/>
              <w:contextualSpacing/>
              <w:jc w:val="center"/>
              <w:rPr>
                <w:rFonts w:cs="Helvetica-Bold"/>
                <w:bCs/>
                <w:sz w:val="24"/>
                <w:szCs w:val="24"/>
                <w:u w:val="single"/>
              </w:rPr>
            </w:pPr>
            <w:r w:rsidRPr="00735B3D">
              <w:rPr>
                <w:rFonts w:cs="Helvetica-Bold"/>
                <w:bCs/>
                <w:sz w:val="24"/>
                <w:szCs w:val="24"/>
                <w:u w:val="single"/>
              </w:rPr>
              <w:t>30 feet (9.1 M)</w:t>
            </w:r>
          </w:p>
        </w:tc>
        <w:tc>
          <w:tcPr>
            <w:tcW w:w="2446" w:type="dxa"/>
          </w:tcPr>
          <w:p w14:paraId="19CBB4BB" w14:textId="77777777" w:rsidR="00895A37" w:rsidRPr="00735B3D" w:rsidRDefault="00895A37" w:rsidP="00735B3D">
            <w:pPr>
              <w:autoSpaceDE w:val="0"/>
              <w:autoSpaceDN w:val="0"/>
              <w:adjustRightInd w:val="0"/>
              <w:contextualSpacing/>
              <w:jc w:val="center"/>
              <w:rPr>
                <w:rFonts w:cs="Helvetica-Bold"/>
                <w:bCs/>
                <w:sz w:val="24"/>
                <w:szCs w:val="24"/>
                <w:u w:val="single"/>
              </w:rPr>
            </w:pPr>
            <w:r w:rsidRPr="00735B3D">
              <w:rPr>
                <w:rFonts w:cs="Helvetica-Bold"/>
                <w:bCs/>
                <w:sz w:val="24"/>
                <w:szCs w:val="24"/>
                <w:u w:val="single"/>
              </w:rPr>
              <w:t>9.5 feet (2896 mm)</w:t>
            </w:r>
          </w:p>
        </w:tc>
        <w:tc>
          <w:tcPr>
            <w:tcW w:w="1347" w:type="dxa"/>
            <w:vMerge w:val="restart"/>
            <w:vAlign w:val="center"/>
          </w:tcPr>
          <w:p w14:paraId="36E12727" w14:textId="77777777" w:rsidR="00895A37" w:rsidRPr="00EB18A0" w:rsidRDefault="00895A37" w:rsidP="00895A37">
            <w:pPr>
              <w:autoSpaceDE w:val="0"/>
              <w:autoSpaceDN w:val="0"/>
              <w:adjustRightInd w:val="0"/>
              <w:contextualSpacing/>
              <w:jc w:val="center"/>
              <w:rPr>
                <w:rFonts w:cs="Helvetica-Bold"/>
                <w:bCs/>
                <w:sz w:val="24"/>
                <w:szCs w:val="24"/>
                <w:u w:val="single"/>
              </w:rPr>
            </w:pPr>
            <w:r>
              <w:rPr>
                <w:rFonts w:cs="Helvetica-Bold"/>
                <w:bCs/>
                <w:sz w:val="24"/>
                <w:szCs w:val="24"/>
                <w:u w:val="single"/>
              </w:rPr>
              <w:t>112</w:t>
            </w:r>
          </w:p>
        </w:tc>
        <w:tc>
          <w:tcPr>
            <w:tcW w:w="1712" w:type="dxa"/>
            <w:vMerge/>
          </w:tcPr>
          <w:p w14:paraId="76A7C600" w14:textId="77777777" w:rsidR="00895A37" w:rsidRPr="00EB18A0" w:rsidRDefault="00895A37" w:rsidP="00735B3D">
            <w:pPr>
              <w:autoSpaceDE w:val="0"/>
              <w:autoSpaceDN w:val="0"/>
              <w:adjustRightInd w:val="0"/>
              <w:contextualSpacing/>
              <w:jc w:val="center"/>
              <w:rPr>
                <w:rFonts w:cs="Helvetica-Bold"/>
                <w:bCs/>
                <w:sz w:val="24"/>
                <w:szCs w:val="24"/>
                <w:u w:val="single"/>
              </w:rPr>
            </w:pPr>
          </w:p>
        </w:tc>
      </w:tr>
      <w:tr w:rsidR="00895A37" w:rsidRPr="00EB18A0" w14:paraId="7A82D015" w14:textId="77777777" w:rsidTr="00735B3D">
        <w:trPr>
          <w:jc w:val="center"/>
        </w:trPr>
        <w:tc>
          <w:tcPr>
            <w:tcW w:w="2048" w:type="dxa"/>
          </w:tcPr>
          <w:p w14:paraId="1DD89117" w14:textId="77777777" w:rsidR="00895A37" w:rsidRPr="00EB18A0" w:rsidRDefault="00895A37" w:rsidP="00084BD9">
            <w:pPr>
              <w:autoSpaceDE w:val="0"/>
              <w:autoSpaceDN w:val="0"/>
              <w:adjustRightInd w:val="0"/>
              <w:contextualSpacing/>
              <w:jc w:val="center"/>
              <w:rPr>
                <w:rFonts w:cs="Helvetica-Bold"/>
                <w:bCs/>
                <w:sz w:val="24"/>
                <w:szCs w:val="24"/>
                <w:u w:val="single"/>
              </w:rPr>
            </w:pPr>
            <w:r>
              <w:rPr>
                <w:rFonts w:cs="Helvetica-Bold"/>
                <w:bCs/>
                <w:sz w:val="24"/>
                <w:szCs w:val="24"/>
                <w:u w:val="single"/>
              </w:rPr>
              <w:t>1BB</w:t>
            </w:r>
          </w:p>
        </w:tc>
        <w:tc>
          <w:tcPr>
            <w:tcW w:w="2048" w:type="dxa"/>
            <w:vMerge/>
          </w:tcPr>
          <w:p w14:paraId="1842CE43" w14:textId="77777777" w:rsidR="00895A37" w:rsidRPr="00735B3D" w:rsidRDefault="00895A37" w:rsidP="00735B3D">
            <w:pPr>
              <w:jc w:val="center"/>
            </w:pPr>
          </w:p>
        </w:tc>
        <w:tc>
          <w:tcPr>
            <w:tcW w:w="2446" w:type="dxa"/>
          </w:tcPr>
          <w:p w14:paraId="55EFAEF0" w14:textId="77777777" w:rsidR="00895A37" w:rsidRPr="00735B3D" w:rsidRDefault="00895A37" w:rsidP="00735B3D">
            <w:pPr>
              <w:autoSpaceDE w:val="0"/>
              <w:autoSpaceDN w:val="0"/>
              <w:adjustRightInd w:val="0"/>
              <w:contextualSpacing/>
              <w:jc w:val="center"/>
              <w:rPr>
                <w:rFonts w:cs="Helvetica-Bold"/>
                <w:bCs/>
                <w:sz w:val="24"/>
                <w:szCs w:val="24"/>
                <w:u w:val="single"/>
              </w:rPr>
            </w:pPr>
            <w:r w:rsidRPr="00735B3D">
              <w:rPr>
                <w:rFonts w:cs="Helvetica-Bold"/>
                <w:bCs/>
                <w:sz w:val="24"/>
                <w:szCs w:val="24"/>
                <w:u w:val="single"/>
              </w:rPr>
              <w:t>8.5 feet (2591 mm)</w:t>
            </w:r>
          </w:p>
        </w:tc>
        <w:tc>
          <w:tcPr>
            <w:tcW w:w="1347" w:type="dxa"/>
            <w:vMerge/>
          </w:tcPr>
          <w:p w14:paraId="67171BC8" w14:textId="77777777" w:rsidR="00895A37" w:rsidRPr="00EB18A0" w:rsidRDefault="00895A37" w:rsidP="00735B3D">
            <w:pPr>
              <w:autoSpaceDE w:val="0"/>
              <w:autoSpaceDN w:val="0"/>
              <w:adjustRightInd w:val="0"/>
              <w:contextualSpacing/>
              <w:jc w:val="center"/>
              <w:rPr>
                <w:rFonts w:cs="Helvetica-Bold"/>
                <w:bCs/>
                <w:sz w:val="24"/>
                <w:szCs w:val="24"/>
                <w:u w:val="single"/>
              </w:rPr>
            </w:pPr>
          </w:p>
        </w:tc>
        <w:tc>
          <w:tcPr>
            <w:tcW w:w="1712" w:type="dxa"/>
            <w:vMerge/>
          </w:tcPr>
          <w:p w14:paraId="7C91A563" w14:textId="77777777" w:rsidR="00895A37" w:rsidRPr="00EB18A0" w:rsidRDefault="00895A37" w:rsidP="00735B3D">
            <w:pPr>
              <w:autoSpaceDE w:val="0"/>
              <w:autoSpaceDN w:val="0"/>
              <w:adjustRightInd w:val="0"/>
              <w:contextualSpacing/>
              <w:jc w:val="center"/>
              <w:rPr>
                <w:rFonts w:cs="Helvetica-Bold"/>
                <w:bCs/>
                <w:sz w:val="24"/>
                <w:szCs w:val="24"/>
                <w:u w:val="single"/>
              </w:rPr>
            </w:pPr>
          </w:p>
        </w:tc>
      </w:tr>
      <w:tr w:rsidR="00895A37" w:rsidRPr="00EB18A0" w14:paraId="6FD7FAE0" w14:textId="77777777" w:rsidTr="00735B3D">
        <w:trPr>
          <w:jc w:val="center"/>
        </w:trPr>
        <w:tc>
          <w:tcPr>
            <w:tcW w:w="2048" w:type="dxa"/>
          </w:tcPr>
          <w:p w14:paraId="07759F0F" w14:textId="77777777" w:rsidR="00895A37" w:rsidRPr="00EB18A0" w:rsidRDefault="00895A37" w:rsidP="00084BD9">
            <w:pPr>
              <w:autoSpaceDE w:val="0"/>
              <w:autoSpaceDN w:val="0"/>
              <w:adjustRightInd w:val="0"/>
              <w:contextualSpacing/>
              <w:jc w:val="center"/>
              <w:rPr>
                <w:rFonts w:cs="Helvetica-Bold"/>
                <w:bCs/>
                <w:sz w:val="24"/>
                <w:szCs w:val="24"/>
                <w:u w:val="single"/>
              </w:rPr>
            </w:pPr>
            <w:r>
              <w:rPr>
                <w:rFonts w:cs="Helvetica-Bold"/>
                <w:bCs/>
                <w:sz w:val="24"/>
                <w:szCs w:val="24"/>
                <w:u w:val="single"/>
              </w:rPr>
              <w:t>1B</w:t>
            </w:r>
          </w:p>
        </w:tc>
        <w:tc>
          <w:tcPr>
            <w:tcW w:w="2048" w:type="dxa"/>
            <w:vMerge/>
          </w:tcPr>
          <w:p w14:paraId="4663A571" w14:textId="77777777" w:rsidR="00895A37" w:rsidRPr="00735B3D" w:rsidRDefault="00895A37" w:rsidP="00735B3D">
            <w:pPr>
              <w:jc w:val="center"/>
            </w:pPr>
          </w:p>
        </w:tc>
        <w:tc>
          <w:tcPr>
            <w:tcW w:w="2446" w:type="dxa"/>
          </w:tcPr>
          <w:p w14:paraId="77CEB338" w14:textId="77777777" w:rsidR="00895A37" w:rsidRPr="00735B3D" w:rsidRDefault="00895A37" w:rsidP="00735B3D">
            <w:pPr>
              <w:autoSpaceDE w:val="0"/>
              <w:autoSpaceDN w:val="0"/>
              <w:adjustRightInd w:val="0"/>
              <w:contextualSpacing/>
              <w:jc w:val="center"/>
              <w:rPr>
                <w:rFonts w:cs="Helvetica-Bold"/>
                <w:bCs/>
                <w:sz w:val="24"/>
                <w:szCs w:val="24"/>
                <w:u w:val="single"/>
              </w:rPr>
            </w:pPr>
            <w:r w:rsidRPr="00735B3D">
              <w:rPr>
                <w:rFonts w:cs="Helvetica-Bold"/>
                <w:bCs/>
                <w:sz w:val="24"/>
                <w:szCs w:val="24"/>
                <w:u w:val="single"/>
              </w:rPr>
              <w:t>8.0 feet (2438 mm)</w:t>
            </w:r>
          </w:p>
        </w:tc>
        <w:tc>
          <w:tcPr>
            <w:tcW w:w="1347" w:type="dxa"/>
            <w:vMerge/>
          </w:tcPr>
          <w:p w14:paraId="4FBE5D02" w14:textId="77777777" w:rsidR="00895A37" w:rsidRPr="00EB18A0" w:rsidRDefault="00895A37" w:rsidP="00735B3D">
            <w:pPr>
              <w:autoSpaceDE w:val="0"/>
              <w:autoSpaceDN w:val="0"/>
              <w:adjustRightInd w:val="0"/>
              <w:contextualSpacing/>
              <w:jc w:val="center"/>
              <w:rPr>
                <w:rFonts w:cs="Helvetica-Bold"/>
                <w:bCs/>
                <w:sz w:val="24"/>
                <w:szCs w:val="24"/>
                <w:u w:val="single"/>
              </w:rPr>
            </w:pPr>
          </w:p>
        </w:tc>
        <w:tc>
          <w:tcPr>
            <w:tcW w:w="1712" w:type="dxa"/>
            <w:vMerge/>
          </w:tcPr>
          <w:p w14:paraId="550304B2" w14:textId="77777777" w:rsidR="00895A37" w:rsidRPr="00EB18A0" w:rsidRDefault="00895A37" w:rsidP="00735B3D">
            <w:pPr>
              <w:autoSpaceDE w:val="0"/>
              <w:autoSpaceDN w:val="0"/>
              <w:adjustRightInd w:val="0"/>
              <w:contextualSpacing/>
              <w:jc w:val="center"/>
              <w:rPr>
                <w:rFonts w:cs="Helvetica-Bold"/>
                <w:bCs/>
                <w:sz w:val="24"/>
                <w:szCs w:val="24"/>
                <w:u w:val="single"/>
              </w:rPr>
            </w:pPr>
          </w:p>
        </w:tc>
      </w:tr>
      <w:tr w:rsidR="00895A37" w:rsidRPr="00EB18A0" w14:paraId="7280E6FB" w14:textId="77777777" w:rsidTr="00735B3D">
        <w:trPr>
          <w:jc w:val="center"/>
        </w:trPr>
        <w:tc>
          <w:tcPr>
            <w:tcW w:w="2048" w:type="dxa"/>
          </w:tcPr>
          <w:p w14:paraId="4BC057E3" w14:textId="77777777" w:rsidR="00895A37" w:rsidRPr="00EB18A0" w:rsidRDefault="00895A37" w:rsidP="00084BD9">
            <w:pPr>
              <w:autoSpaceDE w:val="0"/>
              <w:autoSpaceDN w:val="0"/>
              <w:adjustRightInd w:val="0"/>
              <w:contextualSpacing/>
              <w:jc w:val="center"/>
              <w:rPr>
                <w:rFonts w:cs="Helvetica-Bold"/>
                <w:bCs/>
                <w:sz w:val="24"/>
                <w:szCs w:val="24"/>
                <w:u w:val="single"/>
              </w:rPr>
            </w:pPr>
            <w:r>
              <w:rPr>
                <w:rFonts w:cs="Helvetica-Bold"/>
                <w:bCs/>
                <w:sz w:val="24"/>
                <w:szCs w:val="24"/>
                <w:u w:val="single"/>
              </w:rPr>
              <w:t>1BX</w:t>
            </w:r>
          </w:p>
        </w:tc>
        <w:tc>
          <w:tcPr>
            <w:tcW w:w="2048" w:type="dxa"/>
            <w:vMerge/>
          </w:tcPr>
          <w:p w14:paraId="2CF88AB0" w14:textId="77777777" w:rsidR="00895A37" w:rsidRPr="00735B3D" w:rsidRDefault="00895A37" w:rsidP="00735B3D">
            <w:pPr>
              <w:jc w:val="center"/>
            </w:pPr>
          </w:p>
        </w:tc>
        <w:tc>
          <w:tcPr>
            <w:tcW w:w="2446" w:type="dxa"/>
          </w:tcPr>
          <w:p w14:paraId="55ED5901" w14:textId="77777777" w:rsidR="00895A37" w:rsidRPr="00735B3D" w:rsidRDefault="00895A37" w:rsidP="00735B3D">
            <w:pPr>
              <w:autoSpaceDE w:val="0"/>
              <w:autoSpaceDN w:val="0"/>
              <w:adjustRightInd w:val="0"/>
              <w:contextualSpacing/>
              <w:jc w:val="center"/>
              <w:rPr>
                <w:rFonts w:cs="Helvetica-Bold"/>
                <w:bCs/>
                <w:sz w:val="24"/>
                <w:szCs w:val="24"/>
                <w:u w:val="single"/>
              </w:rPr>
            </w:pPr>
            <w:r>
              <w:rPr>
                <w:rFonts w:cs="Helvetica-Bold"/>
                <w:bCs/>
                <w:sz w:val="24"/>
                <w:szCs w:val="24"/>
                <w:u w:val="single"/>
              </w:rPr>
              <w:t>&lt;</w:t>
            </w:r>
            <w:r w:rsidRPr="00735B3D">
              <w:rPr>
                <w:rFonts w:cs="Helvetica-Bold"/>
                <w:bCs/>
                <w:sz w:val="24"/>
                <w:szCs w:val="24"/>
                <w:u w:val="single"/>
              </w:rPr>
              <w:t>8.0 feet (2438 mm)</w:t>
            </w:r>
          </w:p>
        </w:tc>
        <w:tc>
          <w:tcPr>
            <w:tcW w:w="1347" w:type="dxa"/>
            <w:vMerge/>
          </w:tcPr>
          <w:p w14:paraId="0D7C57C1" w14:textId="77777777" w:rsidR="00895A37" w:rsidRPr="00EB18A0" w:rsidRDefault="00895A37" w:rsidP="00735B3D">
            <w:pPr>
              <w:autoSpaceDE w:val="0"/>
              <w:autoSpaceDN w:val="0"/>
              <w:adjustRightInd w:val="0"/>
              <w:contextualSpacing/>
              <w:jc w:val="center"/>
              <w:rPr>
                <w:rFonts w:cs="Helvetica-Bold"/>
                <w:bCs/>
                <w:sz w:val="24"/>
                <w:szCs w:val="24"/>
                <w:u w:val="single"/>
              </w:rPr>
            </w:pPr>
          </w:p>
        </w:tc>
        <w:tc>
          <w:tcPr>
            <w:tcW w:w="1712" w:type="dxa"/>
            <w:vMerge/>
          </w:tcPr>
          <w:p w14:paraId="763F392A" w14:textId="77777777" w:rsidR="00895A37" w:rsidRPr="00EB18A0" w:rsidRDefault="00895A37" w:rsidP="00735B3D">
            <w:pPr>
              <w:autoSpaceDE w:val="0"/>
              <w:autoSpaceDN w:val="0"/>
              <w:adjustRightInd w:val="0"/>
              <w:contextualSpacing/>
              <w:jc w:val="center"/>
              <w:rPr>
                <w:rFonts w:cs="Helvetica-Bold"/>
                <w:bCs/>
                <w:sz w:val="24"/>
                <w:szCs w:val="24"/>
                <w:u w:val="single"/>
              </w:rPr>
            </w:pPr>
          </w:p>
        </w:tc>
      </w:tr>
      <w:tr w:rsidR="00895A37" w:rsidRPr="00EB18A0" w14:paraId="4791D988" w14:textId="77777777" w:rsidTr="00895A37">
        <w:trPr>
          <w:jc w:val="center"/>
        </w:trPr>
        <w:tc>
          <w:tcPr>
            <w:tcW w:w="2048" w:type="dxa"/>
          </w:tcPr>
          <w:p w14:paraId="562A2C95" w14:textId="77777777" w:rsidR="00895A37" w:rsidRPr="00EB18A0" w:rsidRDefault="00895A37" w:rsidP="00084BD9">
            <w:pPr>
              <w:autoSpaceDE w:val="0"/>
              <w:autoSpaceDN w:val="0"/>
              <w:adjustRightInd w:val="0"/>
              <w:contextualSpacing/>
              <w:jc w:val="center"/>
              <w:rPr>
                <w:rFonts w:cs="Helvetica-Bold"/>
                <w:bCs/>
                <w:sz w:val="24"/>
                <w:szCs w:val="24"/>
                <w:u w:val="single"/>
              </w:rPr>
            </w:pPr>
            <w:r w:rsidRPr="00EB18A0">
              <w:rPr>
                <w:rFonts w:cs="Helvetica-Bold"/>
                <w:bCs/>
                <w:sz w:val="24"/>
                <w:szCs w:val="24"/>
                <w:u w:val="single"/>
              </w:rPr>
              <w:t>1CC</w:t>
            </w:r>
          </w:p>
        </w:tc>
        <w:tc>
          <w:tcPr>
            <w:tcW w:w="2048" w:type="dxa"/>
            <w:vMerge w:val="restart"/>
            <w:vAlign w:val="center"/>
          </w:tcPr>
          <w:p w14:paraId="2AFD44A5" w14:textId="77777777" w:rsidR="00895A37" w:rsidRPr="00735B3D" w:rsidRDefault="00895A37" w:rsidP="00895A37">
            <w:pPr>
              <w:autoSpaceDE w:val="0"/>
              <w:autoSpaceDN w:val="0"/>
              <w:adjustRightInd w:val="0"/>
              <w:contextualSpacing/>
              <w:jc w:val="center"/>
              <w:rPr>
                <w:rFonts w:cs="Helvetica-Bold"/>
                <w:bCs/>
                <w:sz w:val="24"/>
                <w:szCs w:val="24"/>
                <w:u w:val="single"/>
              </w:rPr>
            </w:pPr>
            <w:r w:rsidRPr="00735B3D">
              <w:rPr>
                <w:rFonts w:cs="Helvetica-Bold"/>
                <w:bCs/>
                <w:sz w:val="24"/>
                <w:szCs w:val="24"/>
                <w:u w:val="single"/>
              </w:rPr>
              <w:t>20 feet (9.1 M)</w:t>
            </w:r>
          </w:p>
        </w:tc>
        <w:tc>
          <w:tcPr>
            <w:tcW w:w="2446" w:type="dxa"/>
          </w:tcPr>
          <w:p w14:paraId="513F32BA" w14:textId="77777777" w:rsidR="00895A37" w:rsidRPr="00735B3D" w:rsidRDefault="00895A37" w:rsidP="00735B3D">
            <w:pPr>
              <w:autoSpaceDE w:val="0"/>
              <w:autoSpaceDN w:val="0"/>
              <w:adjustRightInd w:val="0"/>
              <w:contextualSpacing/>
              <w:jc w:val="center"/>
              <w:rPr>
                <w:rFonts w:cs="Helvetica-Bold"/>
                <w:bCs/>
                <w:sz w:val="24"/>
                <w:szCs w:val="24"/>
                <w:u w:val="single"/>
              </w:rPr>
            </w:pPr>
            <w:r w:rsidRPr="00735B3D">
              <w:rPr>
                <w:rFonts w:cs="Helvetica-Bold"/>
                <w:bCs/>
                <w:sz w:val="24"/>
                <w:szCs w:val="24"/>
                <w:u w:val="single"/>
              </w:rPr>
              <w:t>8.5 feet (2591 mm)</w:t>
            </w:r>
          </w:p>
        </w:tc>
        <w:tc>
          <w:tcPr>
            <w:tcW w:w="1347" w:type="dxa"/>
            <w:vMerge w:val="restart"/>
            <w:vAlign w:val="center"/>
          </w:tcPr>
          <w:p w14:paraId="0089D9AC" w14:textId="77777777" w:rsidR="00895A37" w:rsidRPr="00EB18A0" w:rsidRDefault="00895A37" w:rsidP="00895A37">
            <w:pPr>
              <w:autoSpaceDE w:val="0"/>
              <w:autoSpaceDN w:val="0"/>
              <w:adjustRightInd w:val="0"/>
              <w:contextualSpacing/>
              <w:jc w:val="center"/>
              <w:rPr>
                <w:rFonts w:cs="Helvetica-Bold"/>
                <w:bCs/>
                <w:sz w:val="24"/>
                <w:szCs w:val="24"/>
                <w:u w:val="single"/>
              </w:rPr>
            </w:pPr>
            <w:r>
              <w:rPr>
                <w:rFonts w:cs="Helvetica-Bold"/>
                <w:bCs/>
                <w:sz w:val="24"/>
                <w:szCs w:val="24"/>
                <w:u w:val="single"/>
              </w:rPr>
              <w:t>168</w:t>
            </w:r>
          </w:p>
        </w:tc>
        <w:tc>
          <w:tcPr>
            <w:tcW w:w="1712" w:type="dxa"/>
            <w:vMerge/>
          </w:tcPr>
          <w:p w14:paraId="437055A1" w14:textId="77777777" w:rsidR="00895A37" w:rsidRPr="00EB18A0" w:rsidRDefault="00895A37" w:rsidP="00735B3D">
            <w:pPr>
              <w:autoSpaceDE w:val="0"/>
              <w:autoSpaceDN w:val="0"/>
              <w:adjustRightInd w:val="0"/>
              <w:contextualSpacing/>
              <w:jc w:val="center"/>
              <w:rPr>
                <w:rFonts w:cs="Helvetica-Bold"/>
                <w:bCs/>
                <w:sz w:val="24"/>
                <w:szCs w:val="24"/>
                <w:u w:val="single"/>
              </w:rPr>
            </w:pPr>
          </w:p>
        </w:tc>
      </w:tr>
      <w:tr w:rsidR="00895A37" w:rsidRPr="00EB18A0" w14:paraId="4915AC6D" w14:textId="77777777" w:rsidTr="00735B3D">
        <w:trPr>
          <w:jc w:val="center"/>
        </w:trPr>
        <w:tc>
          <w:tcPr>
            <w:tcW w:w="2048" w:type="dxa"/>
          </w:tcPr>
          <w:p w14:paraId="415305C1" w14:textId="77777777" w:rsidR="00895A37" w:rsidRPr="00EB18A0" w:rsidRDefault="00895A37" w:rsidP="00084BD9">
            <w:pPr>
              <w:autoSpaceDE w:val="0"/>
              <w:autoSpaceDN w:val="0"/>
              <w:adjustRightInd w:val="0"/>
              <w:contextualSpacing/>
              <w:jc w:val="center"/>
              <w:rPr>
                <w:rFonts w:cs="Helvetica-Bold"/>
                <w:bCs/>
                <w:sz w:val="24"/>
                <w:szCs w:val="24"/>
                <w:u w:val="single"/>
              </w:rPr>
            </w:pPr>
            <w:r>
              <w:rPr>
                <w:rFonts w:cs="Helvetica-Bold"/>
                <w:bCs/>
                <w:sz w:val="24"/>
                <w:szCs w:val="24"/>
                <w:u w:val="single"/>
              </w:rPr>
              <w:t>1C</w:t>
            </w:r>
          </w:p>
        </w:tc>
        <w:tc>
          <w:tcPr>
            <w:tcW w:w="2048" w:type="dxa"/>
            <w:vMerge/>
          </w:tcPr>
          <w:p w14:paraId="2910A4AA" w14:textId="77777777" w:rsidR="00895A37" w:rsidRPr="00735B3D" w:rsidRDefault="00895A37" w:rsidP="00735B3D">
            <w:pPr>
              <w:jc w:val="center"/>
            </w:pPr>
          </w:p>
        </w:tc>
        <w:tc>
          <w:tcPr>
            <w:tcW w:w="2446" w:type="dxa"/>
          </w:tcPr>
          <w:p w14:paraId="7E89E8A4" w14:textId="77777777" w:rsidR="00895A37" w:rsidRPr="00735B3D" w:rsidRDefault="00895A37" w:rsidP="00735B3D">
            <w:pPr>
              <w:autoSpaceDE w:val="0"/>
              <w:autoSpaceDN w:val="0"/>
              <w:adjustRightInd w:val="0"/>
              <w:contextualSpacing/>
              <w:jc w:val="center"/>
              <w:rPr>
                <w:rFonts w:cs="Helvetica-Bold"/>
                <w:bCs/>
                <w:sz w:val="24"/>
                <w:szCs w:val="24"/>
                <w:u w:val="single"/>
              </w:rPr>
            </w:pPr>
            <w:r w:rsidRPr="00735B3D">
              <w:rPr>
                <w:rFonts w:cs="Helvetica-Bold"/>
                <w:bCs/>
                <w:sz w:val="24"/>
                <w:szCs w:val="24"/>
                <w:u w:val="single"/>
              </w:rPr>
              <w:t>8.0 feet (2438 mm)</w:t>
            </w:r>
          </w:p>
        </w:tc>
        <w:tc>
          <w:tcPr>
            <w:tcW w:w="1347" w:type="dxa"/>
            <w:vMerge/>
          </w:tcPr>
          <w:p w14:paraId="0BAEE872" w14:textId="77777777" w:rsidR="00895A37" w:rsidRPr="00EB18A0" w:rsidRDefault="00895A37" w:rsidP="00735B3D">
            <w:pPr>
              <w:autoSpaceDE w:val="0"/>
              <w:autoSpaceDN w:val="0"/>
              <w:adjustRightInd w:val="0"/>
              <w:contextualSpacing/>
              <w:jc w:val="center"/>
              <w:rPr>
                <w:rFonts w:cs="Helvetica-Bold"/>
                <w:bCs/>
                <w:sz w:val="24"/>
                <w:szCs w:val="24"/>
                <w:u w:val="single"/>
              </w:rPr>
            </w:pPr>
          </w:p>
        </w:tc>
        <w:tc>
          <w:tcPr>
            <w:tcW w:w="1712" w:type="dxa"/>
            <w:vMerge/>
          </w:tcPr>
          <w:p w14:paraId="50182379" w14:textId="77777777" w:rsidR="00895A37" w:rsidRPr="00EB18A0" w:rsidRDefault="00895A37" w:rsidP="00735B3D">
            <w:pPr>
              <w:autoSpaceDE w:val="0"/>
              <w:autoSpaceDN w:val="0"/>
              <w:adjustRightInd w:val="0"/>
              <w:contextualSpacing/>
              <w:jc w:val="center"/>
              <w:rPr>
                <w:rFonts w:cs="Helvetica-Bold"/>
                <w:bCs/>
                <w:sz w:val="24"/>
                <w:szCs w:val="24"/>
                <w:u w:val="single"/>
              </w:rPr>
            </w:pPr>
          </w:p>
        </w:tc>
      </w:tr>
      <w:tr w:rsidR="00895A37" w:rsidRPr="00EB18A0" w14:paraId="09C18D5D" w14:textId="77777777" w:rsidTr="00735B3D">
        <w:trPr>
          <w:jc w:val="center"/>
        </w:trPr>
        <w:tc>
          <w:tcPr>
            <w:tcW w:w="2048" w:type="dxa"/>
          </w:tcPr>
          <w:p w14:paraId="5F84B8C6" w14:textId="77777777" w:rsidR="00895A37" w:rsidRPr="00EB18A0" w:rsidRDefault="00895A37" w:rsidP="00084BD9">
            <w:pPr>
              <w:autoSpaceDE w:val="0"/>
              <w:autoSpaceDN w:val="0"/>
              <w:adjustRightInd w:val="0"/>
              <w:contextualSpacing/>
              <w:jc w:val="center"/>
              <w:rPr>
                <w:rFonts w:cs="Helvetica-Bold"/>
                <w:bCs/>
                <w:sz w:val="24"/>
                <w:szCs w:val="24"/>
                <w:u w:val="single"/>
              </w:rPr>
            </w:pPr>
            <w:r>
              <w:rPr>
                <w:rFonts w:cs="Helvetica-Bold"/>
                <w:bCs/>
                <w:sz w:val="24"/>
                <w:szCs w:val="24"/>
                <w:u w:val="single"/>
              </w:rPr>
              <w:t>1CX</w:t>
            </w:r>
          </w:p>
        </w:tc>
        <w:tc>
          <w:tcPr>
            <w:tcW w:w="2048" w:type="dxa"/>
            <w:vMerge/>
          </w:tcPr>
          <w:p w14:paraId="01B16258" w14:textId="77777777" w:rsidR="00895A37" w:rsidRPr="00735B3D" w:rsidRDefault="00895A37" w:rsidP="00735B3D">
            <w:pPr>
              <w:jc w:val="center"/>
            </w:pPr>
          </w:p>
        </w:tc>
        <w:tc>
          <w:tcPr>
            <w:tcW w:w="2446" w:type="dxa"/>
          </w:tcPr>
          <w:p w14:paraId="0D16785A" w14:textId="77777777" w:rsidR="00895A37" w:rsidRPr="00735B3D" w:rsidRDefault="00895A37" w:rsidP="00735B3D">
            <w:pPr>
              <w:autoSpaceDE w:val="0"/>
              <w:autoSpaceDN w:val="0"/>
              <w:adjustRightInd w:val="0"/>
              <w:contextualSpacing/>
              <w:jc w:val="center"/>
              <w:rPr>
                <w:rFonts w:cs="Helvetica-Bold"/>
                <w:bCs/>
                <w:sz w:val="24"/>
                <w:szCs w:val="24"/>
                <w:u w:val="single"/>
              </w:rPr>
            </w:pPr>
            <w:r>
              <w:rPr>
                <w:rFonts w:cs="Helvetica-Bold"/>
                <w:bCs/>
                <w:sz w:val="24"/>
                <w:szCs w:val="24"/>
                <w:u w:val="single"/>
              </w:rPr>
              <w:t>&lt;</w:t>
            </w:r>
            <w:r w:rsidRPr="00735B3D">
              <w:rPr>
                <w:rFonts w:cs="Helvetica-Bold"/>
                <w:bCs/>
                <w:sz w:val="24"/>
                <w:szCs w:val="24"/>
                <w:u w:val="single"/>
              </w:rPr>
              <w:t>8.0 feet (2438 mm)</w:t>
            </w:r>
          </w:p>
        </w:tc>
        <w:tc>
          <w:tcPr>
            <w:tcW w:w="1347" w:type="dxa"/>
            <w:vMerge/>
          </w:tcPr>
          <w:p w14:paraId="3213D8E2" w14:textId="77777777" w:rsidR="00895A37" w:rsidRPr="00EB18A0" w:rsidRDefault="00895A37" w:rsidP="00735B3D">
            <w:pPr>
              <w:autoSpaceDE w:val="0"/>
              <w:autoSpaceDN w:val="0"/>
              <w:adjustRightInd w:val="0"/>
              <w:contextualSpacing/>
              <w:jc w:val="center"/>
              <w:rPr>
                <w:rFonts w:cs="Helvetica-Bold"/>
                <w:bCs/>
                <w:sz w:val="24"/>
                <w:szCs w:val="24"/>
                <w:u w:val="single"/>
              </w:rPr>
            </w:pPr>
          </w:p>
        </w:tc>
        <w:tc>
          <w:tcPr>
            <w:tcW w:w="1712" w:type="dxa"/>
            <w:vMerge/>
          </w:tcPr>
          <w:p w14:paraId="3E742BD0" w14:textId="77777777" w:rsidR="00895A37" w:rsidRPr="00EB18A0" w:rsidRDefault="00895A37" w:rsidP="00735B3D">
            <w:pPr>
              <w:autoSpaceDE w:val="0"/>
              <w:autoSpaceDN w:val="0"/>
              <w:adjustRightInd w:val="0"/>
              <w:contextualSpacing/>
              <w:jc w:val="center"/>
              <w:rPr>
                <w:rFonts w:cs="Helvetica-Bold"/>
                <w:bCs/>
                <w:sz w:val="24"/>
                <w:szCs w:val="24"/>
                <w:u w:val="single"/>
              </w:rPr>
            </w:pPr>
          </w:p>
        </w:tc>
      </w:tr>
      <w:tr w:rsidR="00895A37" w:rsidRPr="00EB18A0" w14:paraId="7732D55A" w14:textId="77777777" w:rsidTr="00895A37">
        <w:trPr>
          <w:jc w:val="center"/>
        </w:trPr>
        <w:tc>
          <w:tcPr>
            <w:tcW w:w="2048" w:type="dxa"/>
          </w:tcPr>
          <w:p w14:paraId="6158ECD1" w14:textId="77777777" w:rsidR="00895A37" w:rsidRPr="00EB18A0" w:rsidRDefault="00895A37" w:rsidP="00084BD9">
            <w:pPr>
              <w:autoSpaceDE w:val="0"/>
              <w:autoSpaceDN w:val="0"/>
              <w:adjustRightInd w:val="0"/>
              <w:contextualSpacing/>
              <w:jc w:val="center"/>
              <w:rPr>
                <w:rFonts w:cs="Helvetica-Bold"/>
                <w:bCs/>
                <w:sz w:val="24"/>
                <w:szCs w:val="24"/>
                <w:u w:val="single"/>
              </w:rPr>
            </w:pPr>
            <w:r w:rsidRPr="00EB18A0">
              <w:rPr>
                <w:rFonts w:cs="Helvetica-Bold"/>
                <w:bCs/>
                <w:sz w:val="24"/>
                <w:szCs w:val="24"/>
                <w:u w:val="single"/>
              </w:rPr>
              <w:t>1D</w:t>
            </w:r>
          </w:p>
        </w:tc>
        <w:tc>
          <w:tcPr>
            <w:tcW w:w="2048" w:type="dxa"/>
            <w:vMerge w:val="restart"/>
            <w:vAlign w:val="center"/>
          </w:tcPr>
          <w:p w14:paraId="2B820B6F" w14:textId="77777777" w:rsidR="00895A37" w:rsidRPr="00735B3D" w:rsidRDefault="00895A37" w:rsidP="00895A37">
            <w:pPr>
              <w:autoSpaceDE w:val="0"/>
              <w:autoSpaceDN w:val="0"/>
              <w:adjustRightInd w:val="0"/>
              <w:contextualSpacing/>
              <w:jc w:val="center"/>
              <w:rPr>
                <w:rFonts w:cs="Helvetica-Bold"/>
                <w:bCs/>
                <w:sz w:val="24"/>
                <w:szCs w:val="24"/>
                <w:u w:val="single"/>
              </w:rPr>
            </w:pPr>
            <w:r w:rsidRPr="00735B3D">
              <w:rPr>
                <w:rFonts w:cs="Helvetica-Bold"/>
                <w:bCs/>
                <w:sz w:val="24"/>
                <w:szCs w:val="24"/>
                <w:u w:val="single"/>
              </w:rPr>
              <w:t>10 feet (3.0 M)</w:t>
            </w:r>
          </w:p>
        </w:tc>
        <w:tc>
          <w:tcPr>
            <w:tcW w:w="2446" w:type="dxa"/>
          </w:tcPr>
          <w:p w14:paraId="36FD5E51" w14:textId="77777777" w:rsidR="00895A37" w:rsidRPr="00735B3D" w:rsidRDefault="00895A37" w:rsidP="00735B3D">
            <w:pPr>
              <w:autoSpaceDE w:val="0"/>
              <w:autoSpaceDN w:val="0"/>
              <w:adjustRightInd w:val="0"/>
              <w:contextualSpacing/>
              <w:jc w:val="center"/>
              <w:rPr>
                <w:rFonts w:cs="Helvetica-Bold"/>
                <w:bCs/>
                <w:sz w:val="24"/>
                <w:szCs w:val="24"/>
                <w:u w:val="single"/>
              </w:rPr>
            </w:pPr>
            <w:r w:rsidRPr="00735B3D">
              <w:rPr>
                <w:rFonts w:cs="Helvetica-Bold"/>
                <w:bCs/>
                <w:sz w:val="24"/>
                <w:szCs w:val="24"/>
                <w:u w:val="single"/>
              </w:rPr>
              <w:t>8.0 feet (2438 mm)</w:t>
            </w:r>
          </w:p>
        </w:tc>
        <w:tc>
          <w:tcPr>
            <w:tcW w:w="1347" w:type="dxa"/>
            <w:vMerge w:val="restart"/>
            <w:vAlign w:val="center"/>
          </w:tcPr>
          <w:p w14:paraId="31181DB9" w14:textId="77777777" w:rsidR="00895A37" w:rsidRPr="00EB18A0" w:rsidRDefault="00895A37" w:rsidP="00895A37">
            <w:pPr>
              <w:autoSpaceDE w:val="0"/>
              <w:autoSpaceDN w:val="0"/>
              <w:adjustRightInd w:val="0"/>
              <w:contextualSpacing/>
              <w:jc w:val="center"/>
              <w:rPr>
                <w:rFonts w:cs="Helvetica-Bold"/>
                <w:bCs/>
                <w:sz w:val="24"/>
                <w:szCs w:val="24"/>
                <w:u w:val="single"/>
              </w:rPr>
            </w:pPr>
            <w:r>
              <w:rPr>
                <w:rFonts w:cs="Helvetica-Bold"/>
                <w:bCs/>
                <w:sz w:val="24"/>
                <w:szCs w:val="24"/>
                <w:u w:val="single"/>
              </w:rPr>
              <w:t>337</w:t>
            </w:r>
          </w:p>
        </w:tc>
        <w:tc>
          <w:tcPr>
            <w:tcW w:w="1712" w:type="dxa"/>
            <w:vMerge/>
          </w:tcPr>
          <w:p w14:paraId="053902F3" w14:textId="77777777" w:rsidR="00895A37" w:rsidRPr="00EB18A0" w:rsidRDefault="00895A37" w:rsidP="00735B3D">
            <w:pPr>
              <w:autoSpaceDE w:val="0"/>
              <w:autoSpaceDN w:val="0"/>
              <w:adjustRightInd w:val="0"/>
              <w:contextualSpacing/>
              <w:jc w:val="center"/>
              <w:rPr>
                <w:rFonts w:cs="Helvetica-Bold"/>
                <w:bCs/>
                <w:sz w:val="24"/>
                <w:szCs w:val="24"/>
                <w:u w:val="single"/>
              </w:rPr>
            </w:pPr>
          </w:p>
        </w:tc>
      </w:tr>
      <w:tr w:rsidR="00895A37" w:rsidRPr="00EB18A0" w14:paraId="1E984DFC" w14:textId="77777777" w:rsidTr="00735B3D">
        <w:trPr>
          <w:jc w:val="center"/>
        </w:trPr>
        <w:tc>
          <w:tcPr>
            <w:tcW w:w="2048" w:type="dxa"/>
          </w:tcPr>
          <w:p w14:paraId="742FDCEC" w14:textId="77777777" w:rsidR="00895A37" w:rsidRPr="00EB18A0" w:rsidRDefault="00895A37" w:rsidP="00084BD9">
            <w:pPr>
              <w:autoSpaceDE w:val="0"/>
              <w:autoSpaceDN w:val="0"/>
              <w:adjustRightInd w:val="0"/>
              <w:contextualSpacing/>
              <w:jc w:val="center"/>
              <w:rPr>
                <w:rFonts w:cs="Helvetica-Bold"/>
                <w:bCs/>
                <w:sz w:val="24"/>
                <w:szCs w:val="24"/>
                <w:u w:val="single"/>
              </w:rPr>
            </w:pPr>
            <w:r>
              <w:rPr>
                <w:rFonts w:cs="Helvetica-Bold"/>
                <w:bCs/>
                <w:sz w:val="24"/>
                <w:szCs w:val="24"/>
                <w:u w:val="single"/>
              </w:rPr>
              <w:t>1DX</w:t>
            </w:r>
          </w:p>
        </w:tc>
        <w:tc>
          <w:tcPr>
            <w:tcW w:w="2048" w:type="dxa"/>
            <w:vMerge/>
          </w:tcPr>
          <w:p w14:paraId="6B3B340E" w14:textId="77777777" w:rsidR="00895A37" w:rsidRPr="00735B3D" w:rsidRDefault="00895A37" w:rsidP="00735B3D">
            <w:pPr>
              <w:autoSpaceDE w:val="0"/>
              <w:autoSpaceDN w:val="0"/>
              <w:adjustRightInd w:val="0"/>
              <w:contextualSpacing/>
              <w:jc w:val="center"/>
              <w:rPr>
                <w:rFonts w:cs="Helvetica-Bold"/>
                <w:bCs/>
                <w:sz w:val="24"/>
                <w:szCs w:val="24"/>
                <w:u w:val="single"/>
              </w:rPr>
            </w:pPr>
          </w:p>
        </w:tc>
        <w:tc>
          <w:tcPr>
            <w:tcW w:w="2446" w:type="dxa"/>
          </w:tcPr>
          <w:p w14:paraId="5948F3B2" w14:textId="77777777" w:rsidR="00895A37" w:rsidRPr="00735B3D" w:rsidRDefault="00895A37" w:rsidP="00735B3D">
            <w:pPr>
              <w:autoSpaceDE w:val="0"/>
              <w:autoSpaceDN w:val="0"/>
              <w:adjustRightInd w:val="0"/>
              <w:contextualSpacing/>
              <w:jc w:val="center"/>
              <w:rPr>
                <w:rFonts w:cs="Helvetica-Bold"/>
                <w:bCs/>
                <w:sz w:val="24"/>
                <w:szCs w:val="24"/>
                <w:u w:val="single"/>
              </w:rPr>
            </w:pPr>
            <w:r>
              <w:rPr>
                <w:rFonts w:cs="Helvetica-Bold"/>
                <w:bCs/>
                <w:sz w:val="24"/>
                <w:szCs w:val="24"/>
                <w:u w:val="single"/>
              </w:rPr>
              <w:t>&lt;</w:t>
            </w:r>
            <w:r w:rsidRPr="00735B3D">
              <w:rPr>
                <w:rFonts w:cs="Helvetica-Bold"/>
                <w:bCs/>
                <w:sz w:val="24"/>
                <w:szCs w:val="24"/>
                <w:u w:val="single"/>
              </w:rPr>
              <w:t>8.0 feet (2438 mm)</w:t>
            </w:r>
          </w:p>
        </w:tc>
        <w:tc>
          <w:tcPr>
            <w:tcW w:w="1347" w:type="dxa"/>
            <w:vMerge/>
          </w:tcPr>
          <w:p w14:paraId="5EB9E22F" w14:textId="77777777" w:rsidR="00895A37" w:rsidRPr="00EB18A0" w:rsidRDefault="00895A37" w:rsidP="00735B3D">
            <w:pPr>
              <w:autoSpaceDE w:val="0"/>
              <w:autoSpaceDN w:val="0"/>
              <w:adjustRightInd w:val="0"/>
              <w:contextualSpacing/>
              <w:jc w:val="center"/>
              <w:rPr>
                <w:rFonts w:cs="Helvetica-Bold"/>
                <w:bCs/>
                <w:sz w:val="24"/>
                <w:szCs w:val="24"/>
                <w:u w:val="single"/>
              </w:rPr>
            </w:pPr>
          </w:p>
        </w:tc>
        <w:tc>
          <w:tcPr>
            <w:tcW w:w="1712" w:type="dxa"/>
            <w:vMerge/>
          </w:tcPr>
          <w:p w14:paraId="1C26FBD8" w14:textId="77777777" w:rsidR="00895A37" w:rsidRPr="00EB18A0" w:rsidRDefault="00895A37" w:rsidP="00735B3D">
            <w:pPr>
              <w:autoSpaceDE w:val="0"/>
              <w:autoSpaceDN w:val="0"/>
              <w:adjustRightInd w:val="0"/>
              <w:contextualSpacing/>
              <w:jc w:val="center"/>
              <w:rPr>
                <w:rFonts w:cs="Helvetica-Bold"/>
                <w:bCs/>
                <w:sz w:val="24"/>
                <w:szCs w:val="24"/>
                <w:u w:val="single"/>
              </w:rPr>
            </w:pPr>
          </w:p>
        </w:tc>
      </w:tr>
    </w:tbl>
    <w:p w14:paraId="53F47F15" w14:textId="77777777" w:rsidR="00895A37" w:rsidRPr="00EB18A0" w:rsidRDefault="00895A37" w:rsidP="00895A37">
      <w:pPr>
        <w:pStyle w:val="ListParagraph"/>
        <w:numPr>
          <w:ilvl w:val="0"/>
          <w:numId w:val="24"/>
        </w:numPr>
        <w:autoSpaceDE w:val="0"/>
        <w:autoSpaceDN w:val="0"/>
        <w:adjustRightInd w:val="0"/>
        <w:spacing w:after="0" w:line="240" w:lineRule="auto"/>
        <w:ind w:left="360"/>
        <w:jc w:val="both"/>
        <w:rPr>
          <w:rFonts w:cs="Helvetica-Bold"/>
          <w:bCs/>
          <w:sz w:val="20"/>
          <w:szCs w:val="24"/>
          <w:u w:val="single"/>
        </w:rPr>
      </w:pPr>
      <w:r w:rsidRPr="00EB18A0">
        <w:rPr>
          <w:rFonts w:cs="Helvetica-Bold"/>
          <w:bCs/>
          <w:sz w:val="20"/>
          <w:szCs w:val="24"/>
          <w:u w:val="single"/>
        </w:rPr>
        <w:t>The allowable strength for the side walls and end walls of the intermodal shipping containers are derived from ISO 1496-1 and reduced by a factor of safety of 5.</w:t>
      </w:r>
    </w:p>
    <w:p w14:paraId="65BC2DDB" w14:textId="77777777" w:rsidR="00895A37" w:rsidRDefault="00895A37" w:rsidP="00895A37">
      <w:pPr>
        <w:pStyle w:val="ListParagraph"/>
        <w:numPr>
          <w:ilvl w:val="0"/>
          <w:numId w:val="24"/>
        </w:numPr>
        <w:autoSpaceDE w:val="0"/>
        <w:autoSpaceDN w:val="0"/>
        <w:adjustRightInd w:val="0"/>
        <w:spacing w:after="0" w:line="240" w:lineRule="auto"/>
        <w:ind w:left="360"/>
        <w:jc w:val="both"/>
        <w:rPr>
          <w:rFonts w:cs="Helvetica-Bold"/>
          <w:bCs/>
          <w:sz w:val="20"/>
          <w:szCs w:val="24"/>
          <w:u w:val="single"/>
        </w:rPr>
      </w:pPr>
      <w:r w:rsidRPr="00EB18A0">
        <w:rPr>
          <w:rFonts w:cs="Helvetica-Bold"/>
          <w:bCs/>
          <w:sz w:val="20"/>
          <w:szCs w:val="24"/>
          <w:u w:val="single"/>
        </w:rPr>
        <w:t>Container designation type is derived from ISO 668.</w:t>
      </w:r>
    </w:p>
    <w:p w14:paraId="7F38139B" w14:textId="77777777" w:rsidR="00DB2616" w:rsidRPr="00EB18A0" w:rsidRDefault="00DB2616" w:rsidP="00895A37">
      <w:pPr>
        <w:pStyle w:val="ListParagraph"/>
        <w:numPr>
          <w:ilvl w:val="0"/>
          <w:numId w:val="24"/>
        </w:numPr>
        <w:autoSpaceDE w:val="0"/>
        <w:autoSpaceDN w:val="0"/>
        <w:adjustRightInd w:val="0"/>
        <w:spacing w:after="0" w:line="240" w:lineRule="auto"/>
        <w:ind w:left="360"/>
        <w:jc w:val="both"/>
        <w:rPr>
          <w:rFonts w:cs="Helvetica-Bold"/>
          <w:bCs/>
          <w:sz w:val="20"/>
          <w:szCs w:val="24"/>
          <w:u w:val="single"/>
        </w:rPr>
      </w:pPr>
      <w:r>
        <w:rPr>
          <w:rFonts w:cs="Helvetica-Bold"/>
          <w:bCs/>
          <w:sz w:val="20"/>
          <w:szCs w:val="24"/>
          <w:u w:val="single"/>
        </w:rPr>
        <w:t>Limitations of Sections 310X.9.2.2 and 310X.9.2.3 shall apply.</w:t>
      </w:r>
    </w:p>
    <w:p w14:paraId="2555147A" w14:textId="77777777" w:rsidR="00735B3D" w:rsidRDefault="00735B3D" w:rsidP="00121147">
      <w:pPr>
        <w:pStyle w:val="Default"/>
      </w:pPr>
    </w:p>
    <w:p w14:paraId="4BFF46D7" w14:textId="77777777" w:rsidR="00084BD9" w:rsidRDefault="00084BD9" w:rsidP="00CC42DD">
      <w:pPr>
        <w:pStyle w:val="Pa8"/>
        <w:spacing w:line="240" w:lineRule="auto"/>
        <w:contextualSpacing/>
        <w:jc w:val="both"/>
        <w:rPr>
          <w:rStyle w:val="A0"/>
          <w:rFonts w:asciiTheme="minorHAnsi" w:hAnsiTheme="minorHAnsi"/>
          <w:b/>
          <w:bCs/>
          <w:sz w:val="24"/>
          <w:szCs w:val="24"/>
          <w:u w:val="single"/>
        </w:rPr>
      </w:pPr>
    </w:p>
    <w:p w14:paraId="1B4D7AA1" w14:textId="2E1274A5" w:rsidR="00CC42DD" w:rsidRPr="00EB18A0" w:rsidRDefault="0086732E" w:rsidP="00CC42DD">
      <w:pPr>
        <w:pStyle w:val="Pa8"/>
        <w:spacing w:line="240" w:lineRule="auto"/>
        <w:contextualSpacing/>
        <w:jc w:val="both"/>
        <w:rPr>
          <w:rStyle w:val="A0"/>
          <w:rFonts w:asciiTheme="minorHAnsi" w:hAnsiTheme="minorHAnsi"/>
          <w:sz w:val="24"/>
          <w:szCs w:val="24"/>
          <w:u w:val="single"/>
        </w:rPr>
      </w:pPr>
      <w:proofErr w:type="gramStart"/>
      <w:r>
        <w:rPr>
          <w:rStyle w:val="A0"/>
          <w:rFonts w:asciiTheme="minorHAnsi" w:hAnsiTheme="minorHAnsi"/>
          <w:b/>
          <w:bCs/>
          <w:sz w:val="24"/>
          <w:szCs w:val="24"/>
          <w:u w:val="single"/>
        </w:rPr>
        <w:t>310X.10</w:t>
      </w:r>
      <w:r w:rsidR="004C141C" w:rsidRPr="00EB18A0">
        <w:rPr>
          <w:rStyle w:val="A0"/>
          <w:rFonts w:asciiTheme="minorHAnsi" w:hAnsiTheme="minorHAnsi"/>
          <w:b/>
          <w:bCs/>
          <w:sz w:val="24"/>
          <w:szCs w:val="24"/>
          <w:u w:val="single"/>
        </w:rPr>
        <w:t>.</w:t>
      </w:r>
      <w:r w:rsidR="003F18DA" w:rsidRPr="00EB18A0">
        <w:rPr>
          <w:rStyle w:val="A0"/>
          <w:rFonts w:asciiTheme="minorHAnsi" w:hAnsiTheme="minorHAnsi"/>
          <w:b/>
          <w:bCs/>
          <w:sz w:val="24"/>
          <w:szCs w:val="24"/>
          <w:u w:val="single"/>
        </w:rPr>
        <w:t>3</w:t>
      </w:r>
      <w:r w:rsidR="004C141C" w:rsidRPr="00EB18A0">
        <w:rPr>
          <w:rStyle w:val="A0"/>
          <w:rFonts w:asciiTheme="minorHAnsi" w:hAnsiTheme="minorHAnsi"/>
          <w:b/>
          <w:bCs/>
          <w:sz w:val="24"/>
          <w:szCs w:val="24"/>
          <w:u w:val="single"/>
        </w:rPr>
        <w:t xml:space="preserve"> </w:t>
      </w:r>
      <w:r w:rsidR="00DF7E7A" w:rsidRPr="00EB18A0">
        <w:rPr>
          <w:rStyle w:val="A0"/>
          <w:rFonts w:asciiTheme="minorHAnsi" w:hAnsiTheme="minorHAnsi"/>
          <w:b/>
          <w:bCs/>
          <w:sz w:val="24"/>
          <w:szCs w:val="24"/>
          <w:u w:val="single"/>
        </w:rPr>
        <w:t xml:space="preserve">Detailed </w:t>
      </w:r>
      <w:r w:rsidR="004C141C" w:rsidRPr="00EB18A0">
        <w:rPr>
          <w:rStyle w:val="A0"/>
          <w:rFonts w:asciiTheme="minorHAnsi" w:hAnsiTheme="minorHAnsi"/>
          <w:b/>
          <w:bCs/>
          <w:sz w:val="24"/>
          <w:szCs w:val="24"/>
          <w:u w:val="single"/>
        </w:rPr>
        <w:t>analysis.</w:t>
      </w:r>
      <w:proofErr w:type="gramEnd"/>
      <w:r w:rsidR="004C141C" w:rsidRPr="00EB18A0">
        <w:rPr>
          <w:rStyle w:val="A0"/>
          <w:rFonts w:asciiTheme="minorHAnsi" w:hAnsiTheme="minorHAnsi"/>
          <w:b/>
          <w:bCs/>
          <w:sz w:val="24"/>
          <w:szCs w:val="24"/>
          <w:u w:val="single"/>
        </w:rPr>
        <w:t xml:space="preserve"> </w:t>
      </w:r>
      <w:r w:rsidR="005C5F89" w:rsidRPr="00EB18A0">
        <w:rPr>
          <w:rStyle w:val="A0"/>
          <w:rFonts w:asciiTheme="minorHAnsi" w:hAnsiTheme="minorHAnsi"/>
          <w:sz w:val="24"/>
          <w:szCs w:val="24"/>
          <w:u w:val="single"/>
        </w:rPr>
        <w:t xml:space="preserve">For any other configuration </w:t>
      </w:r>
      <w:r w:rsidR="005E10B2" w:rsidRPr="00EB18A0">
        <w:rPr>
          <w:rStyle w:val="A0"/>
          <w:rFonts w:asciiTheme="minorHAnsi" w:hAnsiTheme="minorHAnsi"/>
          <w:sz w:val="24"/>
          <w:szCs w:val="24"/>
          <w:u w:val="single"/>
        </w:rPr>
        <w:t xml:space="preserve">of </w:t>
      </w:r>
      <w:r w:rsidR="005E10B2" w:rsidRPr="005C57CB">
        <w:rPr>
          <w:rStyle w:val="A0"/>
          <w:rFonts w:asciiTheme="minorHAnsi" w:hAnsiTheme="minorHAnsi"/>
          <w:i/>
          <w:sz w:val="24"/>
          <w:szCs w:val="24"/>
          <w:u w:val="single"/>
        </w:rPr>
        <w:t>intermodal shipping container</w:t>
      </w:r>
      <w:r w:rsidR="00263E17">
        <w:rPr>
          <w:rStyle w:val="A0"/>
          <w:rFonts w:asciiTheme="minorHAnsi" w:hAnsiTheme="minorHAnsi"/>
          <w:sz w:val="24"/>
          <w:szCs w:val="24"/>
          <w:u w:val="single"/>
        </w:rPr>
        <w:t>s</w:t>
      </w:r>
      <w:r w:rsidR="005E10B2" w:rsidRPr="00EB18A0">
        <w:rPr>
          <w:rStyle w:val="A0"/>
          <w:rFonts w:asciiTheme="minorHAnsi" w:hAnsiTheme="minorHAnsi"/>
          <w:sz w:val="24"/>
          <w:szCs w:val="24"/>
          <w:u w:val="single"/>
        </w:rPr>
        <w:t xml:space="preserve">, </w:t>
      </w:r>
      <w:r w:rsidR="005C5F89" w:rsidRPr="00EB18A0">
        <w:rPr>
          <w:rStyle w:val="A0"/>
          <w:rFonts w:asciiTheme="minorHAnsi" w:hAnsiTheme="minorHAnsi"/>
          <w:sz w:val="24"/>
          <w:szCs w:val="24"/>
          <w:u w:val="single"/>
        </w:rPr>
        <w:t xml:space="preserve">other than </w:t>
      </w:r>
      <w:r w:rsidR="005E10B2" w:rsidRPr="00EB18A0">
        <w:rPr>
          <w:rStyle w:val="A0"/>
          <w:rFonts w:asciiTheme="minorHAnsi" w:hAnsiTheme="minorHAnsi"/>
          <w:sz w:val="24"/>
          <w:szCs w:val="24"/>
          <w:u w:val="single"/>
        </w:rPr>
        <w:t xml:space="preserve">those cited in </w:t>
      </w:r>
      <w:r w:rsidR="005C5F89" w:rsidRPr="00EB18A0">
        <w:rPr>
          <w:rStyle w:val="A0"/>
          <w:rFonts w:asciiTheme="minorHAnsi" w:hAnsiTheme="minorHAnsi"/>
          <w:sz w:val="24"/>
          <w:szCs w:val="24"/>
          <w:u w:val="single"/>
        </w:rPr>
        <w:t xml:space="preserve">Section </w:t>
      </w:r>
      <w:r>
        <w:rPr>
          <w:rStyle w:val="A0"/>
          <w:rFonts w:asciiTheme="minorHAnsi" w:hAnsiTheme="minorHAnsi"/>
          <w:sz w:val="24"/>
          <w:szCs w:val="24"/>
          <w:u w:val="single"/>
        </w:rPr>
        <w:t>310X.10</w:t>
      </w:r>
      <w:r w:rsidR="005C5F89" w:rsidRPr="00EB18A0">
        <w:rPr>
          <w:rStyle w:val="A0"/>
          <w:rFonts w:asciiTheme="minorHAnsi" w:hAnsiTheme="minorHAnsi"/>
          <w:sz w:val="24"/>
          <w:szCs w:val="24"/>
          <w:u w:val="single"/>
        </w:rPr>
        <w:t>.</w:t>
      </w:r>
      <w:r w:rsidR="00CE4DED" w:rsidRPr="00EB18A0">
        <w:rPr>
          <w:rStyle w:val="A0"/>
          <w:rFonts w:asciiTheme="minorHAnsi" w:hAnsiTheme="minorHAnsi"/>
          <w:sz w:val="24"/>
          <w:szCs w:val="24"/>
          <w:u w:val="single"/>
        </w:rPr>
        <w:t>2</w:t>
      </w:r>
      <w:r w:rsidR="005C5F89" w:rsidRPr="00EB18A0">
        <w:rPr>
          <w:rStyle w:val="A0"/>
          <w:rFonts w:asciiTheme="minorHAnsi" w:hAnsiTheme="minorHAnsi"/>
          <w:sz w:val="24"/>
          <w:szCs w:val="24"/>
          <w:u w:val="single"/>
        </w:rPr>
        <w:t>, a</w:t>
      </w:r>
      <w:r w:rsidR="003B0CA6" w:rsidRPr="00EB18A0">
        <w:rPr>
          <w:rStyle w:val="A0"/>
          <w:rFonts w:asciiTheme="minorHAnsi" w:hAnsiTheme="minorHAnsi"/>
          <w:sz w:val="24"/>
          <w:szCs w:val="24"/>
          <w:u w:val="single"/>
        </w:rPr>
        <w:t xml:space="preserve"> structural analysis shall be provided to demonstrate the adequacy of the structural capacity of the </w:t>
      </w:r>
      <w:r w:rsidR="003B0CA6" w:rsidRPr="00EB18A0">
        <w:rPr>
          <w:rStyle w:val="A0"/>
          <w:rFonts w:asciiTheme="minorHAnsi" w:hAnsiTheme="minorHAnsi"/>
          <w:i/>
          <w:sz w:val="24"/>
          <w:szCs w:val="24"/>
          <w:u w:val="single"/>
        </w:rPr>
        <w:t>intermodal shipping containers.</w:t>
      </w:r>
      <w:r w:rsidR="003B0CA6" w:rsidRPr="00EB18A0">
        <w:rPr>
          <w:rStyle w:val="A0"/>
          <w:rFonts w:asciiTheme="minorHAnsi" w:hAnsiTheme="minorHAnsi"/>
          <w:sz w:val="24"/>
          <w:szCs w:val="24"/>
          <w:u w:val="single"/>
        </w:rPr>
        <w:t xml:space="preserve"> </w:t>
      </w:r>
      <w:r w:rsidR="003B0CA6" w:rsidRPr="00EB18A0">
        <w:rPr>
          <w:rStyle w:val="A0"/>
          <w:rFonts w:asciiTheme="minorHAnsi" w:hAnsiTheme="minorHAnsi"/>
          <w:bCs/>
          <w:sz w:val="24"/>
          <w:szCs w:val="24"/>
          <w:u w:val="single"/>
        </w:rPr>
        <w:t xml:space="preserve"> </w:t>
      </w:r>
      <w:r w:rsidR="003B0CA6" w:rsidRPr="00EB18A0">
        <w:rPr>
          <w:rStyle w:val="A0"/>
          <w:rFonts w:asciiTheme="minorHAnsi" w:hAnsiTheme="minorHAnsi"/>
          <w:sz w:val="24"/>
          <w:szCs w:val="24"/>
          <w:u w:val="single"/>
        </w:rPr>
        <w:t xml:space="preserve"> S</w:t>
      </w:r>
      <w:r w:rsidR="00CC42DD" w:rsidRPr="00EB18A0">
        <w:rPr>
          <w:rStyle w:val="A0"/>
          <w:rFonts w:asciiTheme="minorHAnsi" w:hAnsiTheme="minorHAnsi"/>
          <w:sz w:val="24"/>
          <w:szCs w:val="24"/>
          <w:u w:val="single"/>
        </w:rPr>
        <w:t xml:space="preserve">tructural characteristics shall be established by material tests when </w:t>
      </w:r>
      <w:r w:rsidR="003B0CA6" w:rsidRPr="00EB18A0">
        <w:rPr>
          <w:rStyle w:val="A0"/>
          <w:rFonts w:asciiTheme="minorHAnsi" w:hAnsiTheme="minorHAnsi"/>
          <w:sz w:val="24"/>
          <w:szCs w:val="24"/>
          <w:u w:val="single"/>
        </w:rPr>
        <w:t>the steel</w:t>
      </w:r>
      <w:r w:rsidR="00CC42DD" w:rsidRPr="00EB18A0">
        <w:rPr>
          <w:rStyle w:val="A0"/>
          <w:rFonts w:asciiTheme="minorHAnsi" w:hAnsiTheme="minorHAnsi"/>
          <w:sz w:val="24"/>
          <w:szCs w:val="24"/>
          <w:u w:val="single"/>
        </w:rPr>
        <w:t xml:space="preserve"> cannot be identified by the man</w:t>
      </w:r>
      <w:r w:rsidR="00CC42DD" w:rsidRPr="00EB18A0">
        <w:rPr>
          <w:rStyle w:val="A0"/>
          <w:rFonts w:asciiTheme="minorHAnsi" w:hAnsiTheme="minorHAnsi"/>
          <w:sz w:val="24"/>
          <w:szCs w:val="24"/>
          <w:u w:val="single"/>
        </w:rPr>
        <w:softHyphen/>
        <w:t>ufacturer’s designation as to manufacture and mill test.</w:t>
      </w:r>
    </w:p>
    <w:p w14:paraId="066621C6" w14:textId="77777777" w:rsidR="002C6111" w:rsidRPr="00435129" w:rsidRDefault="002C6111" w:rsidP="00435129">
      <w:pPr>
        <w:autoSpaceDE w:val="0"/>
        <w:autoSpaceDN w:val="0"/>
        <w:adjustRightInd w:val="0"/>
        <w:spacing w:after="0" w:line="240" w:lineRule="auto"/>
        <w:ind w:right="1080"/>
        <w:jc w:val="both"/>
        <w:rPr>
          <w:rFonts w:cs="Helvetica-Bold"/>
          <w:b/>
          <w:bCs/>
          <w:sz w:val="24"/>
          <w:szCs w:val="24"/>
        </w:rPr>
      </w:pPr>
    </w:p>
    <w:p w14:paraId="172A4DA6" w14:textId="77777777" w:rsidR="00B24577" w:rsidRDefault="00B24577" w:rsidP="00A45F70">
      <w:pPr>
        <w:autoSpaceDE w:val="0"/>
        <w:autoSpaceDN w:val="0"/>
        <w:adjustRightInd w:val="0"/>
        <w:spacing w:after="0" w:line="240" w:lineRule="auto"/>
        <w:contextualSpacing/>
        <w:rPr>
          <w:rFonts w:cs="Helvetica-Bold"/>
          <w:b/>
          <w:bCs/>
          <w:sz w:val="24"/>
          <w:szCs w:val="24"/>
        </w:rPr>
      </w:pPr>
    </w:p>
    <w:p w14:paraId="4CF18CEE" w14:textId="77777777" w:rsidR="00B24577" w:rsidRDefault="00B24577" w:rsidP="00A45F70">
      <w:pPr>
        <w:autoSpaceDE w:val="0"/>
        <w:autoSpaceDN w:val="0"/>
        <w:adjustRightInd w:val="0"/>
        <w:spacing w:after="0" w:line="240" w:lineRule="auto"/>
        <w:contextualSpacing/>
        <w:rPr>
          <w:rFonts w:cs="Helvetica-Bold"/>
          <w:b/>
          <w:bCs/>
          <w:sz w:val="24"/>
          <w:szCs w:val="24"/>
        </w:rPr>
      </w:pPr>
    </w:p>
    <w:p w14:paraId="69B86611" w14:textId="77777777" w:rsidR="00B24577" w:rsidRDefault="00B24577" w:rsidP="00A45F70">
      <w:pPr>
        <w:autoSpaceDE w:val="0"/>
        <w:autoSpaceDN w:val="0"/>
        <w:adjustRightInd w:val="0"/>
        <w:spacing w:after="0" w:line="240" w:lineRule="auto"/>
        <w:contextualSpacing/>
        <w:rPr>
          <w:rFonts w:cs="Helvetica-Bold"/>
          <w:b/>
          <w:bCs/>
          <w:sz w:val="24"/>
          <w:szCs w:val="24"/>
        </w:rPr>
      </w:pPr>
    </w:p>
    <w:p w14:paraId="623091AF" w14:textId="77777777" w:rsidR="00B24577" w:rsidRDefault="00B24577" w:rsidP="00A45F70">
      <w:pPr>
        <w:autoSpaceDE w:val="0"/>
        <w:autoSpaceDN w:val="0"/>
        <w:adjustRightInd w:val="0"/>
        <w:spacing w:after="0" w:line="240" w:lineRule="auto"/>
        <w:contextualSpacing/>
        <w:rPr>
          <w:rFonts w:cs="Helvetica-Bold"/>
          <w:b/>
          <w:bCs/>
          <w:sz w:val="24"/>
          <w:szCs w:val="24"/>
        </w:rPr>
      </w:pPr>
    </w:p>
    <w:p w14:paraId="7C51DBE9" w14:textId="77777777" w:rsidR="00B24577" w:rsidRDefault="00B24577" w:rsidP="00A45F70">
      <w:pPr>
        <w:autoSpaceDE w:val="0"/>
        <w:autoSpaceDN w:val="0"/>
        <w:adjustRightInd w:val="0"/>
        <w:spacing w:after="0" w:line="240" w:lineRule="auto"/>
        <w:contextualSpacing/>
        <w:rPr>
          <w:rFonts w:cs="Helvetica-Bold"/>
          <w:b/>
          <w:bCs/>
          <w:sz w:val="24"/>
          <w:szCs w:val="24"/>
        </w:rPr>
      </w:pPr>
    </w:p>
    <w:p w14:paraId="6B6E64B7" w14:textId="77777777" w:rsidR="00B24577" w:rsidRDefault="00B24577" w:rsidP="00A45F70">
      <w:pPr>
        <w:autoSpaceDE w:val="0"/>
        <w:autoSpaceDN w:val="0"/>
        <w:adjustRightInd w:val="0"/>
        <w:spacing w:after="0" w:line="240" w:lineRule="auto"/>
        <w:contextualSpacing/>
        <w:rPr>
          <w:rFonts w:cs="Helvetica-Bold"/>
          <w:b/>
          <w:bCs/>
          <w:sz w:val="24"/>
          <w:szCs w:val="24"/>
        </w:rPr>
      </w:pPr>
    </w:p>
    <w:p w14:paraId="051AB00D" w14:textId="77777777" w:rsidR="00B24577" w:rsidRDefault="00B24577" w:rsidP="00A45F70">
      <w:pPr>
        <w:autoSpaceDE w:val="0"/>
        <w:autoSpaceDN w:val="0"/>
        <w:adjustRightInd w:val="0"/>
        <w:spacing w:after="0" w:line="240" w:lineRule="auto"/>
        <w:contextualSpacing/>
        <w:rPr>
          <w:rFonts w:cs="Helvetica-Bold"/>
          <w:b/>
          <w:bCs/>
          <w:sz w:val="24"/>
          <w:szCs w:val="24"/>
        </w:rPr>
      </w:pPr>
    </w:p>
    <w:p w14:paraId="6BE0A807" w14:textId="77777777" w:rsidR="00A45F70" w:rsidRPr="006235FB" w:rsidRDefault="00A45F70" w:rsidP="00A45F70">
      <w:pPr>
        <w:autoSpaceDE w:val="0"/>
        <w:autoSpaceDN w:val="0"/>
        <w:adjustRightInd w:val="0"/>
        <w:spacing w:after="0" w:line="240" w:lineRule="auto"/>
        <w:contextualSpacing/>
        <w:rPr>
          <w:rFonts w:cs="Helvetica-Bold"/>
          <w:bCs/>
          <w:sz w:val="24"/>
          <w:szCs w:val="24"/>
        </w:rPr>
      </w:pPr>
      <w:r>
        <w:rPr>
          <w:rFonts w:cs="Helvetica-Bold"/>
          <w:b/>
          <w:bCs/>
          <w:sz w:val="24"/>
          <w:szCs w:val="24"/>
        </w:rPr>
        <w:t>Chapter 35</w:t>
      </w:r>
    </w:p>
    <w:p w14:paraId="249B156C" w14:textId="77777777" w:rsidR="00A45F70" w:rsidRDefault="00A45F70" w:rsidP="00A45F70">
      <w:pPr>
        <w:autoSpaceDE w:val="0"/>
        <w:autoSpaceDN w:val="0"/>
        <w:adjustRightInd w:val="0"/>
        <w:spacing w:after="0" w:line="240" w:lineRule="auto"/>
        <w:contextualSpacing/>
        <w:rPr>
          <w:rFonts w:cs="Helvetica-Bold"/>
          <w:b/>
          <w:bCs/>
          <w:sz w:val="24"/>
          <w:szCs w:val="24"/>
        </w:rPr>
      </w:pPr>
      <w:r w:rsidRPr="00EB5622">
        <w:rPr>
          <w:rFonts w:cs="Helvetica-Bold"/>
          <w:b/>
          <w:bCs/>
          <w:sz w:val="24"/>
          <w:szCs w:val="24"/>
        </w:rPr>
        <w:t>REFERENCED STANDARDS</w:t>
      </w:r>
    </w:p>
    <w:p w14:paraId="6C9193E4" w14:textId="77777777" w:rsidR="00A45F70" w:rsidRPr="004F7D82" w:rsidRDefault="00A45F70" w:rsidP="00A45F70">
      <w:pPr>
        <w:autoSpaceDE w:val="0"/>
        <w:autoSpaceDN w:val="0"/>
        <w:adjustRightInd w:val="0"/>
        <w:spacing w:after="0" w:line="240" w:lineRule="auto"/>
        <w:contextualSpacing/>
        <w:rPr>
          <w:rFonts w:cs="Helvetica-Bold"/>
          <w:b/>
          <w:bCs/>
          <w:sz w:val="24"/>
          <w:szCs w:val="24"/>
        </w:rPr>
      </w:pPr>
    </w:p>
    <w:tbl>
      <w:tblPr>
        <w:tblStyle w:val="TableGrid"/>
        <w:tblW w:w="9288" w:type="dxa"/>
        <w:tblLook w:val="04A0" w:firstRow="1" w:lastRow="0" w:firstColumn="1" w:lastColumn="0" w:noHBand="0" w:noVBand="1"/>
      </w:tblPr>
      <w:tblGrid>
        <w:gridCol w:w="2808"/>
        <w:gridCol w:w="4500"/>
        <w:gridCol w:w="1980"/>
      </w:tblGrid>
      <w:tr w:rsidR="00A45F70" w14:paraId="108B928B" w14:textId="77777777" w:rsidTr="00123671">
        <w:tc>
          <w:tcPr>
            <w:tcW w:w="2808" w:type="dxa"/>
          </w:tcPr>
          <w:p w14:paraId="27E392DB" w14:textId="77777777" w:rsidR="00A45F70" w:rsidRPr="00503592" w:rsidRDefault="00A45F70" w:rsidP="00123671">
            <w:pPr>
              <w:autoSpaceDE w:val="0"/>
              <w:autoSpaceDN w:val="0"/>
              <w:adjustRightInd w:val="0"/>
              <w:contextualSpacing/>
              <w:rPr>
                <w:rFonts w:cs="Helvetica-Bold"/>
                <w:b/>
                <w:bCs/>
                <w:sz w:val="40"/>
                <w:szCs w:val="40"/>
              </w:rPr>
            </w:pPr>
            <w:r w:rsidRPr="00503592">
              <w:rPr>
                <w:rFonts w:cs="Helvetica-Bold"/>
                <w:b/>
                <w:bCs/>
                <w:sz w:val="40"/>
                <w:szCs w:val="40"/>
              </w:rPr>
              <w:t>ISO</w:t>
            </w:r>
          </w:p>
        </w:tc>
        <w:tc>
          <w:tcPr>
            <w:tcW w:w="4500" w:type="dxa"/>
          </w:tcPr>
          <w:p w14:paraId="6085AD4E" w14:textId="77777777" w:rsidR="00A45F70" w:rsidRPr="00503592" w:rsidRDefault="00A45F70" w:rsidP="00123671">
            <w:pPr>
              <w:autoSpaceDE w:val="0"/>
              <w:autoSpaceDN w:val="0"/>
              <w:adjustRightInd w:val="0"/>
              <w:contextualSpacing/>
              <w:rPr>
                <w:rFonts w:cs="Helvetica-Bold"/>
                <w:b/>
                <w:bCs/>
                <w:sz w:val="20"/>
                <w:szCs w:val="20"/>
              </w:rPr>
            </w:pPr>
            <w:r w:rsidRPr="00503592">
              <w:rPr>
                <w:rFonts w:cs="Helvetica-Bold"/>
                <w:b/>
                <w:bCs/>
                <w:sz w:val="20"/>
                <w:szCs w:val="20"/>
              </w:rPr>
              <w:t>International Organization for Standardization</w:t>
            </w:r>
          </w:p>
          <w:p w14:paraId="035669B3" w14:textId="77777777" w:rsidR="00A45F70" w:rsidRPr="00503592" w:rsidRDefault="00A45F70" w:rsidP="00123671">
            <w:pPr>
              <w:autoSpaceDE w:val="0"/>
              <w:autoSpaceDN w:val="0"/>
              <w:adjustRightInd w:val="0"/>
              <w:contextualSpacing/>
              <w:rPr>
                <w:rFonts w:cs="Helvetica-Bold"/>
                <w:b/>
                <w:bCs/>
                <w:sz w:val="20"/>
                <w:szCs w:val="20"/>
              </w:rPr>
            </w:pPr>
            <w:r w:rsidRPr="00503592">
              <w:rPr>
                <w:rFonts w:cs="Helvetica-Bold"/>
                <w:b/>
                <w:bCs/>
                <w:sz w:val="20"/>
                <w:szCs w:val="20"/>
              </w:rPr>
              <w:t xml:space="preserve">ISO Central </w:t>
            </w:r>
            <w:proofErr w:type="spellStart"/>
            <w:r w:rsidRPr="00503592">
              <w:rPr>
                <w:rFonts w:cs="Helvetica-Bold"/>
                <w:b/>
                <w:bCs/>
                <w:sz w:val="20"/>
                <w:szCs w:val="20"/>
              </w:rPr>
              <w:t>Secretariet</w:t>
            </w:r>
            <w:proofErr w:type="spellEnd"/>
          </w:p>
          <w:p w14:paraId="25219BC5" w14:textId="77777777" w:rsidR="00A45F70" w:rsidRPr="0096694C" w:rsidRDefault="00A45F70" w:rsidP="00123671">
            <w:pPr>
              <w:autoSpaceDE w:val="0"/>
              <w:autoSpaceDN w:val="0"/>
              <w:adjustRightInd w:val="0"/>
              <w:contextualSpacing/>
              <w:rPr>
                <w:rFonts w:cs="Helvetica-Bold"/>
                <w:b/>
                <w:bCs/>
                <w:sz w:val="20"/>
                <w:szCs w:val="20"/>
                <w:lang w:val="fr-FR"/>
              </w:rPr>
            </w:pPr>
            <w:r w:rsidRPr="0096694C">
              <w:rPr>
                <w:rFonts w:cs="Helvetica-Bold"/>
                <w:b/>
                <w:bCs/>
                <w:sz w:val="20"/>
                <w:szCs w:val="20"/>
                <w:lang w:val="fr-FR"/>
              </w:rPr>
              <w:t xml:space="preserve">1 </w:t>
            </w:r>
            <w:proofErr w:type="spellStart"/>
            <w:r w:rsidRPr="0096694C">
              <w:rPr>
                <w:rFonts w:cs="Helvetica-Bold"/>
                <w:b/>
                <w:bCs/>
                <w:sz w:val="20"/>
                <w:szCs w:val="20"/>
                <w:lang w:val="fr-FR"/>
              </w:rPr>
              <w:t>ch</w:t>
            </w:r>
            <w:proofErr w:type="spellEnd"/>
            <w:r w:rsidRPr="0096694C">
              <w:rPr>
                <w:rFonts w:cs="Helvetica-Bold"/>
                <w:b/>
                <w:bCs/>
                <w:sz w:val="20"/>
                <w:szCs w:val="20"/>
                <w:lang w:val="fr-FR"/>
              </w:rPr>
              <w:t>, de la Voie-Creuse, Casa Postale 566</w:t>
            </w:r>
          </w:p>
          <w:p w14:paraId="1561A0B2" w14:textId="77777777" w:rsidR="00A45F70" w:rsidRPr="00503592" w:rsidRDefault="00A45F70" w:rsidP="00123671">
            <w:pPr>
              <w:autoSpaceDE w:val="0"/>
              <w:autoSpaceDN w:val="0"/>
              <w:adjustRightInd w:val="0"/>
              <w:contextualSpacing/>
              <w:rPr>
                <w:rFonts w:cs="Helvetica-Bold"/>
                <w:b/>
                <w:bCs/>
                <w:sz w:val="20"/>
                <w:szCs w:val="20"/>
              </w:rPr>
            </w:pPr>
            <w:r w:rsidRPr="00503592">
              <w:rPr>
                <w:rFonts w:cs="Helvetica-Bold"/>
                <w:b/>
                <w:bCs/>
                <w:sz w:val="20"/>
                <w:szCs w:val="20"/>
              </w:rPr>
              <w:t>CH-1211 Geneva 20, Switzerland</w:t>
            </w:r>
          </w:p>
        </w:tc>
        <w:tc>
          <w:tcPr>
            <w:tcW w:w="1980" w:type="dxa"/>
          </w:tcPr>
          <w:p w14:paraId="5D5E951E" w14:textId="77777777" w:rsidR="00A45F70" w:rsidRPr="00503592" w:rsidRDefault="00A45F70" w:rsidP="00123671">
            <w:pPr>
              <w:autoSpaceDE w:val="0"/>
              <w:autoSpaceDN w:val="0"/>
              <w:adjustRightInd w:val="0"/>
              <w:contextualSpacing/>
              <w:rPr>
                <w:rFonts w:cs="Helvetica-Bold"/>
                <w:b/>
                <w:bCs/>
                <w:sz w:val="20"/>
                <w:szCs w:val="20"/>
              </w:rPr>
            </w:pPr>
          </w:p>
        </w:tc>
      </w:tr>
      <w:tr w:rsidR="00A45F70" w14:paraId="20443423" w14:textId="77777777" w:rsidTr="00123671">
        <w:tc>
          <w:tcPr>
            <w:tcW w:w="2808" w:type="dxa"/>
          </w:tcPr>
          <w:p w14:paraId="55818E86" w14:textId="77777777" w:rsidR="00A45F70" w:rsidRPr="00503592" w:rsidRDefault="00A45F70" w:rsidP="00123671">
            <w:pPr>
              <w:autoSpaceDE w:val="0"/>
              <w:autoSpaceDN w:val="0"/>
              <w:adjustRightInd w:val="0"/>
              <w:contextualSpacing/>
              <w:rPr>
                <w:rFonts w:cs="Times-Roman"/>
                <w:b/>
                <w:sz w:val="20"/>
                <w:szCs w:val="20"/>
              </w:rPr>
            </w:pPr>
            <w:r w:rsidRPr="00503592">
              <w:rPr>
                <w:rFonts w:cs="Times-Roman"/>
                <w:b/>
                <w:sz w:val="20"/>
                <w:szCs w:val="20"/>
              </w:rPr>
              <w:t>Standard Reference Number</w:t>
            </w:r>
          </w:p>
        </w:tc>
        <w:tc>
          <w:tcPr>
            <w:tcW w:w="4500" w:type="dxa"/>
          </w:tcPr>
          <w:p w14:paraId="66459513" w14:textId="77777777" w:rsidR="00A45F70" w:rsidRPr="00503592" w:rsidRDefault="00A45F70" w:rsidP="00123671">
            <w:pPr>
              <w:autoSpaceDE w:val="0"/>
              <w:autoSpaceDN w:val="0"/>
              <w:adjustRightInd w:val="0"/>
              <w:contextualSpacing/>
              <w:rPr>
                <w:rFonts w:cs="Helvetica-Bold"/>
                <w:b/>
                <w:bCs/>
                <w:sz w:val="20"/>
                <w:szCs w:val="20"/>
              </w:rPr>
            </w:pPr>
            <w:r w:rsidRPr="00503592">
              <w:rPr>
                <w:rFonts w:cs="Helvetica-Bold"/>
                <w:b/>
                <w:bCs/>
                <w:sz w:val="20"/>
                <w:szCs w:val="20"/>
              </w:rPr>
              <w:t>Title</w:t>
            </w:r>
          </w:p>
        </w:tc>
        <w:tc>
          <w:tcPr>
            <w:tcW w:w="1980" w:type="dxa"/>
          </w:tcPr>
          <w:p w14:paraId="1674F769" w14:textId="77777777" w:rsidR="00A45F70" w:rsidRPr="00503592" w:rsidRDefault="00A45F70" w:rsidP="00123671">
            <w:pPr>
              <w:autoSpaceDE w:val="0"/>
              <w:autoSpaceDN w:val="0"/>
              <w:adjustRightInd w:val="0"/>
              <w:contextualSpacing/>
              <w:rPr>
                <w:rFonts w:cs="Helvetica-Bold"/>
                <w:b/>
                <w:bCs/>
                <w:sz w:val="20"/>
                <w:szCs w:val="20"/>
              </w:rPr>
            </w:pPr>
            <w:r w:rsidRPr="00503592">
              <w:rPr>
                <w:rFonts w:cs="Helvetica-Bold"/>
                <w:b/>
                <w:bCs/>
                <w:sz w:val="20"/>
                <w:szCs w:val="20"/>
              </w:rPr>
              <w:t>Referenced in code section number</w:t>
            </w:r>
          </w:p>
        </w:tc>
      </w:tr>
      <w:tr w:rsidR="00A45F70" w14:paraId="3A4BEB5F" w14:textId="77777777" w:rsidTr="00123671">
        <w:tc>
          <w:tcPr>
            <w:tcW w:w="2808" w:type="dxa"/>
          </w:tcPr>
          <w:p w14:paraId="7390F702" w14:textId="77777777" w:rsidR="00A45F70" w:rsidRPr="00AA1F7C" w:rsidRDefault="00A45F70" w:rsidP="003F18DA">
            <w:pPr>
              <w:autoSpaceDE w:val="0"/>
              <w:autoSpaceDN w:val="0"/>
              <w:adjustRightInd w:val="0"/>
              <w:contextualSpacing/>
              <w:rPr>
                <w:rFonts w:cs="Times-Roman"/>
                <w:sz w:val="20"/>
                <w:szCs w:val="20"/>
                <w:u w:val="single"/>
              </w:rPr>
            </w:pPr>
            <w:r w:rsidRPr="00AA1F7C">
              <w:rPr>
                <w:rFonts w:cs="Times-Roman"/>
                <w:sz w:val="20"/>
                <w:szCs w:val="20"/>
                <w:u w:val="single"/>
              </w:rPr>
              <w:t>ISO 1496-1:2013</w:t>
            </w:r>
          </w:p>
        </w:tc>
        <w:tc>
          <w:tcPr>
            <w:tcW w:w="4500" w:type="dxa"/>
          </w:tcPr>
          <w:p w14:paraId="1B60EED5" w14:textId="77777777" w:rsidR="00A45F70" w:rsidRPr="00AA1F7C" w:rsidRDefault="00A45F70" w:rsidP="00123671">
            <w:pPr>
              <w:autoSpaceDE w:val="0"/>
              <w:autoSpaceDN w:val="0"/>
              <w:adjustRightInd w:val="0"/>
              <w:contextualSpacing/>
              <w:rPr>
                <w:rFonts w:cs="Helvetica-Bold"/>
                <w:bCs/>
                <w:sz w:val="20"/>
                <w:szCs w:val="20"/>
                <w:u w:val="single"/>
              </w:rPr>
            </w:pPr>
            <w:r w:rsidRPr="00AA1F7C">
              <w:rPr>
                <w:rFonts w:cs="Helvetica-Bold"/>
                <w:bCs/>
                <w:sz w:val="20"/>
                <w:szCs w:val="20"/>
                <w:u w:val="single"/>
              </w:rPr>
              <w:t>Series 1 Freight Containers  - Specification and Testing – Part 1: General Cargo Containers for General Purposes</w:t>
            </w:r>
          </w:p>
        </w:tc>
        <w:tc>
          <w:tcPr>
            <w:tcW w:w="1980" w:type="dxa"/>
          </w:tcPr>
          <w:p w14:paraId="70B71274" w14:textId="2131EA4B" w:rsidR="00A45F70" w:rsidRPr="00364A31" w:rsidRDefault="008C6BB5" w:rsidP="00123671">
            <w:pPr>
              <w:autoSpaceDE w:val="0"/>
              <w:autoSpaceDN w:val="0"/>
              <w:adjustRightInd w:val="0"/>
              <w:contextualSpacing/>
              <w:rPr>
                <w:rFonts w:cs="Helvetica-Bold"/>
                <w:bCs/>
                <w:sz w:val="20"/>
                <w:szCs w:val="20"/>
              </w:rPr>
            </w:pPr>
            <w:r>
              <w:rPr>
                <w:rFonts w:cs="Helvetica-Bold"/>
                <w:bCs/>
                <w:sz w:val="20"/>
                <w:szCs w:val="20"/>
              </w:rPr>
              <w:t>310X.10.1, Table 301X.10.2.3</w:t>
            </w:r>
          </w:p>
        </w:tc>
      </w:tr>
      <w:tr w:rsidR="00A45F70" w14:paraId="6BD55B26" w14:textId="77777777" w:rsidTr="00123671">
        <w:tc>
          <w:tcPr>
            <w:tcW w:w="2808" w:type="dxa"/>
          </w:tcPr>
          <w:p w14:paraId="0D915F7A" w14:textId="77777777" w:rsidR="00A45F70" w:rsidRPr="00AA1F7C" w:rsidRDefault="00A45F70" w:rsidP="002A7155">
            <w:pPr>
              <w:autoSpaceDE w:val="0"/>
              <w:autoSpaceDN w:val="0"/>
              <w:adjustRightInd w:val="0"/>
              <w:contextualSpacing/>
              <w:rPr>
                <w:rFonts w:cs="Times-Roman"/>
                <w:sz w:val="20"/>
                <w:szCs w:val="20"/>
                <w:u w:val="single"/>
              </w:rPr>
            </w:pPr>
            <w:r w:rsidRPr="00AA1F7C">
              <w:rPr>
                <w:rFonts w:cs="Times-Roman"/>
                <w:sz w:val="20"/>
                <w:szCs w:val="20"/>
                <w:u w:val="single"/>
              </w:rPr>
              <w:t>ISO 6346:1995, with Amendment 3: 2012</w:t>
            </w:r>
          </w:p>
        </w:tc>
        <w:tc>
          <w:tcPr>
            <w:tcW w:w="4500" w:type="dxa"/>
          </w:tcPr>
          <w:p w14:paraId="1D087522" w14:textId="77777777" w:rsidR="00A45F70" w:rsidRPr="00AA1F7C" w:rsidRDefault="00A45F70" w:rsidP="00123671">
            <w:pPr>
              <w:autoSpaceDE w:val="0"/>
              <w:autoSpaceDN w:val="0"/>
              <w:adjustRightInd w:val="0"/>
              <w:contextualSpacing/>
              <w:rPr>
                <w:rFonts w:cs="Helvetica-Bold"/>
                <w:bCs/>
                <w:sz w:val="20"/>
                <w:szCs w:val="20"/>
                <w:u w:val="single"/>
              </w:rPr>
            </w:pPr>
            <w:r w:rsidRPr="00AA1F7C">
              <w:rPr>
                <w:rFonts w:cs="Helvetica-Bold"/>
                <w:bCs/>
                <w:sz w:val="20"/>
                <w:szCs w:val="20"/>
                <w:u w:val="single"/>
              </w:rPr>
              <w:t>Freight Containers – Coding, Identification and marking</w:t>
            </w:r>
          </w:p>
        </w:tc>
        <w:tc>
          <w:tcPr>
            <w:tcW w:w="1980" w:type="dxa"/>
          </w:tcPr>
          <w:p w14:paraId="68825A76" w14:textId="7145E367" w:rsidR="00A45F70" w:rsidRPr="00364A31" w:rsidRDefault="008C6BB5" w:rsidP="00123671">
            <w:pPr>
              <w:autoSpaceDE w:val="0"/>
              <w:autoSpaceDN w:val="0"/>
              <w:adjustRightInd w:val="0"/>
              <w:contextualSpacing/>
              <w:rPr>
                <w:rFonts w:cs="Helvetica-Bold"/>
                <w:bCs/>
                <w:sz w:val="20"/>
                <w:szCs w:val="20"/>
              </w:rPr>
            </w:pPr>
            <w:r>
              <w:rPr>
                <w:rFonts w:cs="Helvetica-Bold"/>
                <w:bCs/>
                <w:sz w:val="20"/>
                <w:szCs w:val="20"/>
              </w:rPr>
              <w:t>3010X.10.1</w:t>
            </w:r>
          </w:p>
        </w:tc>
      </w:tr>
      <w:tr w:rsidR="002C6111" w14:paraId="417DA001" w14:textId="77777777" w:rsidTr="00123671">
        <w:tc>
          <w:tcPr>
            <w:tcW w:w="2808" w:type="dxa"/>
          </w:tcPr>
          <w:p w14:paraId="7316AB6D" w14:textId="77777777" w:rsidR="002C6111" w:rsidRPr="00AA1F7C" w:rsidRDefault="002C6111" w:rsidP="002A7155">
            <w:pPr>
              <w:autoSpaceDE w:val="0"/>
              <w:autoSpaceDN w:val="0"/>
              <w:adjustRightInd w:val="0"/>
              <w:contextualSpacing/>
              <w:rPr>
                <w:rFonts w:cs="Times-Roman"/>
                <w:sz w:val="20"/>
                <w:szCs w:val="20"/>
                <w:u w:val="single"/>
              </w:rPr>
            </w:pPr>
            <w:r>
              <w:rPr>
                <w:rFonts w:cs="Times-Roman"/>
                <w:sz w:val="20"/>
                <w:szCs w:val="20"/>
                <w:u w:val="single"/>
              </w:rPr>
              <w:t>ISO 668:2013</w:t>
            </w:r>
          </w:p>
        </w:tc>
        <w:tc>
          <w:tcPr>
            <w:tcW w:w="4500" w:type="dxa"/>
          </w:tcPr>
          <w:p w14:paraId="47BB60B8" w14:textId="77777777" w:rsidR="002C6111" w:rsidRPr="00AA1F7C" w:rsidRDefault="002C6111" w:rsidP="003F18DA">
            <w:pPr>
              <w:autoSpaceDE w:val="0"/>
              <w:autoSpaceDN w:val="0"/>
              <w:adjustRightInd w:val="0"/>
              <w:contextualSpacing/>
              <w:rPr>
                <w:rFonts w:cs="Helvetica-Bold"/>
                <w:bCs/>
                <w:sz w:val="20"/>
                <w:szCs w:val="20"/>
                <w:u w:val="single"/>
              </w:rPr>
            </w:pPr>
            <w:r w:rsidRPr="00AA1F7C">
              <w:rPr>
                <w:rFonts w:cs="Helvetica-Bold"/>
                <w:bCs/>
                <w:sz w:val="20"/>
                <w:szCs w:val="20"/>
                <w:u w:val="single"/>
              </w:rPr>
              <w:t xml:space="preserve">Series 1 Freight Containers </w:t>
            </w:r>
            <w:r>
              <w:rPr>
                <w:rFonts w:cs="Helvetica-Bold"/>
                <w:bCs/>
                <w:sz w:val="20"/>
                <w:szCs w:val="20"/>
                <w:u w:val="single"/>
              </w:rPr>
              <w:t>–</w:t>
            </w:r>
            <w:r w:rsidRPr="00AA1F7C">
              <w:rPr>
                <w:rFonts w:cs="Helvetica-Bold"/>
                <w:bCs/>
                <w:sz w:val="20"/>
                <w:szCs w:val="20"/>
                <w:u w:val="single"/>
              </w:rPr>
              <w:t xml:space="preserve"> </w:t>
            </w:r>
            <w:r>
              <w:rPr>
                <w:rFonts w:cs="Helvetica-Bold"/>
                <w:bCs/>
                <w:sz w:val="20"/>
                <w:szCs w:val="20"/>
                <w:u w:val="single"/>
              </w:rPr>
              <w:t>Classifications, dimensions and ratings.</w:t>
            </w:r>
          </w:p>
        </w:tc>
        <w:tc>
          <w:tcPr>
            <w:tcW w:w="1980" w:type="dxa"/>
          </w:tcPr>
          <w:p w14:paraId="7A7A50E0" w14:textId="12F60D1A" w:rsidR="002C6111" w:rsidRPr="00364A31" w:rsidRDefault="008C6BB5" w:rsidP="00123671">
            <w:pPr>
              <w:autoSpaceDE w:val="0"/>
              <w:autoSpaceDN w:val="0"/>
              <w:adjustRightInd w:val="0"/>
              <w:contextualSpacing/>
              <w:rPr>
                <w:rFonts w:cs="Helvetica-Bold"/>
                <w:bCs/>
                <w:sz w:val="20"/>
                <w:szCs w:val="20"/>
              </w:rPr>
            </w:pPr>
            <w:r>
              <w:rPr>
                <w:rFonts w:cs="Helvetica-Bold"/>
                <w:bCs/>
                <w:sz w:val="20"/>
                <w:szCs w:val="20"/>
              </w:rPr>
              <w:t>Table 301X.10.2.3</w:t>
            </w:r>
          </w:p>
        </w:tc>
      </w:tr>
    </w:tbl>
    <w:p w14:paraId="0B701F4F" w14:textId="77777777" w:rsidR="00A45F70" w:rsidRDefault="00A45F70" w:rsidP="00A45F70">
      <w:pPr>
        <w:autoSpaceDE w:val="0"/>
        <w:autoSpaceDN w:val="0"/>
        <w:adjustRightInd w:val="0"/>
        <w:spacing w:after="0" w:line="240" w:lineRule="auto"/>
        <w:contextualSpacing/>
        <w:rPr>
          <w:rFonts w:cs="Helvetica-Bold"/>
          <w:bCs/>
          <w:sz w:val="24"/>
          <w:szCs w:val="24"/>
        </w:rPr>
      </w:pPr>
    </w:p>
    <w:p w14:paraId="676DBE1D" w14:textId="77777777" w:rsidR="00311F76" w:rsidRDefault="00311F76" w:rsidP="00A45F70">
      <w:pPr>
        <w:autoSpaceDE w:val="0"/>
        <w:autoSpaceDN w:val="0"/>
        <w:adjustRightInd w:val="0"/>
        <w:spacing w:after="0" w:line="240" w:lineRule="auto"/>
        <w:contextualSpacing/>
        <w:rPr>
          <w:rFonts w:cs="Helvetica-Bold"/>
          <w:b/>
          <w:bCs/>
          <w:sz w:val="24"/>
          <w:szCs w:val="24"/>
        </w:rPr>
      </w:pPr>
    </w:p>
    <w:p w14:paraId="78234303" w14:textId="77777777" w:rsidR="00F3241E" w:rsidRPr="002A7155" w:rsidRDefault="002A7155" w:rsidP="00A45F70">
      <w:pPr>
        <w:autoSpaceDE w:val="0"/>
        <w:autoSpaceDN w:val="0"/>
        <w:adjustRightInd w:val="0"/>
        <w:spacing w:after="0" w:line="240" w:lineRule="auto"/>
        <w:contextualSpacing/>
        <w:rPr>
          <w:rFonts w:cs="Helvetica-Bold"/>
          <w:b/>
          <w:bCs/>
          <w:sz w:val="24"/>
          <w:szCs w:val="24"/>
        </w:rPr>
      </w:pPr>
      <w:r w:rsidRPr="002A7155">
        <w:rPr>
          <w:rFonts w:cs="Helvetica-Bold"/>
          <w:b/>
          <w:bCs/>
          <w:sz w:val="24"/>
          <w:szCs w:val="24"/>
        </w:rPr>
        <w:t>REASON:</w:t>
      </w:r>
    </w:p>
    <w:p w14:paraId="7BCEBA2E" w14:textId="77777777" w:rsidR="002A7155" w:rsidRDefault="002A7155" w:rsidP="002A7155">
      <w:pPr>
        <w:autoSpaceDE w:val="0"/>
        <w:autoSpaceDN w:val="0"/>
        <w:adjustRightInd w:val="0"/>
        <w:spacing w:after="0" w:line="240" w:lineRule="auto"/>
        <w:jc w:val="both"/>
        <w:rPr>
          <w:rFonts w:cs="Helvetica-Bold"/>
          <w:bCs/>
          <w:sz w:val="24"/>
          <w:szCs w:val="24"/>
        </w:rPr>
      </w:pPr>
    </w:p>
    <w:p w14:paraId="44C96CB9" w14:textId="55054EA0" w:rsidR="00F3241E" w:rsidRDefault="00F3241E" w:rsidP="00195DAE">
      <w:pPr>
        <w:autoSpaceDE w:val="0"/>
        <w:autoSpaceDN w:val="0"/>
        <w:adjustRightInd w:val="0"/>
        <w:spacing w:after="0" w:line="240" w:lineRule="auto"/>
        <w:rPr>
          <w:rFonts w:cs="Helvetica-Bold"/>
          <w:bCs/>
          <w:sz w:val="24"/>
          <w:szCs w:val="24"/>
        </w:rPr>
      </w:pPr>
      <w:r w:rsidRPr="00F3241E">
        <w:rPr>
          <w:rFonts w:cs="Helvetica-Bold"/>
          <w:bCs/>
          <w:sz w:val="24"/>
          <w:szCs w:val="24"/>
        </w:rPr>
        <w:t xml:space="preserve">This code change </w:t>
      </w:r>
      <w:r w:rsidR="0054718C">
        <w:rPr>
          <w:rFonts w:cs="Helvetica-Bold"/>
          <w:bCs/>
          <w:sz w:val="24"/>
          <w:szCs w:val="24"/>
        </w:rPr>
        <w:t>purpose is</w:t>
      </w:r>
      <w:r w:rsidRPr="00F3241E">
        <w:rPr>
          <w:rFonts w:cs="Helvetica-Bold"/>
          <w:bCs/>
          <w:sz w:val="24"/>
          <w:szCs w:val="24"/>
        </w:rPr>
        <w:t xml:space="preserve"> to introduce intermodal shipping containers into the International Building Code</w:t>
      </w:r>
      <w:r w:rsidR="0054718C">
        <w:rPr>
          <w:rFonts w:cs="Helvetica-Bold"/>
          <w:bCs/>
          <w:sz w:val="24"/>
          <w:szCs w:val="24"/>
        </w:rPr>
        <w:t xml:space="preserve"> </w:t>
      </w:r>
      <w:r w:rsidR="00163092">
        <w:rPr>
          <w:rFonts w:cs="Helvetica-Bold"/>
          <w:bCs/>
          <w:sz w:val="24"/>
          <w:szCs w:val="24"/>
        </w:rPr>
        <w:t>based on</w:t>
      </w:r>
      <w:r w:rsidRPr="00F3241E">
        <w:rPr>
          <w:rFonts w:cs="Helvetica-Bold"/>
          <w:bCs/>
          <w:sz w:val="24"/>
          <w:szCs w:val="24"/>
        </w:rPr>
        <w:t xml:space="preserve"> requests by code officials in the U.S. Prior to this</w:t>
      </w:r>
      <w:r w:rsidR="0054718C">
        <w:rPr>
          <w:rFonts w:cs="Helvetica-Bold"/>
          <w:bCs/>
          <w:sz w:val="24"/>
          <w:szCs w:val="24"/>
        </w:rPr>
        <w:t xml:space="preserve"> proposal,</w:t>
      </w:r>
      <w:r w:rsidRPr="00F3241E">
        <w:rPr>
          <w:rFonts w:cs="Helvetica-Bold"/>
          <w:bCs/>
          <w:sz w:val="24"/>
          <w:szCs w:val="24"/>
        </w:rPr>
        <w:t xml:space="preserve"> several jurisdictions had created their own individual regulations or ordinances, or had administered additional </w:t>
      </w:r>
      <w:r w:rsidRPr="008D0551">
        <w:rPr>
          <w:rFonts w:cs="Helvetica-Bold"/>
          <w:bCs/>
          <w:sz w:val="24"/>
          <w:szCs w:val="24"/>
        </w:rPr>
        <w:t xml:space="preserve">requirements beyond the code </w:t>
      </w:r>
      <w:r w:rsidR="00F86A96" w:rsidRPr="008D0551">
        <w:rPr>
          <w:rFonts w:cs="Helvetica-Bold"/>
          <w:bCs/>
          <w:sz w:val="24"/>
          <w:szCs w:val="24"/>
        </w:rPr>
        <w:t xml:space="preserve">(e.g. Section 104.11 </w:t>
      </w:r>
      <w:r w:rsidR="008D0551">
        <w:rPr>
          <w:rFonts w:cs="Helvetica-Bold"/>
          <w:bCs/>
          <w:sz w:val="24"/>
          <w:szCs w:val="24"/>
        </w:rPr>
        <w:t>“</w:t>
      </w:r>
      <w:r w:rsidR="008D0551" w:rsidRPr="008D0551">
        <w:rPr>
          <w:rFonts w:cs="Times-Bold"/>
          <w:bCs/>
          <w:sz w:val="24"/>
          <w:szCs w:val="24"/>
        </w:rPr>
        <w:t>Al</w:t>
      </w:r>
      <w:r w:rsidR="008D0551">
        <w:rPr>
          <w:rFonts w:cs="Times-Bold"/>
          <w:bCs/>
          <w:sz w:val="24"/>
          <w:szCs w:val="24"/>
        </w:rPr>
        <w:t>t</w:t>
      </w:r>
      <w:r w:rsidR="008A51F3">
        <w:rPr>
          <w:rFonts w:cs="Times-Bold"/>
          <w:bCs/>
          <w:sz w:val="24"/>
          <w:szCs w:val="24"/>
        </w:rPr>
        <w:t xml:space="preserve">ernative materials, design and </w:t>
      </w:r>
      <w:r w:rsidR="008D0551">
        <w:rPr>
          <w:rFonts w:cs="Times-Bold"/>
          <w:bCs/>
          <w:sz w:val="24"/>
          <w:szCs w:val="24"/>
        </w:rPr>
        <w:t xml:space="preserve">methods of </w:t>
      </w:r>
      <w:r w:rsidR="008D0551" w:rsidRPr="008D0551">
        <w:rPr>
          <w:rFonts w:cs="Times-Bold"/>
          <w:bCs/>
          <w:sz w:val="24"/>
          <w:szCs w:val="24"/>
        </w:rPr>
        <w:t>construction and equipment</w:t>
      </w:r>
      <w:r w:rsidR="008D0551">
        <w:rPr>
          <w:rFonts w:cs="Times-Bold"/>
          <w:b/>
          <w:bCs/>
          <w:sz w:val="24"/>
          <w:szCs w:val="24"/>
        </w:rPr>
        <w:t>”</w:t>
      </w:r>
      <w:r w:rsidR="00F86A96" w:rsidRPr="008D0551">
        <w:rPr>
          <w:rFonts w:cs="Helvetica-Bold"/>
          <w:bCs/>
          <w:sz w:val="24"/>
          <w:szCs w:val="24"/>
        </w:rPr>
        <w:t xml:space="preserve">) </w:t>
      </w:r>
      <w:r w:rsidR="008D0551">
        <w:rPr>
          <w:rFonts w:cs="Helvetica-Bold"/>
          <w:bCs/>
          <w:sz w:val="24"/>
          <w:szCs w:val="24"/>
        </w:rPr>
        <w:t xml:space="preserve">so as </w:t>
      </w:r>
      <w:r w:rsidRPr="008D0551">
        <w:rPr>
          <w:rFonts w:cs="Helvetica-Bold"/>
          <w:bCs/>
          <w:sz w:val="24"/>
          <w:szCs w:val="24"/>
        </w:rPr>
        <w:t xml:space="preserve">to be comfortable to ensure a safe structure. This code change proposal is in response to those requests to develop </w:t>
      </w:r>
      <w:r w:rsidR="008D0551">
        <w:rPr>
          <w:rFonts w:cs="Helvetica-Bold"/>
          <w:bCs/>
          <w:sz w:val="24"/>
          <w:szCs w:val="24"/>
        </w:rPr>
        <w:t xml:space="preserve">a set of consistent code </w:t>
      </w:r>
      <w:r w:rsidRPr="008D0551">
        <w:rPr>
          <w:rFonts w:cs="Helvetica-Bold"/>
          <w:bCs/>
          <w:sz w:val="24"/>
          <w:szCs w:val="24"/>
        </w:rPr>
        <w:t>provisions which cover the minimum safety requirements, but which do not duplicate existing code</w:t>
      </w:r>
      <w:r w:rsidRPr="00F3241E">
        <w:rPr>
          <w:rFonts w:cs="Helvetica-Bold"/>
          <w:bCs/>
          <w:sz w:val="24"/>
          <w:szCs w:val="24"/>
        </w:rPr>
        <w:t xml:space="preserve"> provisions. </w:t>
      </w:r>
    </w:p>
    <w:p w14:paraId="7E5CD257" w14:textId="77777777" w:rsidR="0054718C" w:rsidRDefault="0054718C" w:rsidP="00195DAE">
      <w:pPr>
        <w:autoSpaceDE w:val="0"/>
        <w:autoSpaceDN w:val="0"/>
        <w:adjustRightInd w:val="0"/>
        <w:spacing w:after="0" w:line="240" w:lineRule="auto"/>
        <w:rPr>
          <w:rFonts w:cs="Helvetica-Bold"/>
          <w:bCs/>
          <w:sz w:val="24"/>
          <w:szCs w:val="24"/>
        </w:rPr>
      </w:pPr>
    </w:p>
    <w:p w14:paraId="49FE4B57" w14:textId="7E62B1D8" w:rsidR="0054718C" w:rsidRDefault="0054718C" w:rsidP="00195DAE">
      <w:pPr>
        <w:autoSpaceDE w:val="0"/>
        <w:autoSpaceDN w:val="0"/>
        <w:adjustRightInd w:val="0"/>
        <w:spacing w:after="0" w:line="240" w:lineRule="auto"/>
        <w:rPr>
          <w:rFonts w:cs="Times-Bold"/>
          <w:bCs/>
          <w:sz w:val="24"/>
          <w:szCs w:val="24"/>
        </w:rPr>
      </w:pPr>
      <w:r>
        <w:rPr>
          <w:rFonts w:cs="Helvetica-Bold"/>
          <w:bCs/>
          <w:sz w:val="24"/>
          <w:szCs w:val="24"/>
        </w:rPr>
        <w:t xml:space="preserve">The ICC Building Code Action Committee created a task group to facilitate the development of this proposal. Members of the assigned task group included representatives from: City of Long Beach, CA; </w:t>
      </w:r>
      <w:r w:rsidR="00B87145">
        <w:rPr>
          <w:rFonts w:cs="Helvetica-Bold"/>
          <w:bCs/>
          <w:sz w:val="24"/>
          <w:szCs w:val="24"/>
        </w:rPr>
        <w:t xml:space="preserve">County of Mecklenburg, NC; </w:t>
      </w:r>
      <w:r w:rsidR="006A01E8">
        <w:rPr>
          <w:rFonts w:cs="Helvetica-Bold"/>
          <w:bCs/>
          <w:sz w:val="24"/>
          <w:szCs w:val="24"/>
        </w:rPr>
        <w:t>Modular Building Institute; American Iron and Steel Institute; Underwriters Laborator</w:t>
      </w:r>
      <w:r w:rsidR="00163092">
        <w:rPr>
          <w:rFonts w:cs="Helvetica-Bold"/>
          <w:bCs/>
          <w:sz w:val="24"/>
          <w:szCs w:val="24"/>
        </w:rPr>
        <w:t>ies</w:t>
      </w:r>
      <w:r w:rsidR="006A01E8">
        <w:rPr>
          <w:rFonts w:cs="Helvetica-Bold"/>
          <w:bCs/>
          <w:sz w:val="24"/>
          <w:szCs w:val="24"/>
        </w:rPr>
        <w:t xml:space="preserve">; </w:t>
      </w:r>
      <w:r w:rsidR="00B87145">
        <w:rPr>
          <w:rFonts w:cs="Helvetica-Bold"/>
          <w:bCs/>
          <w:sz w:val="24"/>
          <w:szCs w:val="24"/>
        </w:rPr>
        <w:t xml:space="preserve">and the Portland Cement Association. Additional contacts included the </w:t>
      </w:r>
      <w:r w:rsidR="00BF7EDA">
        <w:rPr>
          <w:rFonts w:cs="Helvetica-Bold"/>
          <w:bCs/>
          <w:sz w:val="24"/>
          <w:szCs w:val="24"/>
        </w:rPr>
        <w:t xml:space="preserve">State of California (Division of State Architect, Housing and Community Development), </w:t>
      </w:r>
      <w:r w:rsidR="00B87145">
        <w:rPr>
          <w:rFonts w:cs="Helvetica-Bold"/>
          <w:bCs/>
          <w:sz w:val="24"/>
          <w:szCs w:val="24"/>
        </w:rPr>
        <w:t xml:space="preserve">City of San Diego; City of Los Angeles, CA; City of Seattle; </w:t>
      </w:r>
      <w:r w:rsidR="000D5AF1">
        <w:rPr>
          <w:rFonts w:cs="Helvetica-Bold"/>
          <w:bCs/>
          <w:sz w:val="24"/>
          <w:szCs w:val="24"/>
        </w:rPr>
        <w:t xml:space="preserve">Clark County, NV; </w:t>
      </w:r>
      <w:r w:rsidR="00B87145">
        <w:rPr>
          <w:rFonts w:cs="Helvetica-Bold"/>
          <w:bCs/>
          <w:sz w:val="24"/>
          <w:szCs w:val="24"/>
        </w:rPr>
        <w:t>Falcon Structures, RAD</w:t>
      </w:r>
      <w:r w:rsidR="000D5AF1">
        <w:rPr>
          <w:rFonts w:cs="Helvetica-Bold"/>
          <w:bCs/>
          <w:sz w:val="24"/>
          <w:szCs w:val="24"/>
        </w:rPr>
        <w:t xml:space="preserve">CO </w:t>
      </w:r>
      <w:r w:rsidR="00BF7EDA">
        <w:rPr>
          <w:rFonts w:cs="Helvetica-Bold"/>
          <w:bCs/>
          <w:sz w:val="24"/>
          <w:szCs w:val="24"/>
        </w:rPr>
        <w:t xml:space="preserve">a Twining </w:t>
      </w:r>
      <w:r w:rsidR="000D5AF1">
        <w:rPr>
          <w:rFonts w:cs="Helvetica-Bold"/>
          <w:bCs/>
          <w:sz w:val="24"/>
          <w:szCs w:val="24"/>
        </w:rPr>
        <w:t>C</w:t>
      </w:r>
      <w:r w:rsidR="00B24577">
        <w:rPr>
          <w:rFonts w:cs="Helvetica-Bold"/>
          <w:bCs/>
          <w:sz w:val="24"/>
          <w:szCs w:val="24"/>
        </w:rPr>
        <w:t>ompany, SEABOX C</w:t>
      </w:r>
      <w:r w:rsidR="00B87145">
        <w:rPr>
          <w:rFonts w:cs="Helvetica-Bold"/>
          <w:bCs/>
          <w:sz w:val="24"/>
          <w:szCs w:val="24"/>
        </w:rPr>
        <w:t>ompany, and other guests who provided their individual expertise.</w:t>
      </w:r>
    </w:p>
    <w:p w14:paraId="3B9D2CA3" w14:textId="77777777" w:rsidR="008D0551" w:rsidRDefault="008D0551" w:rsidP="00195DAE">
      <w:pPr>
        <w:autoSpaceDE w:val="0"/>
        <w:autoSpaceDN w:val="0"/>
        <w:adjustRightInd w:val="0"/>
        <w:spacing w:after="0" w:line="240" w:lineRule="auto"/>
        <w:rPr>
          <w:rFonts w:cs="Times-Bold"/>
          <w:bCs/>
          <w:sz w:val="24"/>
          <w:szCs w:val="24"/>
        </w:rPr>
      </w:pPr>
    </w:p>
    <w:p w14:paraId="6459E34F" w14:textId="77777777" w:rsidR="0031132D" w:rsidRDefault="0031132D" w:rsidP="00195DAE">
      <w:pPr>
        <w:autoSpaceDE w:val="0"/>
        <w:autoSpaceDN w:val="0"/>
        <w:adjustRightInd w:val="0"/>
        <w:spacing w:after="0" w:line="240" w:lineRule="auto"/>
        <w:rPr>
          <w:rFonts w:cs="Times-Bold"/>
          <w:bCs/>
          <w:sz w:val="24"/>
          <w:szCs w:val="24"/>
        </w:rPr>
      </w:pPr>
    </w:p>
    <w:p w14:paraId="67723ED7" w14:textId="77777777" w:rsidR="0031132D" w:rsidRDefault="0031132D" w:rsidP="00195DAE">
      <w:pPr>
        <w:autoSpaceDE w:val="0"/>
        <w:autoSpaceDN w:val="0"/>
        <w:adjustRightInd w:val="0"/>
        <w:spacing w:after="0" w:line="240" w:lineRule="auto"/>
        <w:rPr>
          <w:rFonts w:cs="Times-Bold"/>
          <w:bCs/>
          <w:sz w:val="24"/>
          <w:szCs w:val="24"/>
        </w:rPr>
      </w:pPr>
    </w:p>
    <w:p w14:paraId="24E1A296" w14:textId="77777777" w:rsidR="0031132D" w:rsidRDefault="0031132D" w:rsidP="00195DAE">
      <w:pPr>
        <w:autoSpaceDE w:val="0"/>
        <w:autoSpaceDN w:val="0"/>
        <w:adjustRightInd w:val="0"/>
        <w:spacing w:after="0" w:line="240" w:lineRule="auto"/>
        <w:rPr>
          <w:rFonts w:cs="Times-Bold"/>
          <w:bCs/>
          <w:sz w:val="24"/>
          <w:szCs w:val="24"/>
        </w:rPr>
      </w:pPr>
    </w:p>
    <w:p w14:paraId="7F271E38" w14:textId="77777777" w:rsidR="0031132D" w:rsidRDefault="0031132D" w:rsidP="00195DAE">
      <w:pPr>
        <w:autoSpaceDE w:val="0"/>
        <w:autoSpaceDN w:val="0"/>
        <w:adjustRightInd w:val="0"/>
        <w:spacing w:after="0" w:line="240" w:lineRule="auto"/>
        <w:rPr>
          <w:rFonts w:cs="Times-Bold"/>
          <w:bCs/>
          <w:sz w:val="24"/>
          <w:szCs w:val="24"/>
        </w:rPr>
      </w:pPr>
    </w:p>
    <w:p w14:paraId="1ABF405C" w14:textId="77777777" w:rsidR="0031132D" w:rsidRDefault="0031132D" w:rsidP="00195DAE">
      <w:pPr>
        <w:autoSpaceDE w:val="0"/>
        <w:autoSpaceDN w:val="0"/>
        <w:adjustRightInd w:val="0"/>
        <w:spacing w:after="0" w:line="240" w:lineRule="auto"/>
        <w:rPr>
          <w:rFonts w:cs="Times-Bold"/>
          <w:bCs/>
          <w:sz w:val="24"/>
          <w:szCs w:val="24"/>
        </w:rPr>
      </w:pPr>
    </w:p>
    <w:p w14:paraId="16C90C4D" w14:textId="77777777" w:rsidR="008D0551" w:rsidRDefault="008D0551" w:rsidP="00195DAE">
      <w:pPr>
        <w:autoSpaceDE w:val="0"/>
        <w:autoSpaceDN w:val="0"/>
        <w:adjustRightInd w:val="0"/>
        <w:spacing w:after="0" w:line="240" w:lineRule="auto"/>
        <w:rPr>
          <w:rFonts w:cs="Times-Bold"/>
          <w:bCs/>
          <w:sz w:val="24"/>
          <w:szCs w:val="24"/>
        </w:rPr>
      </w:pPr>
      <w:r>
        <w:rPr>
          <w:rFonts w:cs="Times-Bold"/>
          <w:bCs/>
          <w:sz w:val="24"/>
          <w:szCs w:val="24"/>
        </w:rPr>
        <w:t>This proposal covers:</w:t>
      </w:r>
    </w:p>
    <w:p w14:paraId="39E9B2A0" w14:textId="77777777" w:rsidR="008D0551" w:rsidRPr="008D0551" w:rsidRDefault="008D0551" w:rsidP="00195DAE">
      <w:pPr>
        <w:pStyle w:val="ListParagraph"/>
        <w:numPr>
          <w:ilvl w:val="0"/>
          <w:numId w:val="16"/>
        </w:numPr>
        <w:autoSpaceDE w:val="0"/>
        <w:autoSpaceDN w:val="0"/>
        <w:adjustRightInd w:val="0"/>
        <w:spacing w:after="0" w:line="240" w:lineRule="auto"/>
        <w:rPr>
          <w:rFonts w:cs="Times-Bold"/>
          <w:bCs/>
          <w:sz w:val="24"/>
          <w:szCs w:val="24"/>
        </w:rPr>
      </w:pPr>
      <w:r w:rsidRPr="008D0551">
        <w:rPr>
          <w:rFonts w:cs="Times-Bold"/>
          <w:bCs/>
          <w:sz w:val="24"/>
          <w:szCs w:val="24"/>
        </w:rPr>
        <w:t>Creation of a new definition in order to separate the container from other I-code sections which refer to, but intentionally do not define, shipping containers,</w:t>
      </w:r>
    </w:p>
    <w:p w14:paraId="557676FF" w14:textId="23467542" w:rsidR="008D0551" w:rsidRDefault="008D0551" w:rsidP="00195DAE">
      <w:pPr>
        <w:pStyle w:val="ListParagraph"/>
        <w:numPr>
          <w:ilvl w:val="0"/>
          <w:numId w:val="16"/>
        </w:numPr>
        <w:autoSpaceDE w:val="0"/>
        <w:autoSpaceDN w:val="0"/>
        <w:adjustRightInd w:val="0"/>
        <w:spacing w:after="0" w:line="240" w:lineRule="auto"/>
        <w:rPr>
          <w:rFonts w:cs="Times-Bold"/>
          <w:bCs/>
          <w:sz w:val="24"/>
          <w:szCs w:val="24"/>
        </w:rPr>
      </w:pPr>
      <w:r w:rsidRPr="008D0551">
        <w:rPr>
          <w:rFonts w:cs="Times-Bold"/>
          <w:bCs/>
          <w:sz w:val="24"/>
          <w:szCs w:val="24"/>
        </w:rPr>
        <w:t>Creating exceptions so to differentiate the intermodal shipping container from other code sections which could be interpreted as applying to intermodal shipping containers</w:t>
      </w:r>
      <w:r w:rsidR="006B7AAF">
        <w:rPr>
          <w:rFonts w:cs="Times-Bold"/>
          <w:bCs/>
          <w:sz w:val="24"/>
          <w:szCs w:val="24"/>
        </w:rPr>
        <w:t xml:space="preserve"> under other applications (e.g. temporary storage, relocatable buildings, energy storage facil</w:t>
      </w:r>
      <w:r w:rsidR="005462CE">
        <w:rPr>
          <w:rFonts w:cs="Times-Bold"/>
          <w:bCs/>
          <w:sz w:val="24"/>
          <w:szCs w:val="24"/>
        </w:rPr>
        <w:t>i</w:t>
      </w:r>
      <w:r w:rsidR="006B7AAF">
        <w:rPr>
          <w:rFonts w:cs="Times-Bold"/>
          <w:bCs/>
          <w:sz w:val="24"/>
          <w:szCs w:val="24"/>
        </w:rPr>
        <w:t>ties</w:t>
      </w:r>
      <w:r w:rsidR="00163092">
        <w:rPr>
          <w:rFonts w:cs="Times-Bold"/>
          <w:bCs/>
          <w:sz w:val="24"/>
          <w:szCs w:val="24"/>
        </w:rPr>
        <w:t>, and listed equipment</w:t>
      </w:r>
      <w:r w:rsidR="006B7AAF">
        <w:rPr>
          <w:rFonts w:cs="Times-Bold"/>
          <w:bCs/>
          <w:sz w:val="24"/>
          <w:szCs w:val="24"/>
        </w:rPr>
        <w:t>)</w:t>
      </w:r>
      <w:r w:rsidRPr="008D0551">
        <w:rPr>
          <w:rFonts w:cs="Times-Bold"/>
          <w:bCs/>
          <w:sz w:val="24"/>
          <w:szCs w:val="24"/>
        </w:rPr>
        <w:t>,</w:t>
      </w:r>
    </w:p>
    <w:p w14:paraId="3CBFEA6E" w14:textId="556EBFB4" w:rsidR="00EB18A0" w:rsidRDefault="00EB18A0" w:rsidP="00195DAE">
      <w:pPr>
        <w:pStyle w:val="ListParagraph"/>
        <w:numPr>
          <w:ilvl w:val="0"/>
          <w:numId w:val="16"/>
        </w:numPr>
        <w:autoSpaceDE w:val="0"/>
        <w:autoSpaceDN w:val="0"/>
        <w:adjustRightInd w:val="0"/>
        <w:spacing w:after="0" w:line="240" w:lineRule="auto"/>
        <w:rPr>
          <w:rFonts w:cs="Times-Bold"/>
          <w:bCs/>
          <w:sz w:val="24"/>
          <w:szCs w:val="24"/>
        </w:rPr>
      </w:pPr>
      <w:r>
        <w:rPr>
          <w:rFonts w:cs="Times-Bold"/>
          <w:bCs/>
          <w:sz w:val="24"/>
          <w:szCs w:val="24"/>
        </w:rPr>
        <w:t xml:space="preserve">References to other sections concerning foundations, </w:t>
      </w:r>
      <w:r w:rsidR="00195DAE">
        <w:rPr>
          <w:rFonts w:cs="Times-Bold"/>
          <w:bCs/>
          <w:sz w:val="24"/>
          <w:szCs w:val="24"/>
        </w:rPr>
        <w:t xml:space="preserve">decay and </w:t>
      </w:r>
      <w:r>
        <w:rPr>
          <w:rFonts w:cs="Times-Bold"/>
          <w:bCs/>
          <w:sz w:val="24"/>
          <w:szCs w:val="24"/>
        </w:rPr>
        <w:t xml:space="preserve">termite control, </w:t>
      </w:r>
      <w:r w:rsidR="00195DAE">
        <w:rPr>
          <w:rFonts w:cs="Times-Bold"/>
          <w:bCs/>
          <w:sz w:val="24"/>
          <w:szCs w:val="24"/>
        </w:rPr>
        <w:t>crawlspace ventilation, roof assemblies, interior finishes, and joints/intersections.</w:t>
      </w:r>
    </w:p>
    <w:p w14:paraId="299156FA" w14:textId="222DE31E" w:rsidR="00EB18A0" w:rsidRPr="00EB18A0" w:rsidRDefault="00195DAE" w:rsidP="00195DAE">
      <w:pPr>
        <w:pStyle w:val="ListParagraph"/>
        <w:numPr>
          <w:ilvl w:val="0"/>
          <w:numId w:val="16"/>
        </w:numPr>
        <w:autoSpaceDE w:val="0"/>
        <w:autoSpaceDN w:val="0"/>
        <w:adjustRightInd w:val="0"/>
        <w:spacing w:after="0" w:line="240" w:lineRule="auto"/>
        <w:rPr>
          <w:rFonts w:cs="Times-Bold"/>
          <w:bCs/>
          <w:sz w:val="24"/>
          <w:szCs w:val="24"/>
        </w:rPr>
      </w:pPr>
      <w:r>
        <w:rPr>
          <w:rFonts w:cs="Times-Bold"/>
          <w:bCs/>
          <w:sz w:val="24"/>
          <w:szCs w:val="24"/>
        </w:rPr>
        <w:t xml:space="preserve">Verification </w:t>
      </w:r>
      <w:r w:rsidR="00EB18A0" w:rsidRPr="008D0551">
        <w:rPr>
          <w:rFonts w:cs="Times-Bold"/>
          <w:bCs/>
          <w:sz w:val="24"/>
          <w:szCs w:val="24"/>
        </w:rPr>
        <w:t xml:space="preserve">of containers </w:t>
      </w:r>
      <w:r>
        <w:rPr>
          <w:rFonts w:cs="Times-Bold"/>
          <w:bCs/>
          <w:sz w:val="24"/>
          <w:szCs w:val="24"/>
        </w:rPr>
        <w:t xml:space="preserve">construction, condition, and </w:t>
      </w:r>
      <w:r w:rsidR="00EB18A0">
        <w:rPr>
          <w:rFonts w:cs="Times-Bold"/>
          <w:bCs/>
          <w:sz w:val="24"/>
          <w:szCs w:val="24"/>
        </w:rPr>
        <w:t xml:space="preserve">structural integrity </w:t>
      </w:r>
      <w:r>
        <w:rPr>
          <w:rFonts w:cs="Times-Bold"/>
          <w:bCs/>
          <w:sz w:val="24"/>
          <w:szCs w:val="24"/>
        </w:rPr>
        <w:t>to</w:t>
      </w:r>
      <w:r w:rsidR="00EB18A0" w:rsidRPr="008D0551">
        <w:rPr>
          <w:rFonts w:cs="Times-Bold"/>
          <w:bCs/>
          <w:sz w:val="24"/>
          <w:szCs w:val="24"/>
        </w:rPr>
        <w:t xml:space="preserve"> </w:t>
      </w:r>
      <w:r>
        <w:rPr>
          <w:rFonts w:cs="Times-Bold"/>
          <w:bCs/>
          <w:sz w:val="24"/>
          <w:szCs w:val="24"/>
        </w:rPr>
        <w:t>assist</w:t>
      </w:r>
      <w:r w:rsidR="00EB18A0" w:rsidRPr="008D0551">
        <w:rPr>
          <w:rFonts w:cs="Times-Bold"/>
          <w:bCs/>
          <w:sz w:val="24"/>
          <w:szCs w:val="24"/>
        </w:rPr>
        <w:t xml:space="preserve"> the structural engineer</w:t>
      </w:r>
      <w:r>
        <w:rPr>
          <w:rFonts w:cs="Times-Bold"/>
          <w:bCs/>
          <w:sz w:val="24"/>
          <w:szCs w:val="24"/>
        </w:rPr>
        <w:t xml:space="preserve"> in the evaluation for building construction</w:t>
      </w:r>
      <w:r w:rsidR="00EB18A0" w:rsidRPr="008D0551">
        <w:rPr>
          <w:rFonts w:cs="Times-Bold"/>
          <w:bCs/>
          <w:sz w:val="24"/>
          <w:szCs w:val="24"/>
        </w:rPr>
        <w:t>,</w:t>
      </w:r>
    </w:p>
    <w:p w14:paraId="47C28691" w14:textId="77777777" w:rsidR="008D0551" w:rsidRPr="008D0551" w:rsidRDefault="008D0551" w:rsidP="00195DAE">
      <w:pPr>
        <w:pStyle w:val="ListParagraph"/>
        <w:numPr>
          <w:ilvl w:val="0"/>
          <w:numId w:val="16"/>
        </w:numPr>
        <w:autoSpaceDE w:val="0"/>
        <w:autoSpaceDN w:val="0"/>
        <w:adjustRightInd w:val="0"/>
        <w:spacing w:after="0" w:line="240" w:lineRule="auto"/>
        <w:rPr>
          <w:rFonts w:cs="Times-Bold"/>
          <w:bCs/>
          <w:sz w:val="24"/>
          <w:szCs w:val="24"/>
        </w:rPr>
      </w:pPr>
      <w:r w:rsidRPr="008D0551">
        <w:rPr>
          <w:rFonts w:cs="Times-Bold"/>
          <w:bCs/>
          <w:sz w:val="24"/>
          <w:szCs w:val="24"/>
        </w:rPr>
        <w:t>Introduction of structural provisions unique to intermodal shipping containers and which do not duplicate the existing structural requirements,</w:t>
      </w:r>
      <w:r w:rsidR="00195DAE">
        <w:rPr>
          <w:rFonts w:cs="Times-Bold"/>
          <w:bCs/>
          <w:sz w:val="24"/>
          <w:szCs w:val="24"/>
        </w:rPr>
        <w:t xml:space="preserve"> and</w:t>
      </w:r>
    </w:p>
    <w:p w14:paraId="0CB14909" w14:textId="77777777" w:rsidR="008D0551" w:rsidRPr="008D0551" w:rsidRDefault="008D0551" w:rsidP="00195DAE">
      <w:pPr>
        <w:pStyle w:val="ListParagraph"/>
        <w:numPr>
          <w:ilvl w:val="0"/>
          <w:numId w:val="16"/>
        </w:numPr>
        <w:autoSpaceDE w:val="0"/>
        <w:autoSpaceDN w:val="0"/>
        <w:adjustRightInd w:val="0"/>
        <w:spacing w:after="0" w:line="240" w:lineRule="auto"/>
        <w:rPr>
          <w:rFonts w:cs="Times-Bold"/>
          <w:bCs/>
          <w:sz w:val="24"/>
          <w:szCs w:val="24"/>
        </w:rPr>
      </w:pPr>
      <w:r w:rsidRPr="008D0551">
        <w:rPr>
          <w:rFonts w:cs="Times-Bold"/>
          <w:bCs/>
          <w:sz w:val="24"/>
          <w:szCs w:val="24"/>
        </w:rPr>
        <w:t xml:space="preserve">Addition of </w:t>
      </w:r>
      <w:r w:rsidR="00B24577">
        <w:rPr>
          <w:rFonts w:cs="Times-Bold"/>
          <w:bCs/>
          <w:sz w:val="24"/>
          <w:szCs w:val="24"/>
        </w:rPr>
        <w:t>three</w:t>
      </w:r>
      <w:r w:rsidRPr="008D0551">
        <w:rPr>
          <w:rFonts w:cs="Times-Bold"/>
          <w:bCs/>
          <w:sz w:val="24"/>
          <w:szCs w:val="24"/>
        </w:rPr>
        <w:t xml:space="preserve"> ISO standards for reference.</w:t>
      </w:r>
    </w:p>
    <w:p w14:paraId="084BA861" w14:textId="77777777" w:rsidR="008D0551" w:rsidRDefault="008D0551" w:rsidP="00195DAE">
      <w:pPr>
        <w:autoSpaceDE w:val="0"/>
        <w:autoSpaceDN w:val="0"/>
        <w:adjustRightInd w:val="0"/>
        <w:spacing w:after="0" w:line="240" w:lineRule="auto"/>
        <w:rPr>
          <w:rFonts w:cs="Times-Bold"/>
          <w:bCs/>
          <w:sz w:val="24"/>
          <w:szCs w:val="24"/>
        </w:rPr>
      </w:pPr>
    </w:p>
    <w:p w14:paraId="59873700" w14:textId="77777777" w:rsidR="008A51F3" w:rsidRDefault="008A51F3" w:rsidP="00195DAE">
      <w:pPr>
        <w:autoSpaceDE w:val="0"/>
        <w:autoSpaceDN w:val="0"/>
        <w:adjustRightInd w:val="0"/>
        <w:spacing w:after="0" w:line="240" w:lineRule="auto"/>
        <w:rPr>
          <w:rFonts w:cs="Times-Bold"/>
          <w:bCs/>
          <w:sz w:val="24"/>
          <w:szCs w:val="24"/>
        </w:rPr>
      </w:pPr>
      <w:r w:rsidRPr="008A51F3">
        <w:rPr>
          <w:rFonts w:cs="Times-Bold"/>
          <w:b/>
          <w:bCs/>
          <w:sz w:val="24"/>
          <w:szCs w:val="24"/>
        </w:rPr>
        <w:t>New definition</w:t>
      </w:r>
      <w:r>
        <w:rPr>
          <w:rFonts w:cs="Times-Bold"/>
          <w:b/>
          <w:bCs/>
          <w:sz w:val="24"/>
          <w:szCs w:val="24"/>
        </w:rPr>
        <w:t xml:space="preserve"> -</w:t>
      </w:r>
      <w:r>
        <w:rPr>
          <w:rFonts w:cs="Times-Bold"/>
          <w:bCs/>
          <w:sz w:val="24"/>
          <w:szCs w:val="24"/>
        </w:rPr>
        <w:t xml:space="preserve"> A new definition has been created in order that these provisions can be adequately enforced and not confused the other multiple varieties of containers currently in the market. </w:t>
      </w:r>
    </w:p>
    <w:p w14:paraId="3355E9D2" w14:textId="77777777" w:rsidR="008A51F3" w:rsidRDefault="008A51F3" w:rsidP="00195DAE">
      <w:pPr>
        <w:autoSpaceDE w:val="0"/>
        <w:autoSpaceDN w:val="0"/>
        <w:adjustRightInd w:val="0"/>
        <w:spacing w:after="0" w:line="240" w:lineRule="auto"/>
        <w:rPr>
          <w:rFonts w:cs="Times-Bold"/>
          <w:bCs/>
          <w:sz w:val="24"/>
          <w:szCs w:val="24"/>
        </w:rPr>
      </w:pPr>
    </w:p>
    <w:p w14:paraId="01F7E992" w14:textId="77777777" w:rsidR="008A51F3" w:rsidRDefault="008A51F3" w:rsidP="00195DAE">
      <w:pPr>
        <w:autoSpaceDE w:val="0"/>
        <w:autoSpaceDN w:val="0"/>
        <w:adjustRightInd w:val="0"/>
        <w:spacing w:after="0" w:line="240" w:lineRule="auto"/>
        <w:rPr>
          <w:rFonts w:cs="Times-Bold"/>
          <w:bCs/>
          <w:sz w:val="24"/>
          <w:szCs w:val="24"/>
        </w:rPr>
      </w:pPr>
      <w:r w:rsidRPr="008A51F3">
        <w:rPr>
          <w:rFonts w:cs="Times-Bold"/>
          <w:b/>
          <w:bCs/>
          <w:sz w:val="24"/>
          <w:szCs w:val="24"/>
        </w:rPr>
        <w:t>Section 310X.1</w:t>
      </w:r>
      <w:r>
        <w:rPr>
          <w:rFonts w:cs="Times-Bold"/>
          <w:bCs/>
          <w:sz w:val="24"/>
          <w:szCs w:val="24"/>
        </w:rPr>
        <w:t xml:space="preserve"> – This represents the charging statement that outlines the requirements for containers, and list the appropriate exceptions with the I-codes in order to coordinate with other provisions that may appear similar in nature and where intermodal shipping containers could possibly be used in those other applications.</w:t>
      </w:r>
    </w:p>
    <w:p w14:paraId="1EC83612" w14:textId="77777777" w:rsidR="008A51F3" w:rsidRDefault="008A51F3" w:rsidP="00195DAE">
      <w:pPr>
        <w:autoSpaceDE w:val="0"/>
        <w:autoSpaceDN w:val="0"/>
        <w:adjustRightInd w:val="0"/>
        <w:spacing w:after="0" w:line="240" w:lineRule="auto"/>
        <w:rPr>
          <w:rFonts w:cs="Times-Bold"/>
          <w:bCs/>
          <w:sz w:val="24"/>
          <w:szCs w:val="24"/>
        </w:rPr>
      </w:pPr>
    </w:p>
    <w:p w14:paraId="01CF1495" w14:textId="4D5FFA45" w:rsidR="008A51F3" w:rsidRDefault="0031132D" w:rsidP="00195DAE">
      <w:pPr>
        <w:autoSpaceDE w:val="0"/>
        <w:autoSpaceDN w:val="0"/>
        <w:adjustRightInd w:val="0"/>
        <w:spacing w:after="0" w:line="240" w:lineRule="auto"/>
        <w:rPr>
          <w:rFonts w:cs="Times-Bold"/>
          <w:bCs/>
          <w:sz w:val="24"/>
          <w:szCs w:val="24"/>
        </w:rPr>
      </w:pPr>
      <w:r>
        <w:rPr>
          <w:rFonts w:cs="Times-Bold"/>
          <w:b/>
          <w:bCs/>
          <w:sz w:val="24"/>
          <w:szCs w:val="24"/>
        </w:rPr>
        <w:t>Section 310X.2 through 310X.9</w:t>
      </w:r>
      <w:r w:rsidR="008A51F3">
        <w:rPr>
          <w:rFonts w:cs="Times-Bold"/>
          <w:bCs/>
          <w:sz w:val="24"/>
          <w:szCs w:val="24"/>
        </w:rPr>
        <w:t xml:space="preserve"> – While we have strived to focus on only those provisions that recognize the unique aspects of intermodal shipping containers, we felt that some direction </w:t>
      </w:r>
      <w:r w:rsidR="00163092">
        <w:rPr>
          <w:rFonts w:cs="Times-Bold"/>
          <w:bCs/>
          <w:sz w:val="24"/>
          <w:szCs w:val="24"/>
        </w:rPr>
        <w:t xml:space="preserve">references were </w:t>
      </w:r>
      <w:r w:rsidR="008A51F3">
        <w:rPr>
          <w:rFonts w:cs="Times-Bold"/>
          <w:bCs/>
          <w:sz w:val="24"/>
          <w:szCs w:val="24"/>
        </w:rPr>
        <w:t xml:space="preserve">appropriate. In this case specific pointers </w:t>
      </w:r>
      <w:r w:rsidR="00163092">
        <w:rPr>
          <w:rFonts w:cs="Times-Bold"/>
          <w:bCs/>
          <w:sz w:val="24"/>
          <w:szCs w:val="24"/>
        </w:rPr>
        <w:t xml:space="preserve">are provided </w:t>
      </w:r>
      <w:r w:rsidR="008A51F3">
        <w:rPr>
          <w:rFonts w:cs="Times-Bold"/>
          <w:bCs/>
          <w:sz w:val="24"/>
          <w:szCs w:val="24"/>
        </w:rPr>
        <w:t xml:space="preserve">to foundations, </w:t>
      </w:r>
      <w:r w:rsidR="00195DAE">
        <w:rPr>
          <w:rFonts w:cs="Times-Bold"/>
          <w:bCs/>
          <w:sz w:val="24"/>
          <w:szCs w:val="24"/>
        </w:rPr>
        <w:t xml:space="preserve">decay and </w:t>
      </w:r>
      <w:r w:rsidR="008A51F3">
        <w:rPr>
          <w:rFonts w:cs="Times-Bold"/>
          <w:bCs/>
          <w:sz w:val="24"/>
          <w:szCs w:val="24"/>
        </w:rPr>
        <w:t xml:space="preserve">termite control, crawlspace ventilation, and roof </w:t>
      </w:r>
      <w:r w:rsidR="00195DAE">
        <w:rPr>
          <w:rFonts w:cs="Times-Bold"/>
          <w:bCs/>
          <w:sz w:val="24"/>
          <w:szCs w:val="24"/>
        </w:rPr>
        <w:t>requirements addressing drainage and weather protection, interior finish when repurposing the marine grade plywood flooring, and preventing smoke and hot gasses from passing between attached shipping containers.</w:t>
      </w:r>
    </w:p>
    <w:p w14:paraId="0055398D" w14:textId="77777777" w:rsidR="008A51F3" w:rsidRDefault="008A51F3" w:rsidP="00195DAE">
      <w:pPr>
        <w:autoSpaceDE w:val="0"/>
        <w:autoSpaceDN w:val="0"/>
        <w:adjustRightInd w:val="0"/>
        <w:spacing w:after="0" w:line="240" w:lineRule="auto"/>
        <w:rPr>
          <w:rFonts w:cs="Times-Bold"/>
          <w:bCs/>
          <w:sz w:val="24"/>
          <w:szCs w:val="24"/>
        </w:rPr>
      </w:pPr>
    </w:p>
    <w:p w14:paraId="608D8A26" w14:textId="42F7C11A" w:rsidR="008A51F3" w:rsidRDefault="0031132D" w:rsidP="00195DAE">
      <w:pPr>
        <w:autoSpaceDE w:val="0"/>
        <w:autoSpaceDN w:val="0"/>
        <w:adjustRightInd w:val="0"/>
        <w:spacing w:after="0" w:line="240" w:lineRule="auto"/>
        <w:rPr>
          <w:rFonts w:cs="Times-Bold"/>
          <w:bCs/>
          <w:sz w:val="24"/>
          <w:szCs w:val="24"/>
        </w:rPr>
      </w:pPr>
      <w:r>
        <w:rPr>
          <w:rFonts w:cs="Times-Bold"/>
          <w:b/>
          <w:bCs/>
          <w:sz w:val="24"/>
          <w:szCs w:val="24"/>
        </w:rPr>
        <w:t>Section 310X.10</w:t>
      </w:r>
      <w:r w:rsidR="008A51F3">
        <w:rPr>
          <w:rFonts w:cs="Times-Bold"/>
          <w:bCs/>
          <w:sz w:val="24"/>
          <w:szCs w:val="24"/>
        </w:rPr>
        <w:t xml:space="preserve"> </w:t>
      </w:r>
      <w:r w:rsidR="00C61B00">
        <w:rPr>
          <w:rFonts w:cs="Times-Bold"/>
          <w:bCs/>
          <w:sz w:val="24"/>
          <w:szCs w:val="24"/>
        </w:rPr>
        <w:t>–</w:t>
      </w:r>
      <w:r w:rsidR="008A51F3">
        <w:rPr>
          <w:rFonts w:cs="Times-Bold"/>
          <w:bCs/>
          <w:sz w:val="24"/>
          <w:szCs w:val="24"/>
        </w:rPr>
        <w:t xml:space="preserve"> </w:t>
      </w:r>
      <w:r w:rsidR="00C61B00">
        <w:rPr>
          <w:rFonts w:cs="Times-Bold"/>
          <w:bCs/>
          <w:sz w:val="24"/>
          <w:szCs w:val="24"/>
        </w:rPr>
        <w:t>The structural provisions are divided into multiple categories. The general provisions are designed to address three aspects of structural design; 1) the verification of the intermodal shipping container before it is repurposed; 2) the design requirement that when repurposed it be done so in accordance with Chapter 16 of the structural provisions; and 3) additional requirements unique to the containers.</w:t>
      </w:r>
    </w:p>
    <w:p w14:paraId="30F9BFEC" w14:textId="77777777" w:rsidR="00C61B00" w:rsidRDefault="00C61B00" w:rsidP="00195DAE">
      <w:pPr>
        <w:autoSpaceDE w:val="0"/>
        <w:autoSpaceDN w:val="0"/>
        <w:adjustRightInd w:val="0"/>
        <w:spacing w:after="0" w:line="240" w:lineRule="auto"/>
        <w:rPr>
          <w:rFonts w:cs="Times-Bold"/>
          <w:bCs/>
          <w:sz w:val="24"/>
          <w:szCs w:val="24"/>
        </w:rPr>
      </w:pPr>
    </w:p>
    <w:p w14:paraId="78448E6F" w14:textId="026B2DCA" w:rsidR="00C61B00" w:rsidRDefault="0031132D" w:rsidP="00195DAE">
      <w:pPr>
        <w:autoSpaceDE w:val="0"/>
        <w:autoSpaceDN w:val="0"/>
        <w:adjustRightInd w:val="0"/>
        <w:spacing w:after="0" w:line="240" w:lineRule="auto"/>
        <w:rPr>
          <w:sz w:val="24"/>
          <w:szCs w:val="24"/>
        </w:rPr>
      </w:pPr>
      <w:proofErr w:type="gramStart"/>
      <w:r>
        <w:rPr>
          <w:rFonts w:cs="Times-Bold"/>
          <w:b/>
          <w:bCs/>
          <w:sz w:val="24"/>
          <w:szCs w:val="24"/>
        </w:rPr>
        <w:t>Section 310X.10</w:t>
      </w:r>
      <w:r w:rsidR="00C61B00" w:rsidRPr="00C61B00">
        <w:rPr>
          <w:rFonts w:cs="Times-Bold"/>
          <w:b/>
          <w:bCs/>
          <w:sz w:val="24"/>
          <w:szCs w:val="24"/>
        </w:rPr>
        <w:t>.1</w:t>
      </w:r>
      <w:r w:rsidR="00C61B00">
        <w:rPr>
          <w:rFonts w:cs="Times-Bold"/>
          <w:bCs/>
          <w:sz w:val="24"/>
          <w:szCs w:val="24"/>
        </w:rPr>
        <w:t xml:space="preserve"> – These provisions focus on the </w:t>
      </w:r>
      <w:r>
        <w:rPr>
          <w:rFonts w:cs="Times-Bold"/>
          <w:bCs/>
          <w:sz w:val="24"/>
          <w:szCs w:val="24"/>
        </w:rPr>
        <w:t xml:space="preserve">characteristics of the </w:t>
      </w:r>
      <w:r w:rsidR="00C61B00">
        <w:rPr>
          <w:rFonts w:cs="Times-Bold"/>
          <w:bCs/>
          <w:sz w:val="24"/>
          <w:szCs w:val="24"/>
        </w:rPr>
        <w:t>intermodal shipping container prior to it being repurpose</w:t>
      </w:r>
      <w:r>
        <w:rPr>
          <w:rFonts w:cs="Times-Bold"/>
          <w:bCs/>
          <w:sz w:val="24"/>
          <w:szCs w:val="24"/>
        </w:rPr>
        <w:t>d.</w:t>
      </w:r>
      <w:proofErr w:type="gramEnd"/>
      <w:r>
        <w:rPr>
          <w:rFonts w:cs="Times-Bold"/>
          <w:bCs/>
          <w:sz w:val="24"/>
          <w:szCs w:val="24"/>
        </w:rPr>
        <w:t xml:space="preserve"> In this case the provisions require </w:t>
      </w:r>
      <w:r w:rsidR="00C61B00">
        <w:rPr>
          <w:rFonts w:cs="Times-Bold"/>
          <w:bCs/>
          <w:sz w:val="24"/>
          <w:szCs w:val="24"/>
        </w:rPr>
        <w:t xml:space="preserve">a straight forward inspection by an approved </w:t>
      </w:r>
      <w:r w:rsidR="00184514">
        <w:rPr>
          <w:rFonts w:cs="Times-Bold"/>
          <w:bCs/>
          <w:sz w:val="24"/>
          <w:szCs w:val="24"/>
        </w:rPr>
        <w:t>agency</w:t>
      </w:r>
      <w:r w:rsidR="00C61B00">
        <w:rPr>
          <w:rFonts w:cs="Times-Bold"/>
          <w:bCs/>
          <w:sz w:val="24"/>
          <w:szCs w:val="24"/>
        </w:rPr>
        <w:t xml:space="preserve">, and verification of the data plate which is normally found on </w:t>
      </w:r>
      <w:r w:rsidR="00C61B00">
        <w:rPr>
          <w:rFonts w:cs="Times-Bold"/>
          <w:bCs/>
          <w:sz w:val="24"/>
          <w:szCs w:val="24"/>
        </w:rPr>
        <w:lastRenderedPageBreak/>
        <w:t xml:space="preserve">intermodal shipping containers. There was an intent not to specify who the approved </w:t>
      </w:r>
      <w:r w:rsidR="00184514">
        <w:rPr>
          <w:rFonts w:cs="Times-Bold"/>
          <w:bCs/>
          <w:sz w:val="24"/>
          <w:szCs w:val="24"/>
        </w:rPr>
        <w:t xml:space="preserve">agency </w:t>
      </w:r>
      <w:r w:rsidR="00C61B00">
        <w:rPr>
          <w:rFonts w:cs="Times-Bold"/>
          <w:bCs/>
          <w:sz w:val="24"/>
          <w:szCs w:val="24"/>
        </w:rPr>
        <w:t xml:space="preserve">would be for two reasons; 1) so as to allow the code official or state law(s) to handle this aspect recognizing that in each jurisdiction </w:t>
      </w:r>
      <w:r w:rsidR="00184514">
        <w:rPr>
          <w:rFonts w:cs="Times-Bold"/>
          <w:bCs/>
          <w:sz w:val="24"/>
          <w:szCs w:val="24"/>
        </w:rPr>
        <w:t xml:space="preserve">their </w:t>
      </w:r>
      <w:r w:rsidR="00C61B00">
        <w:rPr>
          <w:rFonts w:cs="Times-Bold"/>
          <w:bCs/>
          <w:sz w:val="24"/>
          <w:szCs w:val="24"/>
        </w:rPr>
        <w:t xml:space="preserve">requirements may be different, and 2) to avoid dictating an international agreement onto jurisdictions </w:t>
      </w:r>
      <w:r w:rsidR="00F7545C">
        <w:rPr>
          <w:rFonts w:cs="Times-Bold"/>
          <w:bCs/>
          <w:sz w:val="24"/>
          <w:szCs w:val="24"/>
        </w:rPr>
        <w:t>that</w:t>
      </w:r>
      <w:r w:rsidR="00C61B00">
        <w:rPr>
          <w:rFonts w:cs="Times-Bold"/>
          <w:bCs/>
          <w:sz w:val="24"/>
          <w:szCs w:val="24"/>
        </w:rPr>
        <w:t xml:space="preserve"> </w:t>
      </w:r>
      <w:r w:rsidR="00184514">
        <w:rPr>
          <w:rFonts w:cs="Times-Bold"/>
          <w:bCs/>
          <w:sz w:val="24"/>
          <w:szCs w:val="24"/>
        </w:rPr>
        <w:t xml:space="preserve">are </w:t>
      </w:r>
      <w:r w:rsidR="00C61B00">
        <w:rPr>
          <w:rFonts w:cs="Times-Bold"/>
          <w:bCs/>
          <w:sz w:val="24"/>
          <w:szCs w:val="24"/>
        </w:rPr>
        <w:t xml:space="preserve">currently </w:t>
      </w:r>
      <w:r w:rsidR="00F7545C">
        <w:rPr>
          <w:rFonts w:cs="Times-Bold"/>
          <w:bCs/>
          <w:sz w:val="24"/>
          <w:szCs w:val="24"/>
        </w:rPr>
        <w:t>employed</w:t>
      </w:r>
      <w:r w:rsidR="00C61B00">
        <w:rPr>
          <w:rFonts w:cs="Times-Bold"/>
          <w:bCs/>
          <w:sz w:val="24"/>
          <w:szCs w:val="24"/>
        </w:rPr>
        <w:t xml:space="preserve"> by the shipping and container manufacturers </w:t>
      </w:r>
      <w:r w:rsidR="00F7545C">
        <w:rPr>
          <w:rFonts w:cs="Times-Bold"/>
          <w:bCs/>
          <w:sz w:val="24"/>
          <w:szCs w:val="24"/>
        </w:rPr>
        <w:t xml:space="preserve">worldwide </w:t>
      </w:r>
      <w:r w:rsidR="006A01E8">
        <w:rPr>
          <w:rFonts w:cs="Times-Bold"/>
          <w:bCs/>
          <w:sz w:val="24"/>
          <w:szCs w:val="24"/>
        </w:rPr>
        <w:t>today. In this case</w:t>
      </w:r>
      <w:r w:rsidR="00B87145">
        <w:rPr>
          <w:rFonts w:cs="Times-Bold"/>
          <w:bCs/>
          <w:sz w:val="24"/>
          <w:szCs w:val="24"/>
        </w:rPr>
        <w:t>,</w:t>
      </w:r>
      <w:r w:rsidR="006A01E8">
        <w:rPr>
          <w:rFonts w:cs="Times-Bold"/>
          <w:bCs/>
          <w:sz w:val="24"/>
          <w:szCs w:val="24"/>
        </w:rPr>
        <w:t xml:space="preserve"> </w:t>
      </w:r>
      <w:r w:rsidR="00F7545C" w:rsidRPr="0003396A">
        <w:rPr>
          <w:sz w:val="24"/>
          <w:szCs w:val="24"/>
        </w:rPr>
        <w:t xml:space="preserve">the standards </w:t>
      </w:r>
      <w:r>
        <w:rPr>
          <w:sz w:val="24"/>
          <w:szCs w:val="24"/>
        </w:rPr>
        <w:t>are regulated</w:t>
      </w:r>
      <w:r w:rsidR="00F7545C" w:rsidRPr="0003396A">
        <w:rPr>
          <w:sz w:val="24"/>
          <w:szCs w:val="24"/>
        </w:rPr>
        <w:t xml:space="preserve"> by the International Convention of Safe Containers (CSC)</w:t>
      </w:r>
      <w:r w:rsidR="00F7545C">
        <w:rPr>
          <w:sz w:val="24"/>
          <w:szCs w:val="24"/>
        </w:rPr>
        <w:t xml:space="preserve"> </w:t>
      </w:r>
      <w:r w:rsidR="00195DAE">
        <w:rPr>
          <w:sz w:val="24"/>
          <w:szCs w:val="24"/>
        </w:rPr>
        <w:t>that</w:t>
      </w:r>
      <w:r w:rsidR="00F7545C">
        <w:rPr>
          <w:sz w:val="24"/>
          <w:szCs w:val="24"/>
        </w:rPr>
        <w:t xml:space="preserve"> </w:t>
      </w:r>
      <w:proofErr w:type="gramStart"/>
      <w:r w:rsidR="00F7545C">
        <w:rPr>
          <w:sz w:val="24"/>
          <w:szCs w:val="24"/>
        </w:rPr>
        <w:t>have</w:t>
      </w:r>
      <w:proofErr w:type="gramEnd"/>
      <w:r w:rsidR="00F7545C">
        <w:rPr>
          <w:sz w:val="24"/>
          <w:szCs w:val="24"/>
        </w:rPr>
        <w:t xml:space="preserve"> policies and procedures for inspecting containers worldwide.</w:t>
      </w:r>
      <w:r w:rsidR="006A01E8">
        <w:rPr>
          <w:sz w:val="24"/>
          <w:szCs w:val="24"/>
        </w:rPr>
        <w:t xml:space="preserve"> These procedures include policies for </w:t>
      </w:r>
      <w:r w:rsidR="006A01E8" w:rsidRPr="0003396A">
        <w:rPr>
          <w:sz w:val="24"/>
          <w:szCs w:val="24"/>
        </w:rPr>
        <w:t>Approved Continuous Examination Program (ACEP) at the time the container is used in production</w:t>
      </w:r>
      <w:r w:rsidR="006A01E8">
        <w:rPr>
          <w:sz w:val="24"/>
          <w:szCs w:val="24"/>
        </w:rPr>
        <w:t>, and policies for third party inspection agencies.</w:t>
      </w:r>
      <w:r>
        <w:rPr>
          <w:sz w:val="24"/>
          <w:szCs w:val="24"/>
        </w:rPr>
        <w:t xml:space="preserve"> </w:t>
      </w:r>
      <w:r w:rsidR="00891C32">
        <w:rPr>
          <w:sz w:val="24"/>
          <w:szCs w:val="24"/>
        </w:rPr>
        <w:t xml:space="preserve">The list shown in this section is </w:t>
      </w:r>
      <w:proofErr w:type="gramStart"/>
      <w:r w:rsidR="00891C32">
        <w:rPr>
          <w:sz w:val="24"/>
          <w:szCs w:val="24"/>
        </w:rPr>
        <w:t>a  extract</w:t>
      </w:r>
      <w:proofErr w:type="gramEnd"/>
      <w:r w:rsidR="00891C32">
        <w:rPr>
          <w:sz w:val="24"/>
          <w:szCs w:val="24"/>
        </w:rPr>
        <w:t xml:space="preserve"> from the ISO standard and serves as a reference of items to be verified in order to validate the type of container.</w:t>
      </w:r>
    </w:p>
    <w:p w14:paraId="79192006" w14:textId="77777777" w:rsidR="00F7545C" w:rsidRDefault="00F7545C" w:rsidP="00195DAE">
      <w:pPr>
        <w:autoSpaceDE w:val="0"/>
        <w:autoSpaceDN w:val="0"/>
        <w:adjustRightInd w:val="0"/>
        <w:spacing w:after="0" w:line="240" w:lineRule="auto"/>
        <w:rPr>
          <w:sz w:val="24"/>
          <w:szCs w:val="24"/>
        </w:rPr>
      </w:pPr>
    </w:p>
    <w:p w14:paraId="53EE6F01" w14:textId="37C95AB0" w:rsidR="00F7545C" w:rsidRDefault="0031132D" w:rsidP="00195DAE">
      <w:pPr>
        <w:autoSpaceDE w:val="0"/>
        <w:autoSpaceDN w:val="0"/>
        <w:adjustRightInd w:val="0"/>
        <w:spacing w:after="0" w:line="240" w:lineRule="auto"/>
        <w:rPr>
          <w:sz w:val="24"/>
          <w:szCs w:val="24"/>
        </w:rPr>
      </w:pPr>
      <w:r>
        <w:rPr>
          <w:b/>
          <w:sz w:val="24"/>
          <w:szCs w:val="24"/>
        </w:rPr>
        <w:t>Section 310X.10</w:t>
      </w:r>
      <w:r w:rsidR="00F7545C" w:rsidRPr="00F7545C">
        <w:rPr>
          <w:b/>
          <w:sz w:val="24"/>
          <w:szCs w:val="24"/>
        </w:rPr>
        <w:t>.1.2</w:t>
      </w:r>
      <w:r w:rsidR="00F7545C">
        <w:rPr>
          <w:sz w:val="24"/>
          <w:szCs w:val="24"/>
        </w:rPr>
        <w:t xml:space="preserve"> – The structural design provisions have been divided into two categories; 1) single container buildings, and 2) multiple unit buildings (e.g. stacked </w:t>
      </w:r>
      <w:r w:rsidR="00195DAE">
        <w:rPr>
          <w:sz w:val="24"/>
          <w:szCs w:val="24"/>
        </w:rPr>
        <w:t xml:space="preserve">vertically </w:t>
      </w:r>
      <w:r w:rsidR="00F7545C">
        <w:rPr>
          <w:sz w:val="24"/>
          <w:szCs w:val="24"/>
        </w:rPr>
        <w:t xml:space="preserve">or </w:t>
      </w:r>
      <w:r w:rsidR="00195DAE">
        <w:rPr>
          <w:sz w:val="24"/>
          <w:szCs w:val="24"/>
        </w:rPr>
        <w:t xml:space="preserve">attached </w:t>
      </w:r>
      <w:r w:rsidR="00F7545C">
        <w:rPr>
          <w:sz w:val="24"/>
          <w:szCs w:val="24"/>
        </w:rPr>
        <w:t>linear</w:t>
      </w:r>
      <w:r w:rsidR="00195DAE">
        <w:rPr>
          <w:sz w:val="24"/>
          <w:szCs w:val="24"/>
        </w:rPr>
        <w:t>ly</w:t>
      </w:r>
      <w:r w:rsidR="00F7545C">
        <w:rPr>
          <w:sz w:val="24"/>
          <w:szCs w:val="24"/>
        </w:rPr>
        <w:t xml:space="preserve">, or both). </w:t>
      </w:r>
    </w:p>
    <w:p w14:paraId="7D2557B2" w14:textId="77777777" w:rsidR="00F7545C" w:rsidRDefault="00F7545C" w:rsidP="00195DAE">
      <w:pPr>
        <w:autoSpaceDE w:val="0"/>
        <w:autoSpaceDN w:val="0"/>
        <w:adjustRightInd w:val="0"/>
        <w:spacing w:after="0" w:line="240" w:lineRule="auto"/>
        <w:rPr>
          <w:sz w:val="24"/>
          <w:szCs w:val="24"/>
        </w:rPr>
      </w:pPr>
    </w:p>
    <w:p w14:paraId="1CA23BCE" w14:textId="2520CB7B" w:rsidR="00F7545C" w:rsidRDefault="0031132D" w:rsidP="00195DAE">
      <w:pPr>
        <w:autoSpaceDE w:val="0"/>
        <w:autoSpaceDN w:val="0"/>
        <w:adjustRightInd w:val="0"/>
        <w:spacing w:after="0" w:line="240" w:lineRule="auto"/>
        <w:rPr>
          <w:sz w:val="24"/>
          <w:szCs w:val="24"/>
        </w:rPr>
      </w:pPr>
      <w:r>
        <w:rPr>
          <w:b/>
          <w:sz w:val="24"/>
          <w:szCs w:val="24"/>
        </w:rPr>
        <w:t>Section 310X.10</w:t>
      </w:r>
      <w:r w:rsidR="00F7545C" w:rsidRPr="00F7545C">
        <w:rPr>
          <w:b/>
          <w:sz w:val="24"/>
          <w:szCs w:val="24"/>
        </w:rPr>
        <w:t>.2</w:t>
      </w:r>
      <w:r w:rsidR="00F7545C">
        <w:rPr>
          <w:sz w:val="24"/>
          <w:szCs w:val="24"/>
        </w:rPr>
        <w:t xml:space="preserve"> - The concept for the single container approach is to make the design and construction process simpler. In this case the proposal provides pre-established shear wall information that </w:t>
      </w:r>
      <w:r w:rsidR="00184514">
        <w:rPr>
          <w:sz w:val="24"/>
          <w:szCs w:val="24"/>
        </w:rPr>
        <w:t xml:space="preserve">is </w:t>
      </w:r>
      <w:r w:rsidR="00F7545C">
        <w:rPr>
          <w:sz w:val="24"/>
          <w:szCs w:val="24"/>
        </w:rPr>
        <w:t xml:space="preserve">contained in the ISO standard which is used to design intermodal shipping containers. </w:t>
      </w:r>
    </w:p>
    <w:p w14:paraId="16DD164B" w14:textId="77777777" w:rsidR="00F7545C" w:rsidRDefault="00F7545C" w:rsidP="00195DAE">
      <w:pPr>
        <w:autoSpaceDE w:val="0"/>
        <w:autoSpaceDN w:val="0"/>
        <w:adjustRightInd w:val="0"/>
        <w:spacing w:after="0" w:line="240" w:lineRule="auto"/>
        <w:rPr>
          <w:sz w:val="24"/>
          <w:szCs w:val="24"/>
        </w:rPr>
      </w:pPr>
    </w:p>
    <w:p w14:paraId="3AAD0786" w14:textId="27244BFC" w:rsidR="00F7545C" w:rsidRDefault="0031132D" w:rsidP="00195DAE">
      <w:pPr>
        <w:autoSpaceDE w:val="0"/>
        <w:autoSpaceDN w:val="0"/>
        <w:adjustRightInd w:val="0"/>
        <w:spacing w:after="0" w:line="240" w:lineRule="auto"/>
        <w:rPr>
          <w:sz w:val="24"/>
          <w:szCs w:val="24"/>
        </w:rPr>
      </w:pPr>
      <w:r>
        <w:rPr>
          <w:b/>
          <w:sz w:val="24"/>
          <w:szCs w:val="24"/>
        </w:rPr>
        <w:t>Section 310X.10</w:t>
      </w:r>
      <w:r w:rsidR="00F7545C" w:rsidRPr="00F7545C">
        <w:rPr>
          <w:b/>
          <w:sz w:val="24"/>
          <w:szCs w:val="24"/>
        </w:rPr>
        <w:t>.3</w:t>
      </w:r>
      <w:r w:rsidR="00F7545C">
        <w:rPr>
          <w:sz w:val="24"/>
          <w:szCs w:val="24"/>
        </w:rPr>
        <w:t xml:space="preserve"> – The detailed analysis engineering approach represents the general engineering practice allowed for all other types of building constructions. For this section the engineer of record is allowed to practice as they normally would for any other building type.</w:t>
      </w:r>
    </w:p>
    <w:p w14:paraId="1B067613" w14:textId="77777777" w:rsidR="008A51F3" w:rsidRDefault="008A51F3" w:rsidP="00195DAE">
      <w:pPr>
        <w:autoSpaceDE w:val="0"/>
        <w:autoSpaceDN w:val="0"/>
        <w:adjustRightInd w:val="0"/>
        <w:spacing w:after="0" w:line="240" w:lineRule="auto"/>
        <w:rPr>
          <w:rFonts w:cs="Times-Bold"/>
          <w:bCs/>
          <w:sz w:val="24"/>
          <w:szCs w:val="24"/>
        </w:rPr>
      </w:pPr>
    </w:p>
    <w:p w14:paraId="61EC7AEF" w14:textId="77777777" w:rsidR="00F3241E" w:rsidRPr="00F3241E" w:rsidRDefault="00D219DD" w:rsidP="00195DAE">
      <w:pPr>
        <w:autoSpaceDE w:val="0"/>
        <w:autoSpaceDN w:val="0"/>
        <w:adjustRightInd w:val="0"/>
        <w:spacing w:after="0" w:line="240" w:lineRule="auto"/>
        <w:rPr>
          <w:rFonts w:cs="NimbusSanL-Regu"/>
          <w:color w:val="000000"/>
          <w:sz w:val="24"/>
          <w:szCs w:val="24"/>
        </w:rPr>
      </w:pPr>
      <w:r w:rsidRPr="00D219DD">
        <w:rPr>
          <w:rFonts w:cs="NimbusSanL-Regu"/>
          <w:b/>
          <w:color w:val="000000"/>
          <w:sz w:val="24"/>
          <w:szCs w:val="24"/>
        </w:rPr>
        <w:t xml:space="preserve">BCAC </w:t>
      </w:r>
      <w:r>
        <w:rPr>
          <w:rFonts w:cs="NimbusSanL-Regu"/>
          <w:color w:val="000000"/>
          <w:sz w:val="24"/>
          <w:szCs w:val="24"/>
        </w:rPr>
        <w:t xml:space="preserve">- </w:t>
      </w:r>
      <w:r w:rsidR="00F3241E" w:rsidRPr="00F3241E">
        <w:rPr>
          <w:rFonts w:cs="NimbusSanL-Regu"/>
          <w:color w:val="000000"/>
          <w:sz w:val="24"/>
          <w:szCs w:val="24"/>
        </w:rPr>
        <w:t xml:space="preserve">The </w:t>
      </w:r>
      <w:r>
        <w:rPr>
          <w:rFonts w:cs="NimbusSanL-Regu"/>
          <w:color w:val="000000"/>
          <w:sz w:val="24"/>
          <w:szCs w:val="24"/>
        </w:rPr>
        <w:t>International Code Council’s Building Code Action Committee (</w:t>
      </w:r>
      <w:r w:rsidR="00F3241E" w:rsidRPr="00F3241E">
        <w:rPr>
          <w:rFonts w:cs="NimbusSanL-Regu"/>
          <w:color w:val="000000"/>
          <w:sz w:val="24"/>
          <w:szCs w:val="24"/>
        </w:rPr>
        <w:t>BCAC</w:t>
      </w:r>
      <w:r>
        <w:rPr>
          <w:rFonts w:cs="NimbusSanL-Regu"/>
          <w:color w:val="000000"/>
          <w:sz w:val="24"/>
          <w:szCs w:val="24"/>
        </w:rPr>
        <w:t>)</w:t>
      </w:r>
      <w:r w:rsidR="00F3241E" w:rsidRPr="00F3241E">
        <w:rPr>
          <w:rFonts w:cs="NimbusSanL-Regu"/>
          <w:color w:val="000000"/>
          <w:sz w:val="24"/>
          <w:szCs w:val="24"/>
        </w:rPr>
        <w:t xml:space="preserve"> was established by the ICC Board of Directors to pursue opportunities to improve and enhance an assigned International Code or portion thereof. This includes both the technical aspects of the codes as well as the code content in terms of scope and application of referenced standards. Since its inception in July, 2011, the BCAC has held open meetings and numerous workgroup calls which included members of the BCAC as well as any interested party to discuss and debate the proposed changes and the public comments. Related documentation and reports are posted on the BCAC website at: </w:t>
      </w:r>
      <w:r w:rsidR="00F3241E" w:rsidRPr="00F3241E">
        <w:rPr>
          <w:rFonts w:cs="NimbusSanL-Regu"/>
          <w:color w:val="0000EF"/>
          <w:sz w:val="24"/>
          <w:szCs w:val="24"/>
        </w:rPr>
        <w:t>http://www.iccsafe.org/cs/BCAC/Pages/default.aspx</w:t>
      </w:r>
      <w:r w:rsidR="00F3241E" w:rsidRPr="00F3241E">
        <w:rPr>
          <w:rFonts w:cs="NimbusSanL-Regu"/>
          <w:color w:val="000000"/>
          <w:sz w:val="24"/>
          <w:szCs w:val="24"/>
        </w:rPr>
        <w:t>.</w:t>
      </w:r>
    </w:p>
    <w:p w14:paraId="48352054" w14:textId="77777777" w:rsidR="00F3241E" w:rsidRDefault="00F3241E" w:rsidP="00195DAE">
      <w:pPr>
        <w:autoSpaceDE w:val="0"/>
        <w:autoSpaceDN w:val="0"/>
        <w:adjustRightInd w:val="0"/>
        <w:spacing w:after="0" w:line="240" w:lineRule="auto"/>
        <w:contextualSpacing/>
        <w:rPr>
          <w:rFonts w:cs="Helvetica-Bold"/>
          <w:bCs/>
          <w:sz w:val="24"/>
          <w:szCs w:val="24"/>
        </w:rPr>
      </w:pPr>
    </w:p>
    <w:p w14:paraId="7FEBB67A" w14:textId="77777777" w:rsidR="00685107" w:rsidRDefault="00685107" w:rsidP="00195DAE">
      <w:pPr>
        <w:autoSpaceDE w:val="0"/>
        <w:autoSpaceDN w:val="0"/>
        <w:adjustRightInd w:val="0"/>
        <w:spacing w:after="0" w:line="240" w:lineRule="auto"/>
        <w:contextualSpacing/>
        <w:rPr>
          <w:rFonts w:cs="Helvetica-Bold"/>
          <w:bCs/>
          <w:sz w:val="24"/>
          <w:szCs w:val="24"/>
        </w:rPr>
      </w:pPr>
      <w:r>
        <w:rPr>
          <w:rFonts w:cs="Helvetica-Bold"/>
          <w:bCs/>
          <w:sz w:val="24"/>
          <w:szCs w:val="24"/>
        </w:rPr>
        <w:t xml:space="preserve">Cost Impact: </w:t>
      </w:r>
    </w:p>
    <w:p w14:paraId="73D3B848" w14:textId="43FF4835" w:rsidR="00685107" w:rsidRPr="00685107" w:rsidRDefault="00685107" w:rsidP="00195DAE">
      <w:pPr>
        <w:autoSpaceDE w:val="0"/>
        <w:autoSpaceDN w:val="0"/>
        <w:adjustRightInd w:val="0"/>
        <w:spacing w:after="0" w:line="240" w:lineRule="auto"/>
        <w:contextualSpacing/>
        <w:rPr>
          <w:rFonts w:cs="Helvetica-Bold"/>
          <w:bCs/>
          <w:sz w:val="24"/>
          <w:szCs w:val="24"/>
        </w:rPr>
      </w:pPr>
      <w:r w:rsidRPr="00685107">
        <w:rPr>
          <w:rFonts w:cs="Arial"/>
          <w:sz w:val="24"/>
          <w:szCs w:val="24"/>
        </w:rPr>
        <w:t>The code change proposal will decrease the cost of construction</w:t>
      </w:r>
      <w:r w:rsidRPr="00685107">
        <w:rPr>
          <w:rFonts w:cs="Helvetica-Bold"/>
          <w:bCs/>
          <w:sz w:val="24"/>
          <w:szCs w:val="24"/>
        </w:rPr>
        <w:t xml:space="preserve">. </w:t>
      </w:r>
      <w:bookmarkStart w:id="0" w:name="_GoBack"/>
      <w:bookmarkEnd w:id="0"/>
      <w:r w:rsidRPr="00685107">
        <w:rPr>
          <w:sz w:val="24"/>
          <w:szCs w:val="24"/>
        </w:rPr>
        <w:t xml:space="preserve">This </w:t>
      </w:r>
      <w:r w:rsidRPr="00685107">
        <w:rPr>
          <w:sz w:val="24"/>
          <w:szCs w:val="24"/>
        </w:rPr>
        <w:t xml:space="preserve">new code section </w:t>
      </w:r>
      <w:r w:rsidRPr="00685107">
        <w:rPr>
          <w:sz w:val="24"/>
          <w:szCs w:val="24"/>
        </w:rPr>
        <w:t>will provide</w:t>
      </w:r>
      <w:r w:rsidRPr="00685107">
        <w:rPr>
          <w:sz w:val="24"/>
          <w:szCs w:val="24"/>
        </w:rPr>
        <w:t xml:space="preserve"> clarity on how to </w:t>
      </w:r>
      <w:r>
        <w:rPr>
          <w:sz w:val="24"/>
          <w:szCs w:val="24"/>
        </w:rPr>
        <w:t>consistently design with, permit, and field inspect</w:t>
      </w:r>
      <w:r w:rsidRPr="00685107">
        <w:rPr>
          <w:sz w:val="24"/>
          <w:szCs w:val="24"/>
        </w:rPr>
        <w:t xml:space="preserve"> shipping containers</w:t>
      </w:r>
      <w:r>
        <w:rPr>
          <w:sz w:val="24"/>
          <w:szCs w:val="24"/>
        </w:rPr>
        <w:t xml:space="preserve"> that are repurposed for building construction</w:t>
      </w:r>
      <w:r w:rsidRPr="00685107">
        <w:rPr>
          <w:sz w:val="24"/>
          <w:szCs w:val="24"/>
        </w:rPr>
        <w:t>.</w:t>
      </w:r>
    </w:p>
    <w:p w14:paraId="392619DF" w14:textId="77777777" w:rsidR="00A45F70" w:rsidRPr="00F3241E" w:rsidRDefault="00A45F70" w:rsidP="00A45F70">
      <w:pPr>
        <w:autoSpaceDE w:val="0"/>
        <w:autoSpaceDN w:val="0"/>
        <w:adjustRightInd w:val="0"/>
        <w:spacing w:after="0" w:line="240" w:lineRule="auto"/>
        <w:contextualSpacing/>
        <w:jc w:val="center"/>
        <w:rPr>
          <w:rFonts w:cs="Helvetica-Bold"/>
          <w:bCs/>
          <w:sz w:val="24"/>
          <w:szCs w:val="24"/>
        </w:rPr>
      </w:pPr>
      <w:r w:rsidRPr="00F3241E">
        <w:rPr>
          <w:rFonts w:cs="Helvetica-Bold"/>
          <w:bCs/>
          <w:sz w:val="24"/>
          <w:szCs w:val="24"/>
        </w:rPr>
        <w:t>(END)</w:t>
      </w:r>
    </w:p>
    <w:p w14:paraId="05BB544F" w14:textId="77777777" w:rsidR="001D658E" w:rsidRPr="00F3241E" w:rsidRDefault="001D658E" w:rsidP="00C123CC">
      <w:pPr>
        <w:autoSpaceDE w:val="0"/>
        <w:autoSpaceDN w:val="0"/>
        <w:spacing w:after="0" w:line="240" w:lineRule="auto"/>
        <w:contextualSpacing/>
        <w:rPr>
          <w:rFonts w:cs="Arial"/>
          <w:b/>
          <w:bCs/>
          <w:sz w:val="24"/>
          <w:szCs w:val="24"/>
        </w:rPr>
      </w:pPr>
    </w:p>
    <w:sectPr w:rsidR="001D658E" w:rsidRPr="00F3241E" w:rsidSect="00BD56B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1B1661" w15:done="0"/>
  <w15:commentEx w15:paraId="25364FEC" w15:done="0"/>
  <w15:commentEx w15:paraId="2FA4CB8E" w15:done="0"/>
  <w15:commentEx w15:paraId="70AC2D97" w15:done="0"/>
  <w15:commentEx w15:paraId="048DC653" w15:done="0"/>
  <w15:commentEx w15:paraId="343AEB7F" w15:done="0"/>
  <w15:commentEx w15:paraId="2A93394E" w15:done="0"/>
  <w15:commentEx w15:paraId="345F7A90" w15:done="0"/>
  <w15:commentEx w15:paraId="31224B38" w15:done="0"/>
  <w15:commentEx w15:paraId="1D5E157A" w15:done="0"/>
  <w15:commentEx w15:paraId="4CDBDECA" w15:done="0"/>
  <w15:commentEx w15:paraId="61AA20AB" w15:done="0"/>
  <w15:commentEx w15:paraId="60B6D3AF" w15:done="0"/>
  <w15:commentEx w15:paraId="780CEC9F" w15:done="0"/>
  <w15:commentEx w15:paraId="2ACED143" w15:done="0"/>
  <w15:commentEx w15:paraId="6D517AE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E4E7C" w14:textId="77777777" w:rsidR="00D561DB" w:rsidRDefault="00D561DB" w:rsidP="00E00932">
      <w:pPr>
        <w:spacing w:after="0" w:line="240" w:lineRule="auto"/>
      </w:pPr>
      <w:r>
        <w:separator/>
      </w:r>
    </w:p>
  </w:endnote>
  <w:endnote w:type="continuationSeparator" w:id="0">
    <w:p w14:paraId="4EE659F8" w14:textId="77777777" w:rsidR="00D561DB" w:rsidRDefault="00D561DB" w:rsidP="00E00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CenturySchlbk">
    <w:altName w:val="Century Schoolbook"/>
    <w:panose1 w:val="00000000000000000000"/>
    <w:charset w:val="00"/>
    <w:family w:val="roman"/>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 w:name="NimbusSanL-Regu">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69AD1" w14:textId="77777777" w:rsidR="00B7186C" w:rsidRDefault="00B718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FC364" w14:textId="520D9726" w:rsidR="00B7186C" w:rsidRDefault="00B7186C">
    <w:pPr>
      <w:pStyle w:val="Footer"/>
      <w:pBdr>
        <w:top w:val="thinThickSmallGap" w:sz="24" w:space="1" w:color="622423" w:themeColor="accent2" w:themeShade="7F"/>
      </w:pBdr>
      <w:rPr>
        <w:rFonts w:asciiTheme="majorHAnsi" w:eastAsiaTheme="majorEastAsia" w:hAnsiTheme="majorHAnsi" w:cstheme="majorBidi"/>
      </w:rPr>
    </w:pPr>
    <w:r>
      <w:t>Copyright ©2017 International Code Council, Inc.</w:t>
    </w:r>
    <w:r>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685107" w:rsidRPr="00685107">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14:paraId="75A7C25F" w14:textId="77777777" w:rsidR="00B7186C" w:rsidRDefault="00B718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73FA1" w14:textId="77777777" w:rsidR="00B7186C" w:rsidRDefault="00B718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4090A1" w14:textId="77777777" w:rsidR="00D561DB" w:rsidRDefault="00D561DB" w:rsidP="00E00932">
      <w:pPr>
        <w:spacing w:after="0" w:line="240" w:lineRule="auto"/>
      </w:pPr>
      <w:r>
        <w:separator/>
      </w:r>
    </w:p>
  </w:footnote>
  <w:footnote w:type="continuationSeparator" w:id="0">
    <w:p w14:paraId="13430C0F" w14:textId="77777777" w:rsidR="00D561DB" w:rsidRDefault="00D561DB" w:rsidP="00E009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664D5" w14:textId="77777777" w:rsidR="00B7186C" w:rsidRDefault="00D561DB">
    <w:pPr>
      <w:pStyle w:val="Header"/>
    </w:pPr>
    <w:r>
      <w:rPr>
        <w:noProof/>
      </w:rPr>
      <w:pict w14:anchorId="5270D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6705" o:spid="_x0000_s2051" type="#_x0000_t136" style="position:absolute;margin-left:0;margin-top:0;width:412.4pt;height:247.4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11D53" w14:textId="77777777" w:rsidR="00B7186C" w:rsidRDefault="00D561DB">
    <w:pPr>
      <w:pStyle w:val="Header"/>
    </w:pPr>
    <w:r>
      <w:rPr>
        <w:noProof/>
      </w:rPr>
      <w:pict w14:anchorId="4F4E0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6706" o:spid="_x0000_s2052" type="#_x0000_t136" style="position:absolute;margin-left:0;margin-top:0;width:412.4pt;height:247.4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7186C">
      <w:rPr>
        <w:noProof/>
      </w:rPr>
      <w:drawing>
        <wp:anchor distT="0" distB="0" distL="114300" distR="114300" simplePos="0" relativeHeight="251658240" behindDoc="1" locked="0" layoutInCell="1" allowOverlap="1" wp14:anchorId="00178EF7" wp14:editId="22D43D79">
          <wp:simplePos x="0" y="0"/>
          <wp:positionH relativeFrom="page">
            <wp:posOffset>457200</wp:posOffset>
          </wp:positionH>
          <wp:positionV relativeFrom="paragraph">
            <wp:posOffset>0</wp:posOffset>
          </wp:positionV>
          <wp:extent cx="7077456" cy="713232"/>
          <wp:effectExtent l="0" t="0" r="0" b="0"/>
          <wp:wrapTight wrapText="bothSides">
            <wp:wrapPolygon edited="0">
              <wp:start x="0" y="0"/>
              <wp:lineTo x="0" y="20773"/>
              <wp:lineTo x="21513" y="20773"/>
              <wp:lineTo x="215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ock-Up_QtrInchMargi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77456" cy="71323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2C9FD" w14:textId="77777777" w:rsidR="00B7186C" w:rsidRDefault="00D561DB">
    <w:pPr>
      <w:pStyle w:val="Header"/>
    </w:pPr>
    <w:r>
      <w:rPr>
        <w:noProof/>
      </w:rPr>
      <w:pict w14:anchorId="43471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6704" o:spid="_x0000_s2050" type="#_x0000_t136" style="position:absolute;margin-left:0;margin-top:0;width:412.4pt;height:247.4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046A"/>
    <w:multiLevelType w:val="hybridMultilevel"/>
    <w:tmpl w:val="EE92F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D5BD6"/>
    <w:multiLevelType w:val="multilevel"/>
    <w:tmpl w:val="BA64269C"/>
    <w:lvl w:ilvl="0">
      <w:start w:val="407"/>
      <w:numFmt w:val="decimal"/>
      <w:lvlText w:val="%1"/>
      <w:lvlJc w:val="left"/>
      <w:pPr>
        <w:ind w:left="480" w:hanging="480"/>
      </w:pPr>
      <w:rPr>
        <w:rFonts w:hint="default"/>
        <w:b/>
      </w:rPr>
    </w:lvl>
    <w:lvl w:ilvl="1">
      <w:start w:val="5"/>
      <w:numFmt w:val="decimal"/>
      <w:lvlText w:val="%1.%2"/>
      <w:lvlJc w:val="left"/>
      <w:pPr>
        <w:ind w:left="598" w:hanging="480"/>
      </w:pPr>
      <w:rPr>
        <w:rFonts w:hint="default"/>
        <w:b/>
      </w:rPr>
    </w:lvl>
    <w:lvl w:ilvl="2">
      <w:start w:val="1"/>
      <w:numFmt w:val="decimal"/>
      <w:lvlText w:val="%1.%2.%3"/>
      <w:lvlJc w:val="left"/>
      <w:pPr>
        <w:ind w:left="956" w:hanging="720"/>
      </w:pPr>
      <w:rPr>
        <w:rFonts w:hint="default"/>
        <w:b/>
      </w:rPr>
    </w:lvl>
    <w:lvl w:ilvl="3">
      <w:start w:val="1"/>
      <w:numFmt w:val="decimal"/>
      <w:lvlText w:val="%1.%2.%3.%4"/>
      <w:lvlJc w:val="left"/>
      <w:pPr>
        <w:ind w:left="1074" w:hanging="720"/>
      </w:pPr>
      <w:rPr>
        <w:rFonts w:hint="default"/>
        <w:b/>
      </w:rPr>
    </w:lvl>
    <w:lvl w:ilvl="4">
      <w:start w:val="1"/>
      <w:numFmt w:val="decimal"/>
      <w:lvlText w:val="%1.%2.%3.%4.%5"/>
      <w:lvlJc w:val="left"/>
      <w:pPr>
        <w:ind w:left="1552" w:hanging="1080"/>
      </w:pPr>
      <w:rPr>
        <w:rFonts w:hint="default"/>
        <w:b/>
      </w:rPr>
    </w:lvl>
    <w:lvl w:ilvl="5">
      <w:start w:val="1"/>
      <w:numFmt w:val="decimal"/>
      <w:lvlText w:val="%1.%2.%3.%4.%5.%6"/>
      <w:lvlJc w:val="left"/>
      <w:pPr>
        <w:ind w:left="1670" w:hanging="1080"/>
      </w:pPr>
      <w:rPr>
        <w:rFonts w:hint="default"/>
        <w:b/>
      </w:rPr>
    </w:lvl>
    <w:lvl w:ilvl="6">
      <w:start w:val="1"/>
      <w:numFmt w:val="decimal"/>
      <w:lvlText w:val="%1.%2.%3.%4.%5.%6.%7"/>
      <w:lvlJc w:val="left"/>
      <w:pPr>
        <w:ind w:left="2148" w:hanging="1440"/>
      </w:pPr>
      <w:rPr>
        <w:rFonts w:hint="default"/>
        <w:b/>
      </w:rPr>
    </w:lvl>
    <w:lvl w:ilvl="7">
      <w:start w:val="1"/>
      <w:numFmt w:val="decimal"/>
      <w:lvlText w:val="%1.%2.%3.%4.%5.%6.%7.%8"/>
      <w:lvlJc w:val="left"/>
      <w:pPr>
        <w:ind w:left="2266" w:hanging="1440"/>
      </w:pPr>
      <w:rPr>
        <w:rFonts w:hint="default"/>
        <w:b/>
      </w:rPr>
    </w:lvl>
    <w:lvl w:ilvl="8">
      <w:start w:val="1"/>
      <w:numFmt w:val="decimal"/>
      <w:lvlText w:val="%1.%2.%3.%4.%5.%6.%7.%8.%9"/>
      <w:lvlJc w:val="left"/>
      <w:pPr>
        <w:ind w:left="2744" w:hanging="1800"/>
      </w:pPr>
      <w:rPr>
        <w:rFonts w:hint="default"/>
        <w:b/>
      </w:rPr>
    </w:lvl>
  </w:abstractNum>
  <w:abstractNum w:abstractNumId="2">
    <w:nsid w:val="06DD747C"/>
    <w:multiLevelType w:val="hybridMultilevel"/>
    <w:tmpl w:val="200A9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3206C"/>
    <w:multiLevelType w:val="hybridMultilevel"/>
    <w:tmpl w:val="349C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7D31EC"/>
    <w:multiLevelType w:val="hybridMultilevel"/>
    <w:tmpl w:val="C2DC2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7B4540"/>
    <w:multiLevelType w:val="hybridMultilevel"/>
    <w:tmpl w:val="D50E323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98541A"/>
    <w:multiLevelType w:val="hybridMultilevel"/>
    <w:tmpl w:val="E4088740"/>
    <w:lvl w:ilvl="0" w:tplc="A0B4A952">
      <w:start w:val="1"/>
      <w:numFmt w:val="decimal"/>
      <w:lvlText w:val="%1."/>
      <w:lvlJc w:val="left"/>
      <w:pPr>
        <w:ind w:left="720" w:hanging="360"/>
      </w:pPr>
      <w:rPr>
        <w:rFonts w:ascii="Arial" w:hAnsi="Arial" w:cs="Arial" w:hint="default"/>
        <w:b/>
      </w:rPr>
    </w:lvl>
    <w:lvl w:ilvl="1" w:tplc="20944F0E">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FA7FCA"/>
    <w:multiLevelType w:val="hybridMultilevel"/>
    <w:tmpl w:val="3FD89022"/>
    <w:lvl w:ilvl="0" w:tplc="EA8E0564">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9D4F90"/>
    <w:multiLevelType w:val="hybridMultilevel"/>
    <w:tmpl w:val="006ED81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420919"/>
    <w:multiLevelType w:val="hybridMultilevel"/>
    <w:tmpl w:val="57F0F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037B68"/>
    <w:multiLevelType w:val="hybridMultilevel"/>
    <w:tmpl w:val="3DB6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0C636D"/>
    <w:multiLevelType w:val="hybridMultilevel"/>
    <w:tmpl w:val="337A3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F97A96"/>
    <w:multiLevelType w:val="hybridMultilevel"/>
    <w:tmpl w:val="BEC2A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096A46"/>
    <w:multiLevelType w:val="hybridMultilevel"/>
    <w:tmpl w:val="8DAA319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CDC4C95"/>
    <w:multiLevelType w:val="hybridMultilevel"/>
    <w:tmpl w:val="D4541200"/>
    <w:lvl w:ilvl="0" w:tplc="38FC8B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4D82337"/>
    <w:multiLevelType w:val="hybridMultilevel"/>
    <w:tmpl w:val="E79E2570"/>
    <w:lvl w:ilvl="0" w:tplc="04090011">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59F60483"/>
    <w:multiLevelType w:val="hybridMultilevel"/>
    <w:tmpl w:val="3DB6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5F2367"/>
    <w:multiLevelType w:val="hybridMultilevel"/>
    <w:tmpl w:val="DFB27094"/>
    <w:lvl w:ilvl="0" w:tplc="0409000B">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8">
    <w:nsid w:val="60235AAF"/>
    <w:multiLevelType w:val="hybridMultilevel"/>
    <w:tmpl w:val="45A42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D13EAF"/>
    <w:multiLevelType w:val="hybridMultilevel"/>
    <w:tmpl w:val="EE1E9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35154E"/>
    <w:multiLevelType w:val="hybridMultilevel"/>
    <w:tmpl w:val="760C23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7E7EA6"/>
    <w:multiLevelType w:val="hybridMultilevel"/>
    <w:tmpl w:val="FCC0151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7A87716"/>
    <w:multiLevelType w:val="hybridMultilevel"/>
    <w:tmpl w:val="9022109A"/>
    <w:lvl w:ilvl="0" w:tplc="7C7641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804A6D"/>
    <w:multiLevelType w:val="multilevel"/>
    <w:tmpl w:val="648A8762"/>
    <w:lvl w:ilvl="0">
      <w:start w:val="407"/>
      <w:numFmt w:val="decimal"/>
      <w:lvlText w:val="%1"/>
      <w:lvlJc w:val="left"/>
      <w:pPr>
        <w:ind w:left="118" w:hanging="553"/>
      </w:pPr>
    </w:lvl>
    <w:lvl w:ilvl="1">
      <w:start w:val="5"/>
      <w:numFmt w:val="decimal"/>
      <w:lvlText w:val="%1.%2"/>
      <w:lvlJc w:val="left"/>
      <w:pPr>
        <w:ind w:left="118" w:hanging="553"/>
      </w:pPr>
      <w:rPr>
        <w:rFonts w:ascii="Arial" w:eastAsia="Arial" w:hAnsi="Arial" w:cs="Times New Roman" w:hint="default"/>
        <w:b/>
        <w:bCs/>
        <w:spacing w:val="-3"/>
        <w:w w:val="99"/>
        <w:sz w:val="20"/>
        <w:szCs w:val="20"/>
      </w:rPr>
    </w:lvl>
    <w:lvl w:ilvl="2">
      <w:start w:val="1"/>
      <w:numFmt w:val="decimal"/>
      <w:lvlText w:val="%3."/>
      <w:lvlJc w:val="left"/>
      <w:pPr>
        <w:ind w:left="1163" w:hanging="431"/>
      </w:pPr>
      <w:rPr>
        <w:rFonts w:ascii="Arial" w:eastAsia="Arial" w:hAnsi="Arial" w:cs="Times New Roman" w:hint="default"/>
        <w:b/>
        <w:bCs/>
        <w:spacing w:val="-3"/>
        <w:w w:val="99"/>
        <w:sz w:val="20"/>
        <w:szCs w:val="20"/>
      </w:rPr>
    </w:lvl>
    <w:lvl w:ilvl="3">
      <w:start w:val="1"/>
      <w:numFmt w:val="bullet"/>
      <w:lvlText w:val="•"/>
      <w:lvlJc w:val="left"/>
      <w:pPr>
        <w:ind w:left="3291" w:hanging="431"/>
      </w:pPr>
    </w:lvl>
    <w:lvl w:ilvl="4">
      <w:start w:val="1"/>
      <w:numFmt w:val="bullet"/>
      <w:lvlText w:val="•"/>
      <w:lvlJc w:val="left"/>
      <w:pPr>
        <w:ind w:left="4355" w:hanging="431"/>
      </w:pPr>
    </w:lvl>
    <w:lvl w:ilvl="5">
      <w:start w:val="1"/>
      <w:numFmt w:val="bullet"/>
      <w:lvlText w:val="•"/>
      <w:lvlJc w:val="left"/>
      <w:pPr>
        <w:ind w:left="5419" w:hanging="431"/>
      </w:pPr>
    </w:lvl>
    <w:lvl w:ilvl="6">
      <w:start w:val="1"/>
      <w:numFmt w:val="bullet"/>
      <w:lvlText w:val="•"/>
      <w:lvlJc w:val="left"/>
      <w:pPr>
        <w:ind w:left="6483" w:hanging="431"/>
      </w:pPr>
    </w:lvl>
    <w:lvl w:ilvl="7">
      <w:start w:val="1"/>
      <w:numFmt w:val="bullet"/>
      <w:lvlText w:val="•"/>
      <w:lvlJc w:val="left"/>
      <w:pPr>
        <w:ind w:left="7547" w:hanging="431"/>
      </w:pPr>
    </w:lvl>
    <w:lvl w:ilvl="8">
      <w:start w:val="1"/>
      <w:numFmt w:val="bullet"/>
      <w:lvlText w:val="•"/>
      <w:lvlJc w:val="left"/>
      <w:pPr>
        <w:ind w:left="8611" w:hanging="431"/>
      </w:pPr>
    </w:lvl>
  </w:abstractNum>
  <w:abstractNum w:abstractNumId="24">
    <w:nsid w:val="7C406D49"/>
    <w:multiLevelType w:val="hybridMultilevel"/>
    <w:tmpl w:val="9022109A"/>
    <w:lvl w:ilvl="0" w:tplc="7C7641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8C2804"/>
    <w:multiLevelType w:val="hybridMultilevel"/>
    <w:tmpl w:val="D5AE2756"/>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7"/>
  </w:num>
  <w:num w:numId="3">
    <w:abstractNumId w:val="13"/>
  </w:num>
  <w:num w:numId="4">
    <w:abstractNumId w:val="5"/>
  </w:num>
  <w:num w:numId="5">
    <w:abstractNumId w:val="25"/>
  </w:num>
  <w:num w:numId="6">
    <w:abstractNumId w:val="14"/>
  </w:num>
  <w:num w:numId="7">
    <w:abstractNumId w:val="7"/>
  </w:num>
  <w:num w:numId="8">
    <w:abstractNumId w:val="21"/>
  </w:num>
  <w:num w:numId="9">
    <w:abstractNumId w:val="23"/>
    <w:lvlOverride w:ilvl="0">
      <w:startOverride w:val="407"/>
    </w:lvlOverride>
    <w:lvlOverride w:ilvl="1">
      <w:startOverride w:val="5"/>
    </w:lvlOverride>
    <w:lvlOverride w:ilvl="2">
      <w:startOverride w:val="1"/>
    </w:lvlOverride>
    <w:lvlOverride w:ilvl="3"/>
    <w:lvlOverride w:ilvl="4"/>
    <w:lvlOverride w:ilvl="5"/>
    <w:lvlOverride w:ilvl="6"/>
    <w:lvlOverride w:ilvl="7"/>
    <w:lvlOverride w:ilvl="8"/>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11"/>
  </w:num>
  <w:num w:numId="15">
    <w:abstractNumId w:val="2"/>
  </w:num>
  <w:num w:numId="16">
    <w:abstractNumId w:val="3"/>
  </w:num>
  <w:num w:numId="17">
    <w:abstractNumId w:val="18"/>
  </w:num>
  <w:num w:numId="18">
    <w:abstractNumId w:val="24"/>
  </w:num>
  <w:num w:numId="19">
    <w:abstractNumId w:val="10"/>
  </w:num>
  <w:num w:numId="20">
    <w:abstractNumId w:val="20"/>
  </w:num>
  <w:num w:numId="21">
    <w:abstractNumId w:val="15"/>
  </w:num>
  <w:num w:numId="22">
    <w:abstractNumId w:val="19"/>
  </w:num>
  <w:num w:numId="23">
    <w:abstractNumId w:val="12"/>
  </w:num>
  <w:num w:numId="24">
    <w:abstractNumId w:val="16"/>
  </w:num>
  <w:num w:numId="25">
    <w:abstractNumId w:val="22"/>
  </w:num>
  <w:num w:numId="26">
    <w:abstractNumId w:val="9"/>
  </w:num>
  <w:num w:numId="2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ecker, John K.">
    <w15:presenceInfo w15:providerId="AD" w15:userId="S-1-5-21-3638089868-3081175115-313297729-270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3A9"/>
    <w:rsid w:val="000001F5"/>
    <w:rsid w:val="0000724C"/>
    <w:rsid w:val="00007639"/>
    <w:rsid w:val="00013E0A"/>
    <w:rsid w:val="00021023"/>
    <w:rsid w:val="000320EA"/>
    <w:rsid w:val="0003541C"/>
    <w:rsid w:val="00043F24"/>
    <w:rsid w:val="00047A2F"/>
    <w:rsid w:val="000625AA"/>
    <w:rsid w:val="000631FB"/>
    <w:rsid w:val="00072B9E"/>
    <w:rsid w:val="00074741"/>
    <w:rsid w:val="00074998"/>
    <w:rsid w:val="00084904"/>
    <w:rsid w:val="00084BD9"/>
    <w:rsid w:val="000A2E9A"/>
    <w:rsid w:val="000A564E"/>
    <w:rsid w:val="000B3829"/>
    <w:rsid w:val="000D2075"/>
    <w:rsid w:val="000D2F8F"/>
    <w:rsid w:val="000D40ED"/>
    <w:rsid w:val="000D5AF1"/>
    <w:rsid w:val="000D69B1"/>
    <w:rsid w:val="000E580C"/>
    <w:rsid w:val="000E5E31"/>
    <w:rsid w:val="000E65FD"/>
    <w:rsid w:val="001001AC"/>
    <w:rsid w:val="001072F5"/>
    <w:rsid w:val="00117DE8"/>
    <w:rsid w:val="00121147"/>
    <w:rsid w:val="0012233F"/>
    <w:rsid w:val="00123671"/>
    <w:rsid w:val="001349E2"/>
    <w:rsid w:val="00136E38"/>
    <w:rsid w:val="001417D3"/>
    <w:rsid w:val="00163092"/>
    <w:rsid w:val="0016669B"/>
    <w:rsid w:val="00174313"/>
    <w:rsid w:val="001777C6"/>
    <w:rsid w:val="00184514"/>
    <w:rsid w:val="00186DC2"/>
    <w:rsid w:val="00195DAE"/>
    <w:rsid w:val="001962F0"/>
    <w:rsid w:val="001964ED"/>
    <w:rsid w:val="00197C1A"/>
    <w:rsid w:val="001D3C1F"/>
    <w:rsid w:val="001D658E"/>
    <w:rsid w:val="001E15F6"/>
    <w:rsid w:val="001E3480"/>
    <w:rsid w:val="001E38E4"/>
    <w:rsid w:val="0024594B"/>
    <w:rsid w:val="0025044C"/>
    <w:rsid w:val="002557DF"/>
    <w:rsid w:val="00263E17"/>
    <w:rsid w:val="00273C87"/>
    <w:rsid w:val="00286C60"/>
    <w:rsid w:val="00296829"/>
    <w:rsid w:val="002A7155"/>
    <w:rsid w:val="002B08F6"/>
    <w:rsid w:val="002B3E3C"/>
    <w:rsid w:val="002B47CC"/>
    <w:rsid w:val="002C6111"/>
    <w:rsid w:val="002D53EB"/>
    <w:rsid w:val="002E2054"/>
    <w:rsid w:val="002F7367"/>
    <w:rsid w:val="00301EBA"/>
    <w:rsid w:val="003020AA"/>
    <w:rsid w:val="00304962"/>
    <w:rsid w:val="0031132D"/>
    <w:rsid w:val="00311A91"/>
    <w:rsid w:val="00311F76"/>
    <w:rsid w:val="003124E1"/>
    <w:rsid w:val="003210BD"/>
    <w:rsid w:val="00332892"/>
    <w:rsid w:val="00336179"/>
    <w:rsid w:val="00337CD0"/>
    <w:rsid w:val="00353618"/>
    <w:rsid w:val="00355F1E"/>
    <w:rsid w:val="0035721A"/>
    <w:rsid w:val="003636BD"/>
    <w:rsid w:val="003657F5"/>
    <w:rsid w:val="00366318"/>
    <w:rsid w:val="00370E0A"/>
    <w:rsid w:val="00373316"/>
    <w:rsid w:val="00375721"/>
    <w:rsid w:val="00380083"/>
    <w:rsid w:val="00384F2B"/>
    <w:rsid w:val="00387EB0"/>
    <w:rsid w:val="003954DE"/>
    <w:rsid w:val="00397E86"/>
    <w:rsid w:val="003B0CA6"/>
    <w:rsid w:val="003B3B5A"/>
    <w:rsid w:val="003B58E4"/>
    <w:rsid w:val="003C2CF4"/>
    <w:rsid w:val="003C41B7"/>
    <w:rsid w:val="003D5A38"/>
    <w:rsid w:val="003E1C2E"/>
    <w:rsid w:val="003E7C24"/>
    <w:rsid w:val="003F18DA"/>
    <w:rsid w:val="0040317F"/>
    <w:rsid w:val="004144D6"/>
    <w:rsid w:val="004215B1"/>
    <w:rsid w:val="00422BB8"/>
    <w:rsid w:val="00425B41"/>
    <w:rsid w:val="00435129"/>
    <w:rsid w:val="00440E5B"/>
    <w:rsid w:val="00440ED4"/>
    <w:rsid w:val="00450871"/>
    <w:rsid w:val="00456E67"/>
    <w:rsid w:val="00463576"/>
    <w:rsid w:val="004660BF"/>
    <w:rsid w:val="00466729"/>
    <w:rsid w:val="00471D0A"/>
    <w:rsid w:val="00473DB3"/>
    <w:rsid w:val="0047481B"/>
    <w:rsid w:val="00474838"/>
    <w:rsid w:val="00483374"/>
    <w:rsid w:val="00484945"/>
    <w:rsid w:val="00487F1B"/>
    <w:rsid w:val="004B3311"/>
    <w:rsid w:val="004B5834"/>
    <w:rsid w:val="004C141C"/>
    <w:rsid w:val="004D0407"/>
    <w:rsid w:val="004D4ADE"/>
    <w:rsid w:val="004D77B0"/>
    <w:rsid w:val="004E3F1B"/>
    <w:rsid w:val="004E5761"/>
    <w:rsid w:val="00501357"/>
    <w:rsid w:val="005208DA"/>
    <w:rsid w:val="00530B71"/>
    <w:rsid w:val="00531272"/>
    <w:rsid w:val="00537621"/>
    <w:rsid w:val="00537CD9"/>
    <w:rsid w:val="00543061"/>
    <w:rsid w:val="005462CE"/>
    <w:rsid w:val="0054718C"/>
    <w:rsid w:val="0055464F"/>
    <w:rsid w:val="00557C32"/>
    <w:rsid w:val="00560D91"/>
    <w:rsid w:val="005836FD"/>
    <w:rsid w:val="00591347"/>
    <w:rsid w:val="00591A34"/>
    <w:rsid w:val="0059222B"/>
    <w:rsid w:val="005968C4"/>
    <w:rsid w:val="005A4CC9"/>
    <w:rsid w:val="005B7A3B"/>
    <w:rsid w:val="005C16AB"/>
    <w:rsid w:val="005C3112"/>
    <w:rsid w:val="005C401F"/>
    <w:rsid w:val="005C57CB"/>
    <w:rsid w:val="005C5F89"/>
    <w:rsid w:val="005C61DE"/>
    <w:rsid w:val="005E10B2"/>
    <w:rsid w:val="005E353C"/>
    <w:rsid w:val="005E6811"/>
    <w:rsid w:val="005E68B2"/>
    <w:rsid w:val="005F29BB"/>
    <w:rsid w:val="005F45C8"/>
    <w:rsid w:val="005F6783"/>
    <w:rsid w:val="006009DA"/>
    <w:rsid w:val="00603791"/>
    <w:rsid w:val="006126E1"/>
    <w:rsid w:val="006148FF"/>
    <w:rsid w:val="006267F0"/>
    <w:rsid w:val="00640202"/>
    <w:rsid w:val="00640A60"/>
    <w:rsid w:val="00670587"/>
    <w:rsid w:val="0068195B"/>
    <w:rsid w:val="00685107"/>
    <w:rsid w:val="0069762D"/>
    <w:rsid w:val="006A01E8"/>
    <w:rsid w:val="006B2EA3"/>
    <w:rsid w:val="006B3593"/>
    <w:rsid w:val="006B75E6"/>
    <w:rsid w:val="006B7AAF"/>
    <w:rsid w:val="006C4AB9"/>
    <w:rsid w:val="006D11E8"/>
    <w:rsid w:val="006D127D"/>
    <w:rsid w:val="006D1940"/>
    <w:rsid w:val="006E033A"/>
    <w:rsid w:val="006F22AF"/>
    <w:rsid w:val="006F5919"/>
    <w:rsid w:val="00700844"/>
    <w:rsid w:val="007014BB"/>
    <w:rsid w:val="007021CB"/>
    <w:rsid w:val="00705C0C"/>
    <w:rsid w:val="00706646"/>
    <w:rsid w:val="007136EF"/>
    <w:rsid w:val="00716A6B"/>
    <w:rsid w:val="00735B3D"/>
    <w:rsid w:val="007413B0"/>
    <w:rsid w:val="0075567E"/>
    <w:rsid w:val="00761F27"/>
    <w:rsid w:val="00763D99"/>
    <w:rsid w:val="00772BC6"/>
    <w:rsid w:val="00774713"/>
    <w:rsid w:val="007805F2"/>
    <w:rsid w:val="00783AF3"/>
    <w:rsid w:val="00790BD0"/>
    <w:rsid w:val="007938C5"/>
    <w:rsid w:val="0079786B"/>
    <w:rsid w:val="007A19EF"/>
    <w:rsid w:val="007A2A77"/>
    <w:rsid w:val="007A5296"/>
    <w:rsid w:val="007B0A0B"/>
    <w:rsid w:val="007B68B4"/>
    <w:rsid w:val="007D3131"/>
    <w:rsid w:val="007D3297"/>
    <w:rsid w:val="007D6FA8"/>
    <w:rsid w:val="007D7767"/>
    <w:rsid w:val="007E71A1"/>
    <w:rsid w:val="007F15C1"/>
    <w:rsid w:val="007F5445"/>
    <w:rsid w:val="00802683"/>
    <w:rsid w:val="00803E96"/>
    <w:rsid w:val="00804353"/>
    <w:rsid w:val="008049BD"/>
    <w:rsid w:val="00810909"/>
    <w:rsid w:val="008209D6"/>
    <w:rsid w:val="00827872"/>
    <w:rsid w:val="008406E2"/>
    <w:rsid w:val="00844CBD"/>
    <w:rsid w:val="008457C2"/>
    <w:rsid w:val="008527B2"/>
    <w:rsid w:val="0085463E"/>
    <w:rsid w:val="0086506E"/>
    <w:rsid w:val="0086732E"/>
    <w:rsid w:val="00871159"/>
    <w:rsid w:val="00873B36"/>
    <w:rsid w:val="00890EB9"/>
    <w:rsid w:val="00891C32"/>
    <w:rsid w:val="00895A37"/>
    <w:rsid w:val="008A1A3F"/>
    <w:rsid w:val="008A51F3"/>
    <w:rsid w:val="008C26FC"/>
    <w:rsid w:val="008C3DB5"/>
    <w:rsid w:val="008C6BB5"/>
    <w:rsid w:val="008D0551"/>
    <w:rsid w:val="008D203C"/>
    <w:rsid w:val="008E1A8C"/>
    <w:rsid w:val="008E42CC"/>
    <w:rsid w:val="008F02AE"/>
    <w:rsid w:val="008F2E94"/>
    <w:rsid w:val="008F685D"/>
    <w:rsid w:val="009045B8"/>
    <w:rsid w:val="009059B8"/>
    <w:rsid w:val="009163CA"/>
    <w:rsid w:val="00916542"/>
    <w:rsid w:val="0094222C"/>
    <w:rsid w:val="009539DB"/>
    <w:rsid w:val="00963297"/>
    <w:rsid w:val="00964E96"/>
    <w:rsid w:val="0096694C"/>
    <w:rsid w:val="009703BE"/>
    <w:rsid w:val="0098230D"/>
    <w:rsid w:val="00994278"/>
    <w:rsid w:val="009A37CA"/>
    <w:rsid w:val="009B009E"/>
    <w:rsid w:val="009B0D03"/>
    <w:rsid w:val="009B3976"/>
    <w:rsid w:val="009B440D"/>
    <w:rsid w:val="009C14E4"/>
    <w:rsid w:val="009D0E1F"/>
    <w:rsid w:val="009D12FD"/>
    <w:rsid w:val="009E1142"/>
    <w:rsid w:val="009E6CD5"/>
    <w:rsid w:val="009F2911"/>
    <w:rsid w:val="009F3D1A"/>
    <w:rsid w:val="009F52C9"/>
    <w:rsid w:val="009F75D7"/>
    <w:rsid w:val="009F7821"/>
    <w:rsid w:val="00A01A01"/>
    <w:rsid w:val="00A113FA"/>
    <w:rsid w:val="00A12A59"/>
    <w:rsid w:val="00A25EC7"/>
    <w:rsid w:val="00A321AA"/>
    <w:rsid w:val="00A36819"/>
    <w:rsid w:val="00A454E0"/>
    <w:rsid w:val="00A45F70"/>
    <w:rsid w:val="00A47109"/>
    <w:rsid w:val="00A526C1"/>
    <w:rsid w:val="00A53C62"/>
    <w:rsid w:val="00A5471D"/>
    <w:rsid w:val="00A57A6E"/>
    <w:rsid w:val="00A6057A"/>
    <w:rsid w:val="00A87904"/>
    <w:rsid w:val="00A90B6C"/>
    <w:rsid w:val="00A92880"/>
    <w:rsid w:val="00A956F2"/>
    <w:rsid w:val="00AA4D0E"/>
    <w:rsid w:val="00AB11BB"/>
    <w:rsid w:val="00AB48C0"/>
    <w:rsid w:val="00AB753F"/>
    <w:rsid w:val="00AC1468"/>
    <w:rsid w:val="00AC4F55"/>
    <w:rsid w:val="00AC7EBD"/>
    <w:rsid w:val="00AD69FF"/>
    <w:rsid w:val="00AD74D5"/>
    <w:rsid w:val="00AE6A38"/>
    <w:rsid w:val="00AE75AA"/>
    <w:rsid w:val="00AF2CBC"/>
    <w:rsid w:val="00AF4064"/>
    <w:rsid w:val="00B02713"/>
    <w:rsid w:val="00B152A1"/>
    <w:rsid w:val="00B17048"/>
    <w:rsid w:val="00B24577"/>
    <w:rsid w:val="00B27A22"/>
    <w:rsid w:val="00B367E0"/>
    <w:rsid w:val="00B4120E"/>
    <w:rsid w:val="00B538DD"/>
    <w:rsid w:val="00B7186C"/>
    <w:rsid w:val="00B77C75"/>
    <w:rsid w:val="00B826D8"/>
    <w:rsid w:val="00B87145"/>
    <w:rsid w:val="00B91B5D"/>
    <w:rsid w:val="00B94ED0"/>
    <w:rsid w:val="00B97A9A"/>
    <w:rsid w:val="00BA60BE"/>
    <w:rsid w:val="00BB31CF"/>
    <w:rsid w:val="00BD154E"/>
    <w:rsid w:val="00BD4717"/>
    <w:rsid w:val="00BD56BB"/>
    <w:rsid w:val="00BE154F"/>
    <w:rsid w:val="00BF01AA"/>
    <w:rsid w:val="00BF0BAD"/>
    <w:rsid w:val="00BF4E9A"/>
    <w:rsid w:val="00BF7EDA"/>
    <w:rsid w:val="00C01595"/>
    <w:rsid w:val="00C0782E"/>
    <w:rsid w:val="00C10F39"/>
    <w:rsid w:val="00C123CC"/>
    <w:rsid w:val="00C27771"/>
    <w:rsid w:val="00C31D7B"/>
    <w:rsid w:val="00C34F75"/>
    <w:rsid w:val="00C55FC5"/>
    <w:rsid w:val="00C60804"/>
    <w:rsid w:val="00C61610"/>
    <w:rsid w:val="00C61B00"/>
    <w:rsid w:val="00C653A2"/>
    <w:rsid w:val="00C75087"/>
    <w:rsid w:val="00C811A4"/>
    <w:rsid w:val="00C8449C"/>
    <w:rsid w:val="00C85B7B"/>
    <w:rsid w:val="00C913B1"/>
    <w:rsid w:val="00CA1792"/>
    <w:rsid w:val="00CA5B9F"/>
    <w:rsid w:val="00CB031F"/>
    <w:rsid w:val="00CB2063"/>
    <w:rsid w:val="00CC2EB9"/>
    <w:rsid w:val="00CC42DD"/>
    <w:rsid w:val="00CD6979"/>
    <w:rsid w:val="00CE4DED"/>
    <w:rsid w:val="00D219DD"/>
    <w:rsid w:val="00D226D4"/>
    <w:rsid w:val="00D328F0"/>
    <w:rsid w:val="00D35003"/>
    <w:rsid w:val="00D40858"/>
    <w:rsid w:val="00D4522A"/>
    <w:rsid w:val="00D55976"/>
    <w:rsid w:val="00D561DB"/>
    <w:rsid w:val="00D6009F"/>
    <w:rsid w:val="00D72C48"/>
    <w:rsid w:val="00D80354"/>
    <w:rsid w:val="00D83EA9"/>
    <w:rsid w:val="00D94741"/>
    <w:rsid w:val="00DB2616"/>
    <w:rsid w:val="00DB4415"/>
    <w:rsid w:val="00DC0033"/>
    <w:rsid w:val="00DC00DE"/>
    <w:rsid w:val="00DC57CB"/>
    <w:rsid w:val="00DD3323"/>
    <w:rsid w:val="00DD4012"/>
    <w:rsid w:val="00DD4042"/>
    <w:rsid w:val="00DD64E2"/>
    <w:rsid w:val="00DE1720"/>
    <w:rsid w:val="00DE4C26"/>
    <w:rsid w:val="00DE5A55"/>
    <w:rsid w:val="00DF0F2A"/>
    <w:rsid w:val="00DF7E7A"/>
    <w:rsid w:val="00E00932"/>
    <w:rsid w:val="00E059E1"/>
    <w:rsid w:val="00E061B6"/>
    <w:rsid w:val="00E123BE"/>
    <w:rsid w:val="00E12FAF"/>
    <w:rsid w:val="00E13231"/>
    <w:rsid w:val="00E23E76"/>
    <w:rsid w:val="00E2761F"/>
    <w:rsid w:val="00E33032"/>
    <w:rsid w:val="00E34659"/>
    <w:rsid w:val="00E424B2"/>
    <w:rsid w:val="00E429A4"/>
    <w:rsid w:val="00E44A5A"/>
    <w:rsid w:val="00E47545"/>
    <w:rsid w:val="00E62F2B"/>
    <w:rsid w:val="00E800EF"/>
    <w:rsid w:val="00E80DE3"/>
    <w:rsid w:val="00E83A10"/>
    <w:rsid w:val="00E91F67"/>
    <w:rsid w:val="00EB18A0"/>
    <w:rsid w:val="00EB4166"/>
    <w:rsid w:val="00EB469F"/>
    <w:rsid w:val="00EC516D"/>
    <w:rsid w:val="00EF46A6"/>
    <w:rsid w:val="00F113A9"/>
    <w:rsid w:val="00F168B1"/>
    <w:rsid w:val="00F17C75"/>
    <w:rsid w:val="00F2398D"/>
    <w:rsid w:val="00F3241E"/>
    <w:rsid w:val="00F535C1"/>
    <w:rsid w:val="00F567CE"/>
    <w:rsid w:val="00F57602"/>
    <w:rsid w:val="00F63E77"/>
    <w:rsid w:val="00F74247"/>
    <w:rsid w:val="00F7545C"/>
    <w:rsid w:val="00F86A96"/>
    <w:rsid w:val="00FB4AAD"/>
    <w:rsid w:val="00FB66BD"/>
    <w:rsid w:val="00FC0B87"/>
    <w:rsid w:val="00FC11B1"/>
    <w:rsid w:val="00FC7BDA"/>
    <w:rsid w:val="00FD5B1B"/>
    <w:rsid w:val="00FF5177"/>
    <w:rsid w:val="00FF66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CC4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7F5445"/>
    <w:pPr>
      <w:keepNext/>
      <w:widowControl w:val="0"/>
      <w:autoSpaceDE w:val="0"/>
      <w:autoSpaceDN w:val="0"/>
      <w:adjustRightInd w:val="0"/>
      <w:spacing w:after="0" w:line="240" w:lineRule="auto"/>
      <w:ind w:left="450"/>
      <w:outlineLvl w:val="1"/>
    </w:pPr>
    <w:rPr>
      <w:rFonts w:ascii="Arial" w:eastAsia="Times New Roman" w:hAnsi="Arial"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53F"/>
    <w:rPr>
      <w:rFonts w:ascii="Tahoma" w:hAnsi="Tahoma" w:cs="Tahoma"/>
      <w:sz w:val="16"/>
      <w:szCs w:val="16"/>
    </w:rPr>
  </w:style>
  <w:style w:type="character" w:customStyle="1" w:styleId="Heading2Char">
    <w:name w:val="Heading 2 Char"/>
    <w:basedOn w:val="DefaultParagraphFont"/>
    <w:link w:val="Heading2"/>
    <w:rsid w:val="007F5445"/>
    <w:rPr>
      <w:rFonts w:ascii="Arial" w:eastAsia="Times New Roman" w:hAnsi="Arial" w:cs="Arial"/>
      <w:sz w:val="28"/>
      <w:szCs w:val="24"/>
    </w:rPr>
  </w:style>
  <w:style w:type="character" w:styleId="Hyperlink">
    <w:name w:val="Hyperlink"/>
    <w:basedOn w:val="DefaultParagraphFont"/>
    <w:uiPriority w:val="99"/>
    <w:rsid w:val="007F5445"/>
    <w:rPr>
      <w:color w:val="0000FF"/>
      <w:u w:val="single"/>
    </w:rPr>
  </w:style>
  <w:style w:type="paragraph" w:styleId="BodyText2">
    <w:name w:val="Body Text 2"/>
    <w:basedOn w:val="Normal"/>
    <w:link w:val="BodyText2Char"/>
    <w:rsid w:val="007F5445"/>
    <w:pPr>
      <w:widowControl w:val="0"/>
      <w:autoSpaceDE w:val="0"/>
      <w:autoSpaceDN w:val="0"/>
      <w:adjustRightInd w:val="0"/>
      <w:spacing w:after="0" w:line="240" w:lineRule="auto"/>
      <w:jc w:val="center"/>
    </w:pPr>
    <w:rPr>
      <w:rFonts w:ascii="Arial" w:eastAsia="Times New Roman" w:hAnsi="Arial" w:cs="Arial"/>
      <w:sz w:val="24"/>
      <w:szCs w:val="24"/>
    </w:rPr>
  </w:style>
  <w:style w:type="character" w:customStyle="1" w:styleId="BodyText2Char">
    <w:name w:val="Body Text 2 Char"/>
    <w:basedOn w:val="DefaultParagraphFont"/>
    <w:link w:val="BodyText2"/>
    <w:rsid w:val="007F5445"/>
    <w:rPr>
      <w:rFonts w:ascii="Arial" w:eastAsia="Times New Roman" w:hAnsi="Arial" w:cs="Arial"/>
      <w:sz w:val="24"/>
      <w:szCs w:val="24"/>
    </w:rPr>
  </w:style>
  <w:style w:type="paragraph" w:styleId="ListParagraph">
    <w:name w:val="List Paragraph"/>
    <w:basedOn w:val="Normal"/>
    <w:uiPriority w:val="34"/>
    <w:qFormat/>
    <w:rsid w:val="00DC00DE"/>
    <w:pPr>
      <w:ind w:left="720"/>
      <w:contextualSpacing/>
    </w:pPr>
  </w:style>
  <w:style w:type="paragraph" w:styleId="Header">
    <w:name w:val="header"/>
    <w:basedOn w:val="Normal"/>
    <w:link w:val="HeaderChar"/>
    <w:uiPriority w:val="99"/>
    <w:unhideWhenUsed/>
    <w:rsid w:val="00E00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932"/>
  </w:style>
  <w:style w:type="paragraph" w:styleId="Footer">
    <w:name w:val="footer"/>
    <w:basedOn w:val="Normal"/>
    <w:link w:val="FooterChar"/>
    <w:uiPriority w:val="99"/>
    <w:unhideWhenUsed/>
    <w:rsid w:val="00E00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932"/>
  </w:style>
  <w:style w:type="paragraph" w:customStyle="1" w:styleId="Default">
    <w:name w:val="Default"/>
    <w:rsid w:val="00803E96"/>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BB31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17DE8"/>
    <w:rPr>
      <w:color w:val="800080" w:themeColor="followedHyperlink"/>
      <w:u w:val="single"/>
    </w:rPr>
  </w:style>
  <w:style w:type="paragraph" w:customStyle="1" w:styleId="xmsonormal">
    <w:name w:val="x_msonormal"/>
    <w:basedOn w:val="Normal"/>
    <w:rsid w:val="00466729"/>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A0">
    <w:name w:val="A0"/>
    <w:uiPriority w:val="99"/>
    <w:rsid w:val="004C141C"/>
    <w:rPr>
      <w:rFonts w:cs="NewCenturySchlbk"/>
      <w:color w:val="211D1E"/>
      <w:sz w:val="18"/>
      <w:szCs w:val="18"/>
    </w:rPr>
  </w:style>
  <w:style w:type="paragraph" w:customStyle="1" w:styleId="Pa11">
    <w:name w:val="Pa11"/>
    <w:basedOn w:val="Default"/>
    <w:next w:val="Default"/>
    <w:uiPriority w:val="99"/>
    <w:rsid w:val="004C141C"/>
    <w:pPr>
      <w:spacing w:line="241" w:lineRule="atLeast"/>
    </w:pPr>
    <w:rPr>
      <w:rFonts w:ascii="NewCenturySchlbk" w:eastAsiaTheme="minorHAnsi" w:hAnsi="NewCenturySchlbk" w:cstheme="minorBidi"/>
      <w:color w:val="auto"/>
    </w:rPr>
  </w:style>
  <w:style w:type="paragraph" w:customStyle="1" w:styleId="Pa8">
    <w:name w:val="Pa8"/>
    <w:basedOn w:val="Default"/>
    <w:next w:val="Default"/>
    <w:uiPriority w:val="99"/>
    <w:rsid w:val="004C141C"/>
    <w:pPr>
      <w:spacing w:line="241" w:lineRule="atLeast"/>
    </w:pPr>
    <w:rPr>
      <w:rFonts w:ascii="NewCenturySchlbk" w:eastAsiaTheme="minorHAnsi" w:hAnsi="NewCenturySchlbk" w:cstheme="minorBidi"/>
      <w:color w:val="auto"/>
    </w:rPr>
  </w:style>
  <w:style w:type="paragraph" w:styleId="CommentText">
    <w:name w:val="annotation text"/>
    <w:basedOn w:val="Normal"/>
    <w:link w:val="CommentTextChar"/>
    <w:uiPriority w:val="99"/>
    <w:unhideWhenUsed/>
    <w:rsid w:val="00A45F70"/>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45F70"/>
    <w:rPr>
      <w:rFonts w:eastAsiaTheme="minorHAnsi"/>
      <w:sz w:val="20"/>
      <w:szCs w:val="20"/>
    </w:rPr>
  </w:style>
  <w:style w:type="character" w:styleId="CommentReference">
    <w:name w:val="annotation reference"/>
    <w:basedOn w:val="DefaultParagraphFont"/>
    <w:uiPriority w:val="99"/>
    <w:semiHidden/>
    <w:unhideWhenUsed/>
    <w:rsid w:val="00CB2063"/>
    <w:rPr>
      <w:sz w:val="16"/>
      <w:szCs w:val="16"/>
    </w:rPr>
  </w:style>
  <w:style w:type="paragraph" w:styleId="CommentSubject">
    <w:name w:val="annotation subject"/>
    <w:basedOn w:val="CommentText"/>
    <w:next w:val="CommentText"/>
    <w:link w:val="CommentSubjectChar"/>
    <w:uiPriority w:val="99"/>
    <w:semiHidden/>
    <w:unhideWhenUsed/>
    <w:rsid w:val="00CB2063"/>
    <w:rPr>
      <w:rFonts w:eastAsiaTheme="minorEastAsia"/>
      <w:b/>
      <w:bCs/>
    </w:rPr>
  </w:style>
  <w:style w:type="character" w:customStyle="1" w:styleId="CommentSubjectChar">
    <w:name w:val="Comment Subject Char"/>
    <w:basedOn w:val="CommentTextChar"/>
    <w:link w:val="CommentSubject"/>
    <w:uiPriority w:val="99"/>
    <w:semiHidden/>
    <w:rsid w:val="00CB2063"/>
    <w:rPr>
      <w:rFonts w:eastAsiaTheme="minorHAns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7F5445"/>
    <w:pPr>
      <w:keepNext/>
      <w:widowControl w:val="0"/>
      <w:autoSpaceDE w:val="0"/>
      <w:autoSpaceDN w:val="0"/>
      <w:adjustRightInd w:val="0"/>
      <w:spacing w:after="0" w:line="240" w:lineRule="auto"/>
      <w:ind w:left="450"/>
      <w:outlineLvl w:val="1"/>
    </w:pPr>
    <w:rPr>
      <w:rFonts w:ascii="Arial" w:eastAsia="Times New Roman" w:hAnsi="Arial"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53F"/>
    <w:rPr>
      <w:rFonts w:ascii="Tahoma" w:hAnsi="Tahoma" w:cs="Tahoma"/>
      <w:sz w:val="16"/>
      <w:szCs w:val="16"/>
    </w:rPr>
  </w:style>
  <w:style w:type="character" w:customStyle="1" w:styleId="Heading2Char">
    <w:name w:val="Heading 2 Char"/>
    <w:basedOn w:val="DefaultParagraphFont"/>
    <w:link w:val="Heading2"/>
    <w:rsid w:val="007F5445"/>
    <w:rPr>
      <w:rFonts w:ascii="Arial" w:eastAsia="Times New Roman" w:hAnsi="Arial" w:cs="Arial"/>
      <w:sz w:val="28"/>
      <w:szCs w:val="24"/>
    </w:rPr>
  </w:style>
  <w:style w:type="character" w:styleId="Hyperlink">
    <w:name w:val="Hyperlink"/>
    <w:basedOn w:val="DefaultParagraphFont"/>
    <w:uiPriority w:val="99"/>
    <w:rsid w:val="007F5445"/>
    <w:rPr>
      <w:color w:val="0000FF"/>
      <w:u w:val="single"/>
    </w:rPr>
  </w:style>
  <w:style w:type="paragraph" w:styleId="BodyText2">
    <w:name w:val="Body Text 2"/>
    <w:basedOn w:val="Normal"/>
    <w:link w:val="BodyText2Char"/>
    <w:rsid w:val="007F5445"/>
    <w:pPr>
      <w:widowControl w:val="0"/>
      <w:autoSpaceDE w:val="0"/>
      <w:autoSpaceDN w:val="0"/>
      <w:adjustRightInd w:val="0"/>
      <w:spacing w:after="0" w:line="240" w:lineRule="auto"/>
      <w:jc w:val="center"/>
    </w:pPr>
    <w:rPr>
      <w:rFonts w:ascii="Arial" w:eastAsia="Times New Roman" w:hAnsi="Arial" w:cs="Arial"/>
      <w:sz w:val="24"/>
      <w:szCs w:val="24"/>
    </w:rPr>
  </w:style>
  <w:style w:type="character" w:customStyle="1" w:styleId="BodyText2Char">
    <w:name w:val="Body Text 2 Char"/>
    <w:basedOn w:val="DefaultParagraphFont"/>
    <w:link w:val="BodyText2"/>
    <w:rsid w:val="007F5445"/>
    <w:rPr>
      <w:rFonts w:ascii="Arial" w:eastAsia="Times New Roman" w:hAnsi="Arial" w:cs="Arial"/>
      <w:sz w:val="24"/>
      <w:szCs w:val="24"/>
    </w:rPr>
  </w:style>
  <w:style w:type="paragraph" w:styleId="ListParagraph">
    <w:name w:val="List Paragraph"/>
    <w:basedOn w:val="Normal"/>
    <w:uiPriority w:val="34"/>
    <w:qFormat/>
    <w:rsid w:val="00DC00DE"/>
    <w:pPr>
      <w:ind w:left="720"/>
      <w:contextualSpacing/>
    </w:pPr>
  </w:style>
  <w:style w:type="paragraph" w:styleId="Header">
    <w:name w:val="header"/>
    <w:basedOn w:val="Normal"/>
    <w:link w:val="HeaderChar"/>
    <w:uiPriority w:val="99"/>
    <w:unhideWhenUsed/>
    <w:rsid w:val="00E00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932"/>
  </w:style>
  <w:style w:type="paragraph" w:styleId="Footer">
    <w:name w:val="footer"/>
    <w:basedOn w:val="Normal"/>
    <w:link w:val="FooterChar"/>
    <w:uiPriority w:val="99"/>
    <w:unhideWhenUsed/>
    <w:rsid w:val="00E00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932"/>
  </w:style>
  <w:style w:type="paragraph" w:customStyle="1" w:styleId="Default">
    <w:name w:val="Default"/>
    <w:rsid w:val="00803E96"/>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BB31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17DE8"/>
    <w:rPr>
      <w:color w:val="800080" w:themeColor="followedHyperlink"/>
      <w:u w:val="single"/>
    </w:rPr>
  </w:style>
  <w:style w:type="paragraph" w:customStyle="1" w:styleId="xmsonormal">
    <w:name w:val="x_msonormal"/>
    <w:basedOn w:val="Normal"/>
    <w:rsid w:val="00466729"/>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A0">
    <w:name w:val="A0"/>
    <w:uiPriority w:val="99"/>
    <w:rsid w:val="004C141C"/>
    <w:rPr>
      <w:rFonts w:cs="NewCenturySchlbk"/>
      <w:color w:val="211D1E"/>
      <w:sz w:val="18"/>
      <w:szCs w:val="18"/>
    </w:rPr>
  </w:style>
  <w:style w:type="paragraph" w:customStyle="1" w:styleId="Pa11">
    <w:name w:val="Pa11"/>
    <w:basedOn w:val="Default"/>
    <w:next w:val="Default"/>
    <w:uiPriority w:val="99"/>
    <w:rsid w:val="004C141C"/>
    <w:pPr>
      <w:spacing w:line="241" w:lineRule="atLeast"/>
    </w:pPr>
    <w:rPr>
      <w:rFonts w:ascii="NewCenturySchlbk" w:eastAsiaTheme="minorHAnsi" w:hAnsi="NewCenturySchlbk" w:cstheme="minorBidi"/>
      <w:color w:val="auto"/>
    </w:rPr>
  </w:style>
  <w:style w:type="paragraph" w:customStyle="1" w:styleId="Pa8">
    <w:name w:val="Pa8"/>
    <w:basedOn w:val="Default"/>
    <w:next w:val="Default"/>
    <w:uiPriority w:val="99"/>
    <w:rsid w:val="004C141C"/>
    <w:pPr>
      <w:spacing w:line="241" w:lineRule="atLeast"/>
    </w:pPr>
    <w:rPr>
      <w:rFonts w:ascii="NewCenturySchlbk" w:eastAsiaTheme="minorHAnsi" w:hAnsi="NewCenturySchlbk" w:cstheme="minorBidi"/>
      <w:color w:val="auto"/>
    </w:rPr>
  </w:style>
  <w:style w:type="paragraph" w:styleId="CommentText">
    <w:name w:val="annotation text"/>
    <w:basedOn w:val="Normal"/>
    <w:link w:val="CommentTextChar"/>
    <w:uiPriority w:val="99"/>
    <w:unhideWhenUsed/>
    <w:rsid w:val="00A45F70"/>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45F70"/>
    <w:rPr>
      <w:rFonts w:eastAsiaTheme="minorHAnsi"/>
      <w:sz w:val="20"/>
      <w:szCs w:val="20"/>
    </w:rPr>
  </w:style>
  <w:style w:type="character" w:styleId="CommentReference">
    <w:name w:val="annotation reference"/>
    <w:basedOn w:val="DefaultParagraphFont"/>
    <w:uiPriority w:val="99"/>
    <w:semiHidden/>
    <w:unhideWhenUsed/>
    <w:rsid w:val="00CB2063"/>
    <w:rPr>
      <w:sz w:val="16"/>
      <w:szCs w:val="16"/>
    </w:rPr>
  </w:style>
  <w:style w:type="paragraph" w:styleId="CommentSubject">
    <w:name w:val="annotation subject"/>
    <w:basedOn w:val="CommentText"/>
    <w:next w:val="CommentText"/>
    <w:link w:val="CommentSubjectChar"/>
    <w:uiPriority w:val="99"/>
    <w:semiHidden/>
    <w:unhideWhenUsed/>
    <w:rsid w:val="00CB2063"/>
    <w:rPr>
      <w:rFonts w:eastAsiaTheme="minorEastAsia"/>
      <w:b/>
      <w:bCs/>
    </w:rPr>
  </w:style>
  <w:style w:type="character" w:customStyle="1" w:styleId="CommentSubjectChar">
    <w:name w:val="Comment Subject Char"/>
    <w:basedOn w:val="CommentTextChar"/>
    <w:link w:val="CommentSubject"/>
    <w:uiPriority w:val="99"/>
    <w:semiHidden/>
    <w:rsid w:val="00CB2063"/>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49828">
      <w:bodyDiv w:val="1"/>
      <w:marLeft w:val="0"/>
      <w:marRight w:val="0"/>
      <w:marTop w:val="0"/>
      <w:marBottom w:val="0"/>
      <w:divBdr>
        <w:top w:val="none" w:sz="0" w:space="0" w:color="auto"/>
        <w:left w:val="none" w:sz="0" w:space="0" w:color="auto"/>
        <w:bottom w:val="none" w:sz="0" w:space="0" w:color="auto"/>
        <w:right w:val="none" w:sz="0" w:space="0" w:color="auto"/>
      </w:divBdr>
    </w:div>
    <w:div w:id="164906339">
      <w:bodyDiv w:val="1"/>
      <w:marLeft w:val="0"/>
      <w:marRight w:val="0"/>
      <w:marTop w:val="0"/>
      <w:marBottom w:val="0"/>
      <w:divBdr>
        <w:top w:val="none" w:sz="0" w:space="0" w:color="auto"/>
        <w:left w:val="none" w:sz="0" w:space="0" w:color="auto"/>
        <w:bottom w:val="none" w:sz="0" w:space="0" w:color="auto"/>
        <w:right w:val="none" w:sz="0" w:space="0" w:color="auto"/>
      </w:divBdr>
    </w:div>
    <w:div w:id="338387516">
      <w:bodyDiv w:val="1"/>
      <w:marLeft w:val="0"/>
      <w:marRight w:val="0"/>
      <w:marTop w:val="0"/>
      <w:marBottom w:val="0"/>
      <w:divBdr>
        <w:top w:val="none" w:sz="0" w:space="0" w:color="auto"/>
        <w:left w:val="none" w:sz="0" w:space="0" w:color="auto"/>
        <w:bottom w:val="none" w:sz="0" w:space="0" w:color="auto"/>
        <w:right w:val="none" w:sz="0" w:space="0" w:color="auto"/>
      </w:divBdr>
    </w:div>
    <w:div w:id="423110132">
      <w:bodyDiv w:val="1"/>
      <w:marLeft w:val="0"/>
      <w:marRight w:val="0"/>
      <w:marTop w:val="0"/>
      <w:marBottom w:val="0"/>
      <w:divBdr>
        <w:top w:val="none" w:sz="0" w:space="0" w:color="auto"/>
        <w:left w:val="none" w:sz="0" w:space="0" w:color="auto"/>
        <w:bottom w:val="none" w:sz="0" w:space="0" w:color="auto"/>
        <w:right w:val="none" w:sz="0" w:space="0" w:color="auto"/>
      </w:divBdr>
    </w:div>
    <w:div w:id="826088316">
      <w:bodyDiv w:val="1"/>
      <w:marLeft w:val="0"/>
      <w:marRight w:val="0"/>
      <w:marTop w:val="0"/>
      <w:marBottom w:val="0"/>
      <w:divBdr>
        <w:top w:val="none" w:sz="0" w:space="0" w:color="auto"/>
        <w:left w:val="none" w:sz="0" w:space="0" w:color="auto"/>
        <w:bottom w:val="none" w:sz="0" w:space="0" w:color="auto"/>
        <w:right w:val="none" w:sz="0" w:space="0" w:color="auto"/>
      </w:divBdr>
    </w:div>
    <w:div w:id="1138301247">
      <w:bodyDiv w:val="1"/>
      <w:marLeft w:val="0"/>
      <w:marRight w:val="0"/>
      <w:marTop w:val="0"/>
      <w:marBottom w:val="0"/>
      <w:divBdr>
        <w:top w:val="none" w:sz="0" w:space="0" w:color="auto"/>
        <w:left w:val="none" w:sz="0" w:space="0" w:color="auto"/>
        <w:bottom w:val="none" w:sz="0" w:space="0" w:color="auto"/>
        <w:right w:val="none" w:sz="0" w:space="0" w:color="auto"/>
      </w:divBdr>
    </w:div>
    <w:div w:id="1185557078">
      <w:bodyDiv w:val="1"/>
      <w:marLeft w:val="0"/>
      <w:marRight w:val="0"/>
      <w:marTop w:val="0"/>
      <w:marBottom w:val="0"/>
      <w:divBdr>
        <w:top w:val="none" w:sz="0" w:space="0" w:color="auto"/>
        <w:left w:val="none" w:sz="0" w:space="0" w:color="auto"/>
        <w:bottom w:val="none" w:sz="0" w:space="0" w:color="auto"/>
        <w:right w:val="none" w:sz="0" w:space="0" w:color="auto"/>
      </w:divBdr>
    </w:div>
    <w:div w:id="1367367343">
      <w:bodyDiv w:val="1"/>
      <w:marLeft w:val="0"/>
      <w:marRight w:val="0"/>
      <w:marTop w:val="0"/>
      <w:marBottom w:val="0"/>
      <w:divBdr>
        <w:top w:val="none" w:sz="0" w:space="0" w:color="auto"/>
        <w:left w:val="none" w:sz="0" w:space="0" w:color="auto"/>
        <w:bottom w:val="none" w:sz="0" w:space="0" w:color="auto"/>
        <w:right w:val="none" w:sz="0" w:space="0" w:color="auto"/>
      </w:divBdr>
    </w:div>
    <w:div w:id="203333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jhumble@steel.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391AA-5097-451D-8D16-6722A71AE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8</Pages>
  <Words>2523</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Tubbs</dc:creator>
  <cp:lastModifiedBy>Jonathan Humble</cp:lastModifiedBy>
  <cp:revision>16</cp:revision>
  <cp:lastPrinted>2017-07-06T18:04:00Z</cp:lastPrinted>
  <dcterms:created xsi:type="dcterms:W3CDTF">2017-10-26T16:57:00Z</dcterms:created>
  <dcterms:modified xsi:type="dcterms:W3CDTF">2017-10-28T01:57:00Z</dcterms:modified>
</cp:coreProperties>
</file>